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F2A30" w14:textId="77777777" w:rsidR="00973470" w:rsidRPr="00BE4F50" w:rsidRDefault="00973470" w:rsidP="00973470">
      <w:pPr>
        <w:pStyle w:val="Heading1"/>
        <w:rPr>
          <w:rFonts w:ascii="Times New Roman" w:hAnsi="Times New Roman" w:cs="Times New Roman"/>
        </w:rPr>
      </w:pPr>
      <w:r w:rsidRPr="00BE4F50">
        <w:rPr>
          <w:rFonts w:ascii="Times New Roman" w:hAnsi="Times New Roman" w:cs="Times New Roman"/>
        </w:rPr>
        <w:t>Visual Impairment and Deafblind Education Quarterly</w:t>
      </w:r>
    </w:p>
    <w:p w14:paraId="11526136" w14:textId="027E68D2" w:rsidR="00973470" w:rsidRPr="00BE4F50" w:rsidRDefault="00973470" w:rsidP="00A0243A">
      <w:pPr>
        <w:spacing w:line="480" w:lineRule="auto"/>
        <w:jc w:val="center"/>
        <w:rPr>
          <w:rFonts w:ascii="Times New Roman" w:hAnsi="Times New Roman"/>
          <w:szCs w:val="36"/>
        </w:rPr>
      </w:pPr>
    </w:p>
    <w:p w14:paraId="4687F8A3" w14:textId="6183F18E" w:rsidR="00A0243A" w:rsidRDefault="003A5195" w:rsidP="00A0243A">
      <w:pPr>
        <w:spacing w:line="480" w:lineRule="auto"/>
        <w:jc w:val="center"/>
        <w:rPr>
          <w:rFonts w:ascii="Times New Roman" w:hAnsi="Times New Roman"/>
          <w:szCs w:val="36"/>
        </w:rPr>
      </w:pPr>
      <w:r>
        <w:rPr>
          <w:rFonts w:ascii="Times New Roman" w:hAnsi="Times New Roman"/>
          <w:szCs w:val="36"/>
        </w:rPr>
        <w:t>S</w:t>
      </w:r>
      <w:r w:rsidR="00E81091">
        <w:rPr>
          <w:rFonts w:ascii="Times New Roman" w:hAnsi="Times New Roman"/>
          <w:szCs w:val="36"/>
        </w:rPr>
        <w:t>ummer</w:t>
      </w:r>
      <w:r w:rsidR="00300917">
        <w:rPr>
          <w:rFonts w:ascii="Times New Roman" w:hAnsi="Times New Roman"/>
          <w:szCs w:val="36"/>
        </w:rPr>
        <w:t xml:space="preserve"> </w:t>
      </w:r>
      <w:r w:rsidR="00DB3743" w:rsidRPr="00BE4F50">
        <w:rPr>
          <w:rFonts w:ascii="Times New Roman" w:hAnsi="Times New Roman"/>
          <w:szCs w:val="36"/>
        </w:rPr>
        <w:t>202</w:t>
      </w:r>
      <w:r w:rsidR="00300917">
        <w:rPr>
          <w:rFonts w:ascii="Times New Roman" w:hAnsi="Times New Roman"/>
          <w:szCs w:val="36"/>
        </w:rPr>
        <w:t>6</w:t>
      </w:r>
      <w:r w:rsidR="00040B92" w:rsidRPr="00BE4F50">
        <w:rPr>
          <w:rFonts w:ascii="Times New Roman" w:hAnsi="Times New Roman"/>
          <w:szCs w:val="36"/>
        </w:rPr>
        <w:t xml:space="preserve"> </w:t>
      </w:r>
      <w:r w:rsidR="00E81091">
        <w:rPr>
          <w:rFonts w:ascii="Times New Roman" w:hAnsi="Times New Roman"/>
          <w:szCs w:val="36"/>
        </w:rPr>
        <w:t>Back-to-School</w:t>
      </w:r>
      <w:r>
        <w:rPr>
          <w:rFonts w:ascii="Times New Roman" w:hAnsi="Times New Roman"/>
          <w:szCs w:val="36"/>
        </w:rPr>
        <w:t xml:space="preserve"> </w:t>
      </w:r>
      <w:r w:rsidR="00503524" w:rsidRPr="00BE4F50">
        <w:rPr>
          <w:rFonts w:ascii="Times New Roman" w:hAnsi="Times New Roman"/>
          <w:szCs w:val="36"/>
        </w:rPr>
        <w:t>Issue</w:t>
      </w:r>
    </w:p>
    <w:p w14:paraId="20680C11" w14:textId="53219869" w:rsidR="00973470" w:rsidRPr="00BE4F50" w:rsidRDefault="00005D82" w:rsidP="00973470">
      <w:pPr>
        <w:pStyle w:val="Heading2"/>
        <w:spacing w:line="480" w:lineRule="auto"/>
        <w:rPr>
          <w:rFonts w:ascii="Times New Roman" w:hAnsi="Times New Roman" w:cs="Times New Roman"/>
          <w:sz w:val="36"/>
          <w:szCs w:val="36"/>
        </w:rPr>
      </w:pPr>
      <w:r w:rsidRPr="00BE4F50">
        <w:rPr>
          <w:rFonts w:ascii="Times New Roman" w:hAnsi="Times New Roman" w:cs="Times New Roman"/>
          <w:sz w:val="36"/>
          <w:szCs w:val="36"/>
        </w:rPr>
        <w:t xml:space="preserve">Volume </w:t>
      </w:r>
      <w:r w:rsidR="001D2206" w:rsidRPr="00BE4F50">
        <w:rPr>
          <w:rFonts w:ascii="Times New Roman" w:hAnsi="Times New Roman" w:cs="Times New Roman"/>
          <w:sz w:val="36"/>
          <w:szCs w:val="36"/>
        </w:rPr>
        <w:t>7</w:t>
      </w:r>
      <w:r w:rsidR="00300917">
        <w:rPr>
          <w:rFonts w:ascii="Times New Roman" w:hAnsi="Times New Roman" w:cs="Times New Roman"/>
          <w:sz w:val="36"/>
          <w:szCs w:val="36"/>
        </w:rPr>
        <w:t>1</w:t>
      </w:r>
      <w:r w:rsidRPr="00BE4F50">
        <w:rPr>
          <w:rFonts w:ascii="Times New Roman" w:hAnsi="Times New Roman" w:cs="Times New Roman"/>
          <w:sz w:val="36"/>
          <w:szCs w:val="36"/>
        </w:rPr>
        <w:t xml:space="preserve">, </w:t>
      </w:r>
      <w:r w:rsidR="00524086">
        <w:rPr>
          <w:rFonts w:ascii="Times New Roman" w:hAnsi="Times New Roman" w:cs="Times New Roman"/>
          <w:sz w:val="36"/>
          <w:szCs w:val="36"/>
        </w:rPr>
        <w:t>Issue</w:t>
      </w:r>
      <w:r w:rsidR="007707AB" w:rsidRPr="00BE4F50">
        <w:rPr>
          <w:rFonts w:ascii="Times New Roman" w:hAnsi="Times New Roman" w:cs="Times New Roman"/>
          <w:sz w:val="36"/>
          <w:szCs w:val="36"/>
        </w:rPr>
        <w:t xml:space="preserve"> </w:t>
      </w:r>
      <w:r w:rsidR="00E81091">
        <w:rPr>
          <w:rFonts w:ascii="Times New Roman" w:hAnsi="Times New Roman" w:cs="Times New Roman"/>
          <w:sz w:val="36"/>
          <w:szCs w:val="36"/>
        </w:rPr>
        <w:t>3</w:t>
      </w:r>
    </w:p>
    <w:p w14:paraId="52A3AB89" w14:textId="77777777" w:rsidR="00973470" w:rsidRPr="00BE4F50" w:rsidRDefault="00973470" w:rsidP="00973470">
      <w:pPr>
        <w:pStyle w:val="Heading2"/>
        <w:spacing w:line="480" w:lineRule="auto"/>
        <w:rPr>
          <w:rFonts w:ascii="Times New Roman" w:hAnsi="Times New Roman" w:cs="Times New Roman"/>
          <w:sz w:val="36"/>
          <w:szCs w:val="36"/>
        </w:rPr>
      </w:pPr>
      <w:r w:rsidRPr="00BE4F50">
        <w:rPr>
          <w:rFonts w:ascii="Times New Roman" w:hAnsi="Times New Roman" w:cs="Times New Roman"/>
          <w:sz w:val="36"/>
          <w:szCs w:val="36"/>
        </w:rPr>
        <w:t>Division on Visual Impairments and Deafblindness</w:t>
      </w:r>
    </w:p>
    <w:p w14:paraId="6BF88BEC" w14:textId="77777777" w:rsidR="00973470" w:rsidRPr="00BE4F50" w:rsidRDefault="00973470" w:rsidP="00973470">
      <w:pPr>
        <w:pStyle w:val="Heading2"/>
        <w:spacing w:line="480" w:lineRule="auto"/>
        <w:rPr>
          <w:rFonts w:ascii="Times New Roman" w:hAnsi="Times New Roman" w:cs="Times New Roman"/>
          <w:sz w:val="36"/>
          <w:szCs w:val="36"/>
        </w:rPr>
      </w:pPr>
      <w:bookmarkStart w:id="0" w:name="_Council_for_Exceptional"/>
      <w:bookmarkStart w:id="1" w:name="_Council_for_Exceptional_1"/>
      <w:bookmarkStart w:id="2" w:name="_Council_for_Exceptional_2"/>
      <w:bookmarkStart w:id="3" w:name="_Council_for_Exceptional_3"/>
      <w:bookmarkEnd w:id="0"/>
      <w:bookmarkEnd w:id="1"/>
      <w:bookmarkEnd w:id="2"/>
      <w:bookmarkEnd w:id="3"/>
      <w:r w:rsidRPr="00BE4F50">
        <w:rPr>
          <w:rFonts w:ascii="Times New Roman" w:hAnsi="Times New Roman" w:cs="Times New Roman"/>
          <w:sz w:val="36"/>
          <w:szCs w:val="36"/>
        </w:rPr>
        <w:t>Council for Exceptional Children</w:t>
      </w:r>
    </w:p>
    <w:p w14:paraId="391CBED1" w14:textId="16B364F6" w:rsidR="00973470" w:rsidRPr="00BE4F50" w:rsidRDefault="00221B08" w:rsidP="00973470">
      <w:pPr>
        <w:spacing w:line="480" w:lineRule="auto"/>
        <w:jc w:val="center"/>
        <w:rPr>
          <w:rFonts w:ascii="Times New Roman" w:hAnsi="Times New Roman"/>
          <w:szCs w:val="36"/>
        </w:rPr>
      </w:pPr>
      <w:r w:rsidRPr="00BE4F50">
        <w:rPr>
          <w:rFonts w:ascii="Times New Roman" w:hAnsi="Times New Roman"/>
          <w:szCs w:val="36"/>
        </w:rPr>
        <w:t>© 20</w:t>
      </w:r>
      <w:r w:rsidR="00B92AB3" w:rsidRPr="00BE4F50">
        <w:rPr>
          <w:rFonts w:ascii="Times New Roman" w:hAnsi="Times New Roman"/>
          <w:szCs w:val="36"/>
        </w:rPr>
        <w:t>2</w:t>
      </w:r>
      <w:r w:rsidR="00300917">
        <w:rPr>
          <w:rFonts w:ascii="Times New Roman" w:hAnsi="Times New Roman"/>
          <w:szCs w:val="36"/>
        </w:rPr>
        <w:t>6</w:t>
      </w:r>
    </w:p>
    <w:p w14:paraId="1ED128ED" w14:textId="77777777" w:rsidR="00973470" w:rsidRPr="00BE4F50" w:rsidRDefault="00973470" w:rsidP="00973470">
      <w:pPr>
        <w:spacing w:line="480" w:lineRule="auto"/>
        <w:rPr>
          <w:rFonts w:ascii="Times New Roman" w:hAnsi="Times New Roman"/>
          <w:szCs w:val="36"/>
        </w:rPr>
      </w:pPr>
    </w:p>
    <w:p w14:paraId="1A9984AB" w14:textId="77777777" w:rsidR="00973470" w:rsidRPr="00BE4F50" w:rsidRDefault="00973470" w:rsidP="00973470">
      <w:pPr>
        <w:spacing w:line="480" w:lineRule="auto"/>
        <w:jc w:val="center"/>
        <w:rPr>
          <w:rFonts w:ascii="Times New Roman" w:hAnsi="Times New Roman"/>
          <w:b/>
          <w:szCs w:val="36"/>
        </w:rPr>
      </w:pPr>
    </w:p>
    <w:p w14:paraId="0E835C81" w14:textId="77777777" w:rsidR="00973470" w:rsidRPr="00BE4F50" w:rsidRDefault="00973470" w:rsidP="00973470">
      <w:pPr>
        <w:spacing w:line="480" w:lineRule="auto"/>
        <w:jc w:val="center"/>
        <w:rPr>
          <w:rFonts w:ascii="Times New Roman" w:hAnsi="Times New Roman"/>
          <w:b/>
          <w:szCs w:val="36"/>
        </w:rPr>
      </w:pPr>
    </w:p>
    <w:p w14:paraId="6080862C" w14:textId="77777777" w:rsidR="00973470" w:rsidRPr="00BE4F50" w:rsidRDefault="00973470" w:rsidP="00973470">
      <w:pPr>
        <w:spacing w:line="480" w:lineRule="auto"/>
        <w:rPr>
          <w:rFonts w:ascii="Times New Roman" w:hAnsi="Times New Roman"/>
          <w:b/>
          <w:szCs w:val="36"/>
        </w:rPr>
      </w:pPr>
    </w:p>
    <w:p w14:paraId="75F39228" w14:textId="77777777" w:rsidR="00973470" w:rsidRPr="00BE4F50" w:rsidRDefault="00973470" w:rsidP="00973470">
      <w:pPr>
        <w:spacing w:line="480" w:lineRule="auto"/>
        <w:rPr>
          <w:rFonts w:ascii="Times New Roman" w:hAnsi="Times New Roman"/>
          <w:b/>
          <w:szCs w:val="36"/>
        </w:rPr>
      </w:pPr>
    </w:p>
    <w:p w14:paraId="21EF1D2A" w14:textId="77777777" w:rsidR="00D17ABD" w:rsidRPr="00BE4F50" w:rsidRDefault="00D17ABD" w:rsidP="00973470">
      <w:pPr>
        <w:spacing w:line="480" w:lineRule="auto"/>
        <w:rPr>
          <w:rFonts w:ascii="Times New Roman" w:hAnsi="Times New Roman"/>
          <w:b/>
          <w:szCs w:val="36"/>
        </w:rPr>
      </w:pPr>
    </w:p>
    <w:p w14:paraId="6D3E985D" w14:textId="77777777" w:rsidR="00D17ABD" w:rsidRPr="00BE4F50" w:rsidRDefault="00D17ABD" w:rsidP="00973470">
      <w:pPr>
        <w:spacing w:line="480" w:lineRule="auto"/>
        <w:rPr>
          <w:rFonts w:ascii="Times New Roman" w:hAnsi="Times New Roman"/>
          <w:b/>
          <w:szCs w:val="36"/>
        </w:rPr>
      </w:pPr>
    </w:p>
    <w:p w14:paraId="6B1545AB" w14:textId="77777777" w:rsidR="004001A9" w:rsidRPr="00BE4F50" w:rsidRDefault="004001A9" w:rsidP="00973470">
      <w:pPr>
        <w:spacing w:line="480" w:lineRule="auto"/>
        <w:rPr>
          <w:rFonts w:ascii="Times New Roman" w:hAnsi="Times New Roman"/>
          <w:b/>
          <w:szCs w:val="36"/>
        </w:rPr>
      </w:pPr>
    </w:p>
    <w:p w14:paraId="1FEA84B3" w14:textId="1597DFEC" w:rsidR="00973470" w:rsidRPr="00BE4F50" w:rsidRDefault="00973470" w:rsidP="000346DA">
      <w:pPr>
        <w:spacing w:line="480" w:lineRule="auto"/>
        <w:rPr>
          <w:rFonts w:ascii="Times New Roman" w:hAnsi="Times New Roman"/>
          <w:szCs w:val="36"/>
        </w:rPr>
      </w:pPr>
      <w:r w:rsidRPr="00BE4F50">
        <w:rPr>
          <w:rFonts w:ascii="Times New Roman" w:hAnsi="Times New Roman"/>
          <w:szCs w:val="36"/>
        </w:rPr>
        <w:lastRenderedPageBreak/>
        <w:t>This is a publication of the Council for Exceptional Children’s Division on Visual Impairments and Deafblindness (CEC-DVIDB). Advertisements included in this issue are not endorsements of products or services, and individual views of authors are not necessarily the official position of CEC and/or DVIDB.</w:t>
      </w:r>
    </w:p>
    <w:p w14:paraId="0355346A" w14:textId="1BA60537" w:rsidR="006D5E5F" w:rsidRPr="00BE4F50" w:rsidRDefault="006D5E5F" w:rsidP="006D5E5F">
      <w:pPr>
        <w:tabs>
          <w:tab w:val="left" w:pos="7488"/>
        </w:tabs>
        <w:spacing w:line="480" w:lineRule="auto"/>
        <w:rPr>
          <w:rFonts w:ascii="Times New Roman" w:hAnsi="Times New Roman"/>
          <w:szCs w:val="36"/>
        </w:rPr>
      </w:pPr>
    </w:p>
    <w:p w14:paraId="7A21F83F" w14:textId="77777777" w:rsidR="00E81091" w:rsidRPr="00E81091" w:rsidRDefault="00ED213B" w:rsidP="00E81091">
      <w:pPr>
        <w:tabs>
          <w:tab w:val="left" w:pos="7488"/>
        </w:tabs>
        <w:spacing w:line="480" w:lineRule="auto"/>
        <w:rPr>
          <w:rFonts w:ascii="Times New Roman" w:hAnsi="Times New Roman"/>
          <w:szCs w:val="36"/>
        </w:rPr>
      </w:pPr>
      <w:r w:rsidRPr="00BE4F50">
        <w:rPr>
          <w:rFonts w:ascii="Times New Roman" w:hAnsi="Times New Roman"/>
          <w:szCs w:val="36"/>
        </w:rPr>
        <w:t xml:space="preserve">Cover photo description: </w:t>
      </w:r>
      <w:r w:rsidR="00E81091" w:rsidRPr="00E81091">
        <w:rPr>
          <w:rFonts w:ascii="Times New Roman" w:hAnsi="Times New Roman"/>
          <w:szCs w:val="36"/>
        </w:rPr>
        <w:t>The cover photo is a group photo of three students in a summer program hugging each other and smiling as they finish out the last day of their program.</w:t>
      </w:r>
    </w:p>
    <w:p w14:paraId="056AAED0" w14:textId="043D8CFD" w:rsidR="00370578" w:rsidRPr="00BE4F50" w:rsidRDefault="00370578" w:rsidP="001D2206">
      <w:pPr>
        <w:tabs>
          <w:tab w:val="left" w:pos="7488"/>
        </w:tabs>
        <w:spacing w:line="480" w:lineRule="auto"/>
        <w:rPr>
          <w:rFonts w:ascii="Times New Roman" w:hAnsi="Times New Roman"/>
          <w:szCs w:val="36"/>
        </w:rPr>
      </w:pPr>
    </w:p>
    <w:p w14:paraId="68AD8BA4" w14:textId="7103388D" w:rsidR="00DB3743" w:rsidRPr="00BE4F50" w:rsidRDefault="00DB3743" w:rsidP="00DB3743">
      <w:pPr>
        <w:tabs>
          <w:tab w:val="left" w:pos="7488"/>
        </w:tabs>
        <w:spacing w:line="480" w:lineRule="auto"/>
        <w:rPr>
          <w:rFonts w:ascii="Times New Roman" w:hAnsi="Times New Roman"/>
          <w:szCs w:val="36"/>
        </w:rPr>
      </w:pPr>
    </w:p>
    <w:p w14:paraId="784F3DBC" w14:textId="4EF0431F" w:rsidR="003A5195" w:rsidRDefault="00DB3743" w:rsidP="007B0FAD">
      <w:pPr>
        <w:tabs>
          <w:tab w:val="left" w:pos="7488"/>
        </w:tabs>
        <w:spacing w:line="480" w:lineRule="auto"/>
        <w:rPr>
          <w:rFonts w:ascii="Times New Roman" w:hAnsi="Times New Roman"/>
          <w:sz w:val="32"/>
          <w:szCs w:val="32"/>
        </w:rPr>
      </w:pPr>
      <w:r w:rsidRPr="00BE4F50">
        <w:rPr>
          <w:rFonts w:ascii="Times New Roman" w:hAnsi="Times New Roman"/>
          <w:szCs w:val="36"/>
        </w:rPr>
        <w:t xml:space="preserve">Photo submitted </w:t>
      </w:r>
      <w:r w:rsidRPr="00370578">
        <w:rPr>
          <w:rFonts w:ascii="Times New Roman" w:hAnsi="Times New Roman"/>
          <w:szCs w:val="36"/>
        </w:rPr>
        <w:t xml:space="preserve">by: </w:t>
      </w:r>
      <w:r w:rsidR="00E81091" w:rsidRPr="00E81091">
        <w:rPr>
          <w:rFonts w:ascii="Times New Roman" w:hAnsi="Times New Roman"/>
          <w:sz w:val="32"/>
          <w:szCs w:val="32"/>
        </w:rPr>
        <w:t>Melanie Zehnder</w:t>
      </w:r>
    </w:p>
    <w:p w14:paraId="7E069852" w14:textId="77777777" w:rsidR="00E81091" w:rsidRDefault="00E81091" w:rsidP="007B0FAD">
      <w:pPr>
        <w:tabs>
          <w:tab w:val="left" w:pos="7488"/>
        </w:tabs>
        <w:spacing w:line="480" w:lineRule="auto"/>
        <w:rPr>
          <w:rFonts w:ascii="Times New Roman" w:hAnsi="Times New Roman"/>
          <w:sz w:val="32"/>
          <w:szCs w:val="32"/>
        </w:rPr>
      </w:pPr>
    </w:p>
    <w:p w14:paraId="6CC348D9" w14:textId="77777777" w:rsidR="00E81091" w:rsidRPr="003A5195" w:rsidRDefault="00E81091" w:rsidP="007B0FAD">
      <w:pPr>
        <w:tabs>
          <w:tab w:val="left" w:pos="7488"/>
        </w:tabs>
        <w:spacing w:line="480" w:lineRule="auto"/>
        <w:rPr>
          <w:rFonts w:ascii="Times New Roman" w:hAnsi="Times New Roman"/>
          <w:szCs w:val="36"/>
        </w:rPr>
      </w:pPr>
    </w:p>
    <w:p w14:paraId="1521B917" w14:textId="59F08B0A" w:rsidR="00FF01AA" w:rsidRPr="00BE4F50" w:rsidRDefault="00FF01AA" w:rsidP="00FF01AA">
      <w:pPr>
        <w:pStyle w:val="Heading1"/>
        <w:rPr>
          <w:rFonts w:ascii="Times New Roman" w:hAnsi="Times New Roman" w:cs="Times New Roman"/>
        </w:rPr>
      </w:pPr>
      <w:r w:rsidRPr="00BE4F50">
        <w:rPr>
          <w:rFonts w:ascii="Times New Roman" w:hAnsi="Times New Roman" w:cs="Times New Roman"/>
        </w:rPr>
        <w:lastRenderedPageBreak/>
        <w:t>Table of Contents</w:t>
      </w:r>
    </w:p>
    <w:p w14:paraId="7C12F1B8" w14:textId="77777777" w:rsidR="00FF01AA" w:rsidRPr="00BE4F50" w:rsidRDefault="00FF01AA" w:rsidP="00973470">
      <w:pPr>
        <w:jc w:val="center"/>
        <w:rPr>
          <w:rFonts w:ascii="Times New Roman" w:hAnsi="Times New Roman"/>
          <w:b/>
          <w:szCs w:val="36"/>
        </w:rPr>
      </w:pPr>
    </w:p>
    <w:p w14:paraId="0BC9E31E" w14:textId="36BE382E" w:rsidR="00973470" w:rsidRPr="00BE4F50" w:rsidRDefault="00A86322" w:rsidP="00973470">
      <w:pPr>
        <w:jc w:val="center"/>
        <w:rPr>
          <w:rFonts w:ascii="Times New Roman" w:hAnsi="Times New Roman"/>
          <w:b/>
          <w:szCs w:val="36"/>
        </w:rPr>
      </w:pPr>
      <w:r w:rsidRPr="00BE4F50">
        <w:rPr>
          <w:rFonts w:ascii="Times New Roman" w:hAnsi="Times New Roman"/>
          <w:b/>
          <w:szCs w:val="36"/>
        </w:rPr>
        <w:t xml:space="preserve">Volume </w:t>
      </w:r>
      <w:r w:rsidR="001D2206" w:rsidRPr="00BE4F50">
        <w:rPr>
          <w:rFonts w:ascii="Times New Roman" w:hAnsi="Times New Roman"/>
          <w:b/>
          <w:szCs w:val="36"/>
        </w:rPr>
        <w:t>7</w:t>
      </w:r>
      <w:r w:rsidR="00300917">
        <w:rPr>
          <w:rFonts w:ascii="Times New Roman" w:hAnsi="Times New Roman"/>
          <w:b/>
          <w:szCs w:val="36"/>
        </w:rPr>
        <w:t>1</w:t>
      </w:r>
      <w:r w:rsidRPr="00BE4F50">
        <w:rPr>
          <w:rFonts w:ascii="Times New Roman" w:hAnsi="Times New Roman"/>
          <w:b/>
          <w:szCs w:val="36"/>
        </w:rPr>
        <w:t xml:space="preserve">, </w:t>
      </w:r>
      <w:r w:rsidR="005820F7">
        <w:rPr>
          <w:rFonts w:ascii="Times New Roman" w:hAnsi="Times New Roman"/>
          <w:b/>
          <w:szCs w:val="36"/>
        </w:rPr>
        <w:t>Issue</w:t>
      </w:r>
      <w:r w:rsidRPr="00BE4F50">
        <w:rPr>
          <w:rFonts w:ascii="Times New Roman" w:hAnsi="Times New Roman"/>
          <w:b/>
          <w:szCs w:val="36"/>
        </w:rPr>
        <w:t xml:space="preserve"> </w:t>
      </w:r>
      <w:r w:rsidR="00E81091">
        <w:rPr>
          <w:rFonts w:ascii="Times New Roman" w:hAnsi="Times New Roman"/>
          <w:b/>
          <w:szCs w:val="36"/>
        </w:rPr>
        <w:t>3</w:t>
      </w:r>
    </w:p>
    <w:p w14:paraId="44CE6329" w14:textId="189E031A" w:rsidR="00B270B6" w:rsidRPr="00BE4F50" w:rsidRDefault="00973470" w:rsidP="00B270B6">
      <w:pPr>
        <w:rPr>
          <w:rFonts w:ascii="Times New Roman" w:hAnsi="Times New Roman"/>
          <w:b/>
          <w:bCs/>
          <w:noProof/>
          <w:szCs w:val="36"/>
        </w:rPr>
      </w:pPr>
      <w:r w:rsidRPr="00BE4F50">
        <w:rPr>
          <w:rFonts w:ascii="Times New Roman" w:hAnsi="Times New Roman"/>
          <w:b/>
          <w:bCs/>
          <w:noProof/>
          <w:szCs w:val="36"/>
        </w:rPr>
        <w:t>Page</w:t>
      </w:r>
    </w:p>
    <w:p w14:paraId="5868AA15" w14:textId="1367E45F" w:rsidR="00D65CCD" w:rsidRPr="00BE4F50" w:rsidRDefault="005820F7" w:rsidP="00D65CCD">
      <w:pPr>
        <w:ind w:left="1440" w:hanging="1440"/>
        <w:rPr>
          <w:rFonts w:ascii="Times New Roman" w:hAnsi="Times New Roman"/>
          <w:noProof/>
          <w:szCs w:val="36"/>
        </w:rPr>
      </w:pPr>
      <w:r>
        <w:rPr>
          <w:rFonts w:ascii="Times New Roman" w:hAnsi="Times New Roman"/>
          <w:noProof/>
          <w:szCs w:val="36"/>
        </w:rPr>
        <w:t>6</w:t>
      </w:r>
      <w:r w:rsidR="00B3766A" w:rsidRPr="00BE4F50">
        <w:rPr>
          <w:rFonts w:ascii="Times New Roman" w:hAnsi="Times New Roman"/>
          <w:noProof/>
          <w:szCs w:val="36"/>
        </w:rPr>
        <w:tab/>
        <w:t>Message from the</w:t>
      </w:r>
      <w:r w:rsidR="007B0FAD" w:rsidRPr="00BE4F50">
        <w:rPr>
          <w:rFonts w:ascii="Times New Roman" w:hAnsi="Times New Roman"/>
          <w:noProof/>
          <w:szCs w:val="36"/>
        </w:rPr>
        <w:t xml:space="preserve"> </w:t>
      </w:r>
      <w:r w:rsidR="00B3766A" w:rsidRPr="00BE4F50">
        <w:rPr>
          <w:rFonts w:ascii="Times New Roman" w:hAnsi="Times New Roman"/>
          <w:noProof/>
          <w:szCs w:val="36"/>
        </w:rPr>
        <w:t>Editor</w:t>
      </w:r>
      <w:r w:rsidR="00365274" w:rsidRPr="00BE4F50">
        <w:rPr>
          <w:rFonts w:ascii="Times New Roman" w:hAnsi="Times New Roman"/>
          <w:noProof/>
          <w:szCs w:val="36"/>
        </w:rPr>
        <w:t xml:space="preserve"> </w:t>
      </w:r>
      <w:r w:rsidR="00506CE2">
        <w:rPr>
          <w:rFonts w:ascii="Times New Roman" w:hAnsi="Times New Roman"/>
          <w:noProof/>
          <w:szCs w:val="36"/>
        </w:rPr>
        <w:t xml:space="preserve"> </w:t>
      </w:r>
    </w:p>
    <w:p w14:paraId="6C8640E8" w14:textId="6A919246" w:rsidR="004B1B96" w:rsidRPr="00BE4F50" w:rsidRDefault="00B3766A" w:rsidP="004B1B96">
      <w:pPr>
        <w:rPr>
          <w:rFonts w:ascii="Times New Roman" w:hAnsi="Times New Roman"/>
          <w:i/>
          <w:szCs w:val="36"/>
        </w:rPr>
      </w:pPr>
      <w:r w:rsidRPr="00BE4F50">
        <w:rPr>
          <w:rFonts w:ascii="Times New Roman" w:hAnsi="Times New Roman"/>
          <w:noProof/>
          <w:szCs w:val="36"/>
        </w:rPr>
        <w:tab/>
      </w:r>
      <w:r w:rsidRPr="00BE4F50">
        <w:rPr>
          <w:rFonts w:ascii="Times New Roman" w:hAnsi="Times New Roman"/>
          <w:noProof/>
          <w:szCs w:val="36"/>
        </w:rPr>
        <w:tab/>
      </w:r>
      <w:r w:rsidR="00DB3743" w:rsidRPr="00BE4F50">
        <w:rPr>
          <w:rFonts w:ascii="Times New Roman" w:hAnsi="Times New Roman"/>
          <w:i/>
          <w:szCs w:val="36"/>
        </w:rPr>
        <w:t>Kathleen M. Farrand, Ph.D.</w:t>
      </w:r>
    </w:p>
    <w:p w14:paraId="23E5D965" w14:textId="77777777" w:rsidR="00B3766A" w:rsidRPr="00BE4F50" w:rsidRDefault="00B3766A" w:rsidP="004B1B96">
      <w:pPr>
        <w:rPr>
          <w:rFonts w:ascii="Times New Roman" w:hAnsi="Times New Roman"/>
          <w:noProof/>
          <w:szCs w:val="36"/>
        </w:rPr>
      </w:pPr>
    </w:p>
    <w:p w14:paraId="6D2665C8" w14:textId="00D8ACC0" w:rsidR="00D65CCD" w:rsidRPr="00BE4F50" w:rsidRDefault="00152DFD" w:rsidP="004B1B96">
      <w:pPr>
        <w:ind w:left="1440" w:hanging="1440"/>
        <w:rPr>
          <w:rFonts w:ascii="Times New Roman" w:hAnsi="Times New Roman"/>
          <w:noProof/>
          <w:szCs w:val="36"/>
        </w:rPr>
      </w:pPr>
      <w:r>
        <w:rPr>
          <w:rFonts w:ascii="Times New Roman" w:hAnsi="Times New Roman"/>
          <w:noProof/>
          <w:szCs w:val="36"/>
        </w:rPr>
        <w:t>1</w:t>
      </w:r>
      <w:r w:rsidR="00506CE2">
        <w:rPr>
          <w:rFonts w:ascii="Times New Roman" w:hAnsi="Times New Roman"/>
          <w:noProof/>
          <w:szCs w:val="36"/>
        </w:rPr>
        <w:t>1</w:t>
      </w:r>
      <w:r w:rsidR="00132923" w:rsidRPr="00BE4F50">
        <w:rPr>
          <w:rFonts w:ascii="Times New Roman" w:hAnsi="Times New Roman"/>
          <w:noProof/>
          <w:szCs w:val="36"/>
        </w:rPr>
        <w:tab/>
      </w:r>
      <w:r w:rsidR="00A53A9F" w:rsidRPr="00BE4F50">
        <w:rPr>
          <w:rFonts w:ascii="Times New Roman" w:hAnsi="Times New Roman"/>
          <w:noProof/>
          <w:szCs w:val="36"/>
        </w:rPr>
        <w:t>President’s Message</w:t>
      </w:r>
      <w:r w:rsidR="000E2B3D" w:rsidRPr="00BE4F50">
        <w:rPr>
          <w:rFonts w:ascii="Times New Roman" w:hAnsi="Times New Roman"/>
          <w:noProof/>
          <w:szCs w:val="36"/>
        </w:rPr>
        <w:t xml:space="preserve"> </w:t>
      </w:r>
    </w:p>
    <w:p w14:paraId="1248EAA7" w14:textId="4487400F" w:rsidR="00B005C3" w:rsidRPr="00BE4F50" w:rsidRDefault="00300917" w:rsidP="00D65CCD">
      <w:pPr>
        <w:ind w:left="1440"/>
        <w:rPr>
          <w:rFonts w:ascii="Times New Roman" w:hAnsi="Times New Roman"/>
          <w:i/>
          <w:noProof/>
          <w:szCs w:val="36"/>
        </w:rPr>
      </w:pPr>
      <w:r>
        <w:rPr>
          <w:rFonts w:ascii="Times New Roman" w:hAnsi="Times New Roman"/>
          <w:i/>
          <w:noProof/>
          <w:szCs w:val="36"/>
        </w:rPr>
        <w:t>Beth A. Jones</w:t>
      </w:r>
      <w:r w:rsidR="009E692B">
        <w:rPr>
          <w:rFonts w:ascii="Times New Roman" w:hAnsi="Times New Roman"/>
          <w:i/>
          <w:noProof/>
          <w:szCs w:val="36"/>
        </w:rPr>
        <w:t>, Ph.D.</w:t>
      </w:r>
    </w:p>
    <w:p w14:paraId="532F1748" w14:textId="77777777" w:rsidR="00BE4F50" w:rsidRPr="00BE4F50" w:rsidRDefault="00BE4F50" w:rsidP="00D65CCD">
      <w:pPr>
        <w:ind w:left="1440"/>
        <w:rPr>
          <w:rFonts w:ascii="Times New Roman" w:hAnsi="Times New Roman"/>
          <w:i/>
          <w:noProof/>
          <w:szCs w:val="36"/>
        </w:rPr>
      </w:pPr>
    </w:p>
    <w:p w14:paraId="1139E99E" w14:textId="0D9F19C4" w:rsidR="00E81091" w:rsidRDefault="005820F7" w:rsidP="00E81091">
      <w:pPr>
        <w:spacing w:line="276" w:lineRule="auto"/>
        <w:ind w:left="1440" w:hanging="1440"/>
        <w:rPr>
          <w:rFonts w:ascii="Times New Roman" w:hAnsi="Times New Roman"/>
          <w:iCs/>
          <w:sz w:val="32"/>
          <w:szCs w:val="32"/>
        </w:rPr>
      </w:pPr>
      <w:r>
        <w:rPr>
          <w:rFonts w:ascii="Times New Roman" w:hAnsi="Times New Roman"/>
          <w:iCs/>
          <w:szCs w:val="36"/>
        </w:rPr>
        <w:t>1</w:t>
      </w:r>
      <w:r w:rsidR="00506CE2">
        <w:rPr>
          <w:rFonts w:ascii="Times New Roman" w:hAnsi="Times New Roman"/>
          <w:iCs/>
          <w:szCs w:val="36"/>
        </w:rPr>
        <w:t>4</w:t>
      </w:r>
      <w:r w:rsidR="00BE4F50" w:rsidRPr="00BE4F50">
        <w:rPr>
          <w:rFonts w:ascii="Times New Roman" w:hAnsi="Times New Roman"/>
          <w:i/>
          <w:szCs w:val="36"/>
        </w:rPr>
        <w:tab/>
      </w:r>
      <w:r w:rsidR="00E81091" w:rsidRPr="00E81091">
        <w:rPr>
          <w:rFonts w:ascii="Times New Roman" w:hAnsi="Times New Roman"/>
          <w:iCs/>
          <w:sz w:val="32"/>
          <w:szCs w:val="32"/>
        </w:rPr>
        <w:t xml:space="preserve">Interview Preparation for Students who are Blind or Have Low Vision: Takeaways from Virtual Interview Training Research  </w:t>
      </w:r>
    </w:p>
    <w:p w14:paraId="4659DFE2" w14:textId="2C0D31BD" w:rsidR="00E81091" w:rsidRPr="00E81091" w:rsidRDefault="00E81091" w:rsidP="00E81091">
      <w:pPr>
        <w:spacing w:line="276" w:lineRule="auto"/>
        <w:ind w:left="1440"/>
        <w:rPr>
          <w:rFonts w:ascii="Times New Roman" w:hAnsi="Times New Roman"/>
          <w:b/>
          <w:bCs/>
          <w:i/>
          <w:sz w:val="32"/>
          <w:szCs w:val="32"/>
        </w:rPr>
      </w:pPr>
      <w:r w:rsidRPr="00E81091">
        <w:rPr>
          <w:rFonts w:ascii="Times New Roman" w:hAnsi="Times New Roman"/>
          <w:i/>
          <w:sz w:val="32"/>
          <w:szCs w:val="32"/>
        </w:rPr>
        <w:t>Jennifer L. Cmar, Ph.D., Stephanie Welch-Grenier, Ph.D., &amp; Matthew J. Smith, Ph.D.</w:t>
      </w:r>
    </w:p>
    <w:p w14:paraId="00EEC8BB" w14:textId="77777777" w:rsidR="00E81091" w:rsidRPr="00E81091" w:rsidRDefault="00E81091" w:rsidP="00E81091">
      <w:pPr>
        <w:spacing w:line="276" w:lineRule="auto"/>
        <w:rPr>
          <w:rFonts w:ascii="Times New Roman" w:hAnsi="Times New Roman"/>
          <w:i/>
          <w:sz w:val="32"/>
          <w:szCs w:val="32"/>
        </w:rPr>
      </w:pPr>
    </w:p>
    <w:p w14:paraId="6397696D" w14:textId="13569836" w:rsidR="00E81091" w:rsidRPr="00E81091" w:rsidRDefault="00506CE2" w:rsidP="00E81091">
      <w:pPr>
        <w:spacing w:line="276" w:lineRule="auto"/>
        <w:ind w:left="1440" w:hanging="1440"/>
        <w:rPr>
          <w:rFonts w:ascii="Times New Roman" w:hAnsi="Times New Roman"/>
          <w:iCs/>
          <w:sz w:val="32"/>
          <w:szCs w:val="32"/>
        </w:rPr>
      </w:pPr>
      <w:r>
        <w:rPr>
          <w:rFonts w:ascii="Times New Roman" w:hAnsi="Times New Roman"/>
          <w:iCs/>
          <w:sz w:val="32"/>
          <w:szCs w:val="32"/>
        </w:rPr>
        <w:t>38</w:t>
      </w:r>
      <w:r w:rsidR="00E81091" w:rsidRPr="00E81091">
        <w:rPr>
          <w:rFonts w:ascii="Times New Roman" w:hAnsi="Times New Roman"/>
          <w:i/>
          <w:sz w:val="32"/>
          <w:szCs w:val="32"/>
        </w:rPr>
        <w:tab/>
      </w:r>
      <w:r w:rsidR="00E81091" w:rsidRPr="00E81091">
        <w:rPr>
          <w:rFonts w:ascii="Times New Roman" w:hAnsi="Times New Roman"/>
          <w:iCs/>
          <w:sz w:val="32"/>
          <w:szCs w:val="32"/>
        </w:rPr>
        <w:t>Building Summer Residential Transition Programs for Students with Visual Impairments</w:t>
      </w:r>
      <w:r>
        <w:rPr>
          <w:rFonts w:ascii="Times New Roman" w:hAnsi="Times New Roman"/>
          <w:iCs/>
          <w:sz w:val="32"/>
          <w:szCs w:val="32"/>
        </w:rPr>
        <w:t xml:space="preserve"> </w:t>
      </w:r>
    </w:p>
    <w:p w14:paraId="42B45CFB" w14:textId="77777777" w:rsidR="00E81091" w:rsidRPr="00E81091" w:rsidRDefault="00E81091" w:rsidP="00E81091">
      <w:pPr>
        <w:spacing w:line="276" w:lineRule="auto"/>
        <w:ind w:left="1440" w:hanging="1440"/>
        <w:rPr>
          <w:rFonts w:ascii="Times New Roman" w:hAnsi="Times New Roman"/>
          <w:b/>
          <w:bCs/>
          <w:i/>
          <w:sz w:val="32"/>
          <w:szCs w:val="32"/>
          <w:lang w:val="en"/>
        </w:rPr>
      </w:pPr>
      <w:r w:rsidRPr="00E81091">
        <w:rPr>
          <w:rFonts w:ascii="Times New Roman" w:hAnsi="Times New Roman"/>
          <w:iCs/>
          <w:sz w:val="32"/>
          <w:szCs w:val="32"/>
          <w:lang w:val="en"/>
        </w:rPr>
        <w:tab/>
      </w:r>
      <w:r w:rsidRPr="00E81091">
        <w:rPr>
          <w:rFonts w:ascii="Times New Roman" w:hAnsi="Times New Roman"/>
          <w:i/>
          <w:sz w:val="32"/>
          <w:szCs w:val="32"/>
        </w:rPr>
        <w:t>Melanie Zehnder, M.Ed., TSVI, O&amp;M</w:t>
      </w:r>
    </w:p>
    <w:p w14:paraId="1C5FDB15" w14:textId="77777777" w:rsidR="00E81091" w:rsidRPr="00E81091" w:rsidRDefault="00E81091" w:rsidP="00E81091">
      <w:pPr>
        <w:spacing w:line="276" w:lineRule="auto"/>
        <w:ind w:left="1440" w:hanging="1440"/>
        <w:rPr>
          <w:rFonts w:ascii="Times New Roman" w:hAnsi="Times New Roman"/>
          <w:i/>
          <w:sz w:val="32"/>
          <w:szCs w:val="32"/>
        </w:rPr>
      </w:pPr>
    </w:p>
    <w:p w14:paraId="24647C90" w14:textId="11C3F804" w:rsidR="00E81091" w:rsidRPr="00E81091" w:rsidRDefault="00506CE2" w:rsidP="00E81091">
      <w:pPr>
        <w:spacing w:line="276" w:lineRule="auto"/>
        <w:ind w:left="1440" w:hanging="1440"/>
        <w:rPr>
          <w:rFonts w:ascii="Times New Roman" w:hAnsi="Times New Roman"/>
          <w:b/>
          <w:bCs/>
          <w:iCs/>
          <w:sz w:val="32"/>
          <w:szCs w:val="32"/>
        </w:rPr>
      </w:pPr>
      <w:r>
        <w:rPr>
          <w:rFonts w:ascii="Times New Roman" w:hAnsi="Times New Roman"/>
          <w:iCs/>
          <w:sz w:val="32"/>
          <w:szCs w:val="32"/>
        </w:rPr>
        <w:t>63</w:t>
      </w:r>
      <w:r w:rsidR="00E81091" w:rsidRPr="00E81091">
        <w:rPr>
          <w:rFonts w:ascii="Times New Roman" w:hAnsi="Times New Roman"/>
          <w:i/>
          <w:sz w:val="32"/>
          <w:szCs w:val="32"/>
        </w:rPr>
        <w:tab/>
      </w:r>
      <w:r w:rsidR="00E81091" w:rsidRPr="00E81091">
        <w:rPr>
          <w:rFonts w:ascii="Times New Roman" w:hAnsi="Times New Roman"/>
          <w:iCs/>
          <w:sz w:val="32"/>
          <w:szCs w:val="32"/>
        </w:rPr>
        <w:t>Physical Activities and Sport for Students with Deafblindness</w:t>
      </w:r>
      <w:r>
        <w:rPr>
          <w:rFonts w:ascii="Times New Roman" w:hAnsi="Times New Roman"/>
          <w:iCs/>
          <w:sz w:val="32"/>
          <w:szCs w:val="32"/>
        </w:rPr>
        <w:t xml:space="preserve"> </w:t>
      </w:r>
    </w:p>
    <w:p w14:paraId="3E0B622D" w14:textId="77777777" w:rsidR="00E81091" w:rsidRPr="00E81091" w:rsidRDefault="00E81091" w:rsidP="00E81091">
      <w:pPr>
        <w:spacing w:line="276" w:lineRule="auto"/>
        <w:ind w:left="1440"/>
        <w:rPr>
          <w:rFonts w:ascii="Times New Roman" w:hAnsi="Times New Roman"/>
          <w:i/>
          <w:sz w:val="32"/>
          <w:szCs w:val="32"/>
        </w:rPr>
      </w:pPr>
      <w:r w:rsidRPr="00E81091">
        <w:rPr>
          <w:rFonts w:ascii="Times New Roman" w:hAnsi="Times New Roman"/>
          <w:i/>
          <w:sz w:val="32"/>
          <w:szCs w:val="32"/>
        </w:rPr>
        <w:t>Elizabeth A. Foster, Ph.D.</w:t>
      </w:r>
    </w:p>
    <w:p w14:paraId="55C22539" w14:textId="77777777" w:rsidR="00E81091" w:rsidRPr="00E81091" w:rsidRDefault="00E81091" w:rsidP="00E81091">
      <w:pPr>
        <w:spacing w:line="276" w:lineRule="auto"/>
        <w:rPr>
          <w:rFonts w:ascii="Times New Roman" w:hAnsi="Times New Roman"/>
          <w:i/>
          <w:sz w:val="32"/>
          <w:szCs w:val="32"/>
        </w:rPr>
      </w:pPr>
    </w:p>
    <w:p w14:paraId="6695D579" w14:textId="05B3C894" w:rsidR="00E81091" w:rsidRPr="00506CE2" w:rsidRDefault="00506CE2" w:rsidP="00506CE2">
      <w:pPr>
        <w:spacing w:line="276" w:lineRule="auto"/>
        <w:ind w:left="1440" w:hanging="1440"/>
        <w:rPr>
          <w:rFonts w:ascii="Times New Roman" w:hAnsi="Times New Roman"/>
          <w:sz w:val="32"/>
          <w:szCs w:val="32"/>
        </w:rPr>
      </w:pPr>
      <w:r>
        <w:rPr>
          <w:rFonts w:ascii="Times New Roman" w:hAnsi="Times New Roman"/>
          <w:iCs/>
          <w:sz w:val="32"/>
          <w:szCs w:val="32"/>
        </w:rPr>
        <w:t>118</w:t>
      </w:r>
      <w:r w:rsidR="00E81091" w:rsidRPr="00E81091">
        <w:rPr>
          <w:rFonts w:ascii="Times New Roman" w:hAnsi="Times New Roman"/>
          <w:iCs/>
          <w:sz w:val="32"/>
          <w:szCs w:val="32"/>
        </w:rPr>
        <w:tab/>
        <w:t xml:space="preserve">Establishing Interdisciplinary Collaboration: Suggestions for </w:t>
      </w:r>
      <w:r w:rsidR="00E81091" w:rsidRPr="00E81091">
        <w:rPr>
          <w:rFonts w:ascii="Times New Roman" w:hAnsi="Times New Roman"/>
          <w:bCs/>
          <w:iCs/>
          <w:noProof/>
          <w:sz w:val="32"/>
          <w:szCs w:val="32"/>
        </w:rPr>
        <w:t>Administration</w:t>
      </w:r>
      <w:r>
        <w:rPr>
          <w:rFonts w:ascii="Times New Roman" w:hAnsi="Times New Roman"/>
          <w:bCs/>
          <w:iCs/>
          <w:noProof/>
          <w:sz w:val="32"/>
          <w:szCs w:val="32"/>
        </w:rPr>
        <w:t xml:space="preserve"> </w:t>
      </w:r>
    </w:p>
    <w:p w14:paraId="55B991D1" w14:textId="77777777" w:rsidR="00E81091" w:rsidRDefault="00E81091" w:rsidP="00E81091">
      <w:pPr>
        <w:spacing w:line="276" w:lineRule="auto"/>
        <w:ind w:left="1440"/>
        <w:rPr>
          <w:rFonts w:ascii="Times New Roman" w:hAnsi="Times New Roman"/>
          <w:bCs/>
          <w:iCs/>
          <w:noProof/>
          <w:sz w:val="32"/>
          <w:szCs w:val="32"/>
        </w:rPr>
      </w:pPr>
      <w:r w:rsidRPr="00E81091">
        <w:rPr>
          <w:rFonts w:ascii="Times New Roman" w:hAnsi="Times New Roman"/>
          <w:bCs/>
          <w:i/>
          <w:noProof/>
          <w:sz w:val="32"/>
          <w:szCs w:val="32"/>
        </w:rPr>
        <w:t>Ellie Bell, M.S., Developmental Therapist-Hearing, Mary Finnerty, M.S., TSVI, &amp; Katie Stuepfert, M.S., CCC-SLP/L</w:t>
      </w:r>
      <w:r w:rsidRPr="00E81091">
        <w:rPr>
          <w:rFonts w:ascii="Times New Roman" w:hAnsi="Times New Roman"/>
          <w:bCs/>
          <w:iCs/>
          <w:noProof/>
          <w:sz w:val="32"/>
          <w:szCs w:val="32"/>
        </w:rPr>
        <w:t xml:space="preserve">   </w:t>
      </w:r>
    </w:p>
    <w:p w14:paraId="4B1BCFB3" w14:textId="77777777" w:rsidR="00E81091" w:rsidRPr="00BE4F50" w:rsidRDefault="00E81091" w:rsidP="00E81091">
      <w:pPr>
        <w:pStyle w:val="Heading1"/>
        <w:rPr>
          <w:rFonts w:ascii="Times New Roman" w:hAnsi="Times New Roman" w:cs="Times New Roman"/>
        </w:rPr>
      </w:pPr>
      <w:r w:rsidRPr="00BE4F50">
        <w:rPr>
          <w:rFonts w:ascii="Times New Roman" w:hAnsi="Times New Roman" w:cs="Times New Roman"/>
        </w:rPr>
        <w:lastRenderedPageBreak/>
        <w:t>Ta</w:t>
      </w:r>
      <w:r>
        <w:rPr>
          <w:rFonts w:ascii="Times New Roman" w:hAnsi="Times New Roman" w:cs="Times New Roman"/>
        </w:rPr>
        <w:t>b</w:t>
      </w:r>
      <w:r w:rsidRPr="00BE4F50">
        <w:rPr>
          <w:rFonts w:ascii="Times New Roman" w:hAnsi="Times New Roman" w:cs="Times New Roman"/>
        </w:rPr>
        <w:t>le of Contents</w:t>
      </w:r>
    </w:p>
    <w:p w14:paraId="04FBD887" w14:textId="77777777" w:rsidR="00E81091" w:rsidRPr="00BE4F50" w:rsidRDefault="00E81091" w:rsidP="00E81091">
      <w:pPr>
        <w:jc w:val="center"/>
        <w:rPr>
          <w:rFonts w:ascii="Times New Roman" w:hAnsi="Times New Roman"/>
          <w:b/>
          <w:szCs w:val="36"/>
        </w:rPr>
      </w:pPr>
    </w:p>
    <w:p w14:paraId="4CAE65FE" w14:textId="5EC15710" w:rsidR="00E81091" w:rsidRPr="00BE4F50" w:rsidRDefault="00E81091" w:rsidP="00E81091">
      <w:pPr>
        <w:jc w:val="center"/>
        <w:rPr>
          <w:rFonts w:ascii="Times New Roman" w:hAnsi="Times New Roman"/>
          <w:b/>
          <w:szCs w:val="36"/>
        </w:rPr>
      </w:pPr>
      <w:r w:rsidRPr="00BE4F50">
        <w:rPr>
          <w:rFonts w:ascii="Times New Roman" w:hAnsi="Times New Roman"/>
          <w:b/>
          <w:szCs w:val="36"/>
        </w:rPr>
        <w:t>Volume 7</w:t>
      </w:r>
      <w:r>
        <w:rPr>
          <w:rFonts w:ascii="Times New Roman" w:hAnsi="Times New Roman"/>
          <w:b/>
          <w:szCs w:val="36"/>
        </w:rPr>
        <w:t>1</w:t>
      </w:r>
      <w:r w:rsidRPr="00BE4F50">
        <w:rPr>
          <w:rFonts w:ascii="Times New Roman" w:hAnsi="Times New Roman"/>
          <w:b/>
          <w:szCs w:val="36"/>
        </w:rPr>
        <w:t xml:space="preserve">, </w:t>
      </w:r>
      <w:r>
        <w:rPr>
          <w:rFonts w:ascii="Times New Roman" w:hAnsi="Times New Roman"/>
          <w:b/>
          <w:szCs w:val="36"/>
        </w:rPr>
        <w:t>Issue</w:t>
      </w:r>
      <w:r w:rsidRPr="00BE4F50">
        <w:rPr>
          <w:rFonts w:ascii="Times New Roman" w:hAnsi="Times New Roman"/>
          <w:b/>
          <w:szCs w:val="36"/>
        </w:rPr>
        <w:t xml:space="preserve"> </w:t>
      </w:r>
      <w:r>
        <w:rPr>
          <w:rFonts w:ascii="Times New Roman" w:hAnsi="Times New Roman"/>
          <w:b/>
          <w:szCs w:val="36"/>
        </w:rPr>
        <w:t>3</w:t>
      </w:r>
    </w:p>
    <w:p w14:paraId="295F0D0D" w14:textId="5CE1990E" w:rsidR="00E81091" w:rsidRPr="00E81091" w:rsidRDefault="00E81091" w:rsidP="00E81091">
      <w:pPr>
        <w:spacing w:line="276" w:lineRule="auto"/>
        <w:ind w:left="1440"/>
        <w:rPr>
          <w:rFonts w:ascii="Times New Roman" w:hAnsi="Times New Roman"/>
          <w:bCs/>
          <w:i/>
          <w:noProof/>
          <w:sz w:val="32"/>
          <w:szCs w:val="32"/>
        </w:rPr>
      </w:pPr>
      <w:r w:rsidRPr="00E81091">
        <w:rPr>
          <w:rFonts w:ascii="Times New Roman" w:hAnsi="Times New Roman"/>
          <w:bCs/>
          <w:iCs/>
          <w:noProof/>
          <w:sz w:val="32"/>
          <w:szCs w:val="32"/>
        </w:rPr>
        <w:t xml:space="preserve">               </w:t>
      </w:r>
    </w:p>
    <w:p w14:paraId="3E8474A1" w14:textId="66B4B5C9" w:rsidR="00E81091" w:rsidRPr="00E81091" w:rsidRDefault="00E81091" w:rsidP="00E81091">
      <w:pPr>
        <w:rPr>
          <w:rFonts w:ascii="Times New Roman" w:hAnsi="Times New Roman"/>
          <w:b/>
          <w:bCs/>
          <w:noProof/>
          <w:szCs w:val="36"/>
        </w:rPr>
      </w:pPr>
      <w:r w:rsidRPr="00BE4F50">
        <w:rPr>
          <w:rFonts w:ascii="Times New Roman" w:hAnsi="Times New Roman"/>
          <w:b/>
          <w:bCs/>
          <w:noProof/>
          <w:szCs w:val="36"/>
        </w:rPr>
        <w:t>Page</w:t>
      </w:r>
    </w:p>
    <w:p w14:paraId="7A7B1435" w14:textId="247CFF7C" w:rsidR="00E81091" w:rsidRPr="00E81091" w:rsidRDefault="00506CE2" w:rsidP="00E81091">
      <w:pPr>
        <w:spacing w:line="276" w:lineRule="auto"/>
        <w:ind w:left="1440" w:hanging="1440"/>
        <w:rPr>
          <w:rFonts w:ascii="Times New Roman" w:hAnsi="Times New Roman"/>
          <w:sz w:val="32"/>
          <w:szCs w:val="32"/>
        </w:rPr>
      </w:pPr>
      <w:r>
        <w:rPr>
          <w:rFonts w:ascii="Times New Roman" w:hAnsi="Times New Roman"/>
          <w:sz w:val="32"/>
          <w:szCs w:val="32"/>
          <w:lang w:val="en"/>
        </w:rPr>
        <w:t>136</w:t>
      </w:r>
      <w:r w:rsidR="00E81091" w:rsidRPr="00E81091">
        <w:rPr>
          <w:rFonts w:ascii="Times New Roman" w:hAnsi="Times New Roman"/>
          <w:sz w:val="32"/>
          <w:szCs w:val="32"/>
          <w:lang w:val="en"/>
        </w:rPr>
        <w:tab/>
      </w:r>
      <w:r w:rsidR="00E81091" w:rsidRPr="00E81091">
        <w:rPr>
          <w:rFonts w:ascii="Times New Roman" w:hAnsi="Times New Roman"/>
          <w:sz w:val="32"/>
          <w:szCs w:val="32"/>
        </w:rPr>
        <w:t>San Francisco State University Program in Visual Impairment</w:t>
      </w:r>
      <w:r>
        <w:rPr>
          <w:rFonts w:ascii="Times New Roman" w:hAnsi="Times New Roman"/>
          <w:sz w:val="32"/>
          <w:szCs w:val="32"/>
        </w:rPr>
        <w:t xml:space="preserve"> </w:t>
      </w:r>
    </w:p>
    <w:p w14:paraId="5EC33FA5" w14:textId="77777777" w:rsidR="00E81091" w:rsidRPr="00E81091" w:rsidRDefault="00E81091" w:rsidP="00E81091">
      <w:pPr>
        <w:spacing w:line="276" w:lineRule="auto"/>
        <w:ind w:left="720" w:firstLine="720"/>
        <w:rPr>
          <w:rFonts w:ascii="Times New Roman" w:hAnsi="Times New Roman"/>
          <w:bCs/>
          <w:iCs/>
          <w:noProof/>
          <w:sz w:val="32"/>
          <w:szCs w:val="32"/>
        </w:rPr>
      </w:pPr>
      <w:r w:rsidRPr="00E81091">
        <w:rPr>
          <w:rFonts w:ascii="Times New Roman" w:hAnsi="Times New Roman"/>
          <w:bCs/>
          <w:i/>
          <w:noProof/>
          <w:sz w:val="32"/>
          <w:szCs w:val="32"/>
        </w:rPr>
        <w:t>Adam Graves, Ph.D., TSVI</w:t>
      </w:r>
      <w:r w:rsidRPr="00E81091">
        <w:rPr>
          <w:rFonts w:ascii="Times New Roman" w:hAnsi="Times New Roman"/>
          <w:bCs/>
          <w:iCs/>
          <w:noProof/>
          <w:sz w:val="32"/>
          <w:szCs w:val="32"/>
        </w:rPr>
        <w:t xml:space="preserve">                    </w:t>
      </w:r>
    </w:p>
    <w:p w14:paraId="529E561A" w14:textId="77777777" w:rsidR="003A5195" w:rsidRPr="003A5195" w:rsidRDefault="003A5195" w:rsidP="00E81091">
      <w:pPr>
        <w:spacing w:line="276" w:lineRule="auto"/>
        <w:rPr>
          <w:rFonts w:ascii="Times New Roman" w:hAnsi="Times New Roman"/>
          <w:i/>
          <w:szCs w:val="36"/>
        </w:rPr>
      </w:pPr>
    </w:p>
    <w:p w14:paraId="3F14D713" w14:textId="0B1D8E9C" w:rsidR="003A5195" w:rsidRPr="003A5195" w:rsidRDefault="00506CE2" w:rsidP="00E81091">
      <w:pPr>
        <w:spacing w:line="276" w:lineRule="auto"/>
        <w:ind w:left="1440" w:hanging="1440"/>
        <w:rPr>
          <w:rFonts w:ascii="Times New Roman" w:hAnsi="Times New Roman"/>
          <w:szCs w:val="36"/>
        </w:rPr>
      </w:pPr>
      <w:r>
        <w:rPr>
          <w:rFonts w:ascii="Times New Roman" w:hAnsi="Times New Roman"/>
          <w:iCs/>
          <w:szCs w:val="36"/>
        </w:rPr>
        <w:t>150</w:t>
      </w:r>
      <w:r w:rsidR="00E81091">
        <w:rPr>
          <w:rFonts w:ascii="Times New Roman" w:hAnsi="Times New Roman"/>
          <w:iCs/>
          <w:szCs w:val="36"/>
        </w:rPr>
        <w:tab/>
      </w:r>
      <w:r w:rsidR="00E81091" w:rsidRPr="00E81091">
        <w:rPr>
          <w:rFonts w:ascii="Times New Roman" w:hAnsi="Times New Roman"/>
          <w:color w:val="000000" w:themeColor="text1"/>
          <w:sz w:val="32"/>
          <w:szCs w:val="32"/>
        </w:rPr>
        <w:t>Bradley’s Legacy: Bridging Lived Experience and Research in Parental Self-Efficacy</w:t>
      </w:r>
      <w:r w:rsidR="00E81091" w:rsidRPr="00E81091">
        <w:rPr>
          <w:b/>
          <w:bCs/>
          <w:sz w:val="32"/>
          <w:szCs w:val="32"/>
        </w:rPr>
        <w:t xml:space="preserve">                                                                                 </w:t>
      </w:r>
      <w:r w:rsidR="00E81091" w:rsidRPr="00E81091">
        <w:rPr>
          <w:rFonts w:ascii="Times New Roman" w:hAnsi="Times New Roman"/>
          <w:i/>
          <w:iCs/>
          <w:sz w:val="32"/>
          <w:szCs w:val="32"/>
        </w:rPr>
        <w:t>Bradley J. Czaplewski, M.A, M.Ed., TSVI, Teacher of the Deaf and Hard of Hearing</w:t>
      </w:r>
      <w:r w:rsidR="003A5195" w:rsidRPr="003A5195">
        <w:rPr>
          <w:rFonts w:ascii="Times New Roman" w:hAnsi="Times New Roman"/>
          <w:i/>
          <w:szCs w:val="36"/>
        </w:rPr>
        <w:tab/>
      </w:r>
    </w:p>
    <w:p w14:paraId="1ED9E782" w14:textId="33B5D90E" w:rsidR="00370578" w:rsidRPr="00370578" w:rsidRDefault="00370578" w:rsidP="003A5195">
      <w:pPr>
        <w:spacing w:line="276" w:lineRule="auto"/>
        <w:ind w:left="1440" w:hanging="1440"/>
        <w:rPr>
          <w:rFonts w:ascii="Times New Roman" w:hAnsi="Times New Roman"/>
          <w:i/>
          <w:szCs w:val="36"/>
        </w:rPr>
      </w:pPr>
    </w:p>
    <w:p w14:paraId="5B7C9B13" w14:textId="289326BE" w:rsidR="001D3386" w:rsidRPr="00370578" w:rsidRDefault="001D3386" w:rsidP="00370578">
      <w:pPr>
        <w:ind w:left="1440" w:hanging="1440"/>
        <w:rPr>
          <w:rFonts w:ascii="Times New Roman" w:hAnsi="Times New Roman"/>
          <w:i/>
          <w:iCs/>
          <w:noProof/>
          <w:szCs w:val="36"/>
        </w:rPr>
      </w:pPr>
    </w:p>
    <w:p w14:paraId="3BFF2EBA" w14:textId="5655FDB2" w:rsidR="001D2206" w:rsidRPr="00BE4F50" w:rsidRDefault="001D2206" w:rsidP="001D3386">
      <w:pPr>
        <w:spacing w:line="276" w:lineRule="auto"/>
        <w:ind w:left="1440" w:hanging="1440"/>
        <w:rPr>
          <w:rFonts w:ascii="Times New Roman" w:hAnsi="Times New Roman"/>
          <w:i/>
          <w:iCs/>
          <w:noProof/>
          <w:szCs w:val="36"/>
        </w:rPr>
      </w:pPr>
    </w:p>
    <w:p w14:paraId="47B07747" w14:textId="77777777" w:rsidR="001D2206" w:rsidRPr="00BE4F50" w:rsidRDefault="001D2206" w:rsidP="001D2206">
      <w:pPr>
        <w:spacing w:line="276" w:lineRule="auto"/>
        <w:ind w:left="1440" w:hanging="1440"/>
        <w:rPr>
          <w:rFonts w:ascii="Times New Roman" w:hAnsi="Times New Roman"/>
          <w:i/>
          <w:noProof/>
          <w:szCs w:val="36"/>
        </w:rPr>
      </w:pPr>
      <w:r w:rsidRPr="00BE4F50">
        <w:rPr>
          <w:rFonts w:ascii="Times New Roman" w:hAnsi="Times New Roman"/>
          <w:i/>
          <w:noProof/>
          <w:szCs w:val="36"/>
        </w:rPr>
        <w:t xml:space="preserve"> </w:t>
      </w:r>
    </w:p>
    <w:p w14:paraId="4EFF3752" w14:textId="77777777" w:rsidR="001D2206" w:rsidRPr="00BE4F50" w:rsidRDefault="001D2206" w:rsidP="001D2206">
      <w:pPr>
        <w:spacing w:line="276" w:lineRule="auto"/>
        <w:rPr>
          <w:rFonts w:ascii="Times New Roman" w:hAnsi="Times New Roman"/>
          <w:i/>
          <w:iCs/>
          <w:noProof/>
          <w:szCs w:val="36"/>
          <w:lang w:val="en"/>
        </w:rPr>
      </w:pPr>
    </w:p>
    <w:p w14:paraId="58BDF9DC" w14:textId="77777777" w:rsidR="00300917" w:rsidRDefault="00300917" w:rsidP="003A5195">
      <w:pPr>
        <w:pStyle w:val="APA1Heading"/>
        <w:jc w:val="left"/>
        <w:rPr>
          <w:rFonts w:eastAsia="MS Gothic"/>
          <w:bCs/>
          <w:color w:val="000000" w:themeColor="text1"/>
          <w:w w:val="85"/>
          <w:sz w:val="36"/>
          <w:szCs w:val="36"/>
          <w:lang w:val="en-CA"/>
        </w:rPr>
      </w:pPr>
      <w:bookmarkStart w:id="4" w:name="_Message_from_the_5"/>
      <w:bookmarkStart w:id="5" w:name="_Message_from_the_1"/>
      <w:bookmarkStart w:id="6" w:name="_Message_from_the_2"/>
      <w:bookmarkStart w:id="7" w:name="_Message_from_the_6"/>
      <w:bookmarkStart w:id="8" w:name="_Message_from_the"/>
      <w:bookmarkEnd w:id="4"/>
      <w:bookmarkEnd w:id="5"/>
      <w:bookmarkEnd w:id="6"/>
      <w:bookmarkEnd w:id="7"/>
      <w:bookmarkEnd w:id="8"/>
    </w:p>
    <w:p w14:paraId="0C9D2DAC" w14:textId="77777777" w:rsidR="003A5195" w:rsidRDefault="003A5195" w:rsidP="00665974">
      <w:pPr>
        <w:pStyle w:val="APA1Heading"/>
        <w:jc w:val="left"/>
        <w:rPr>
          <w:b w:val="0"/>
          <w:color w:val="000000" w:themeColor="text1"/>
          <w:sz w:val="36"/>
          <w:szCs w:val="36"/>
        </w:rPr>
      </w:pPr>
    </w:p>
    <w:p w14:paraId="13B36CB0" w14:textId="77777777" w:rsidR="003A5195" w:rsidRDefault="003A5195" w:rsidP="00665974">
      <w:pPr>
        <w:pStyle w:val="APA1Heading"/>
        <w:jc w:val="left"/>
        <w:rPr>
          <w:b w:val="0"/>
          <w:color w:val="000000" w:themeColor="text1"/>
          <w:sz w:val="36"/>
          <w:szCs w:val="36"/>
        </w:rPr>
      </w:pPr>
    </w:p>
    <w:p w14:paraId="4BC18462" w14:textId="77777777" w:rsidR="003A5195" w:rsidRDefault="003A5195" w:rsidP="00665974">
      <w:pPr>
        <w:pStyle w:val="APA1Heading"/>
        <w:jc w:val="left"/>
        <w:rPr>
          <w:b w:val="0"/>
          <w:color w:val="000000" w:themeColor="text1"/>
          <w:sz w:val="36"/>
          <w:szCs w:val="36"/>
        </w:rPr>
      </w:pPr>
    </w:p>
    <w:p w14:paraId="1F62CE64" w14:textId="77777777" w:rsidR="00E81091" w:rsidRDefault="00E81091" w:rsidP="00665974">
      <w:pPr>
        <w:pStyle w:val="APA1Heading"/>
        <w:jc w:val="left"/>
        <w:rPr>
          <w:b w:val="0"/>
          <w:color w:val="000000" w:themeColor="text1"/>
          <w:sz w:val="36"/>
          <w:szCs w:val="36"/>
        </w:rPr>
      </w:pPr>
    </w:p>
    <w:p w14:paraId="3AA918CD" w14:textId="77777777" w:rsidR="00E81091" w:rsidRPr="00665974" w:rsidRDefault="00E81091" w:rsidP="00665974">
      <w:pPr>
        <w:pStyle w:val="APA1Heading"/>
        <w:jc w:val="left"/>
        <w:rPr>
          <w:b w:val="0"/>
          <w:color w:val="000000" w:themeColor="text1"/>
          <w:sz w:val="36"/>
          <w:szCs w:val="36"/>
        </w:rPr>
      </w:pPr>
    </w:p>
    <w:p w14:paraId="4BE970CE" w14:textId="315582AF" w:rsidR="00E81091" w:rsidRDefault="00E81091" w:rsidP="00370578">
      <w:pPr>
        <w:pStyle w:val="APA1Heading"/>
        <w:rPr>
          <w:sz w:val="36"/>
          <w:szCs w:val="36"/>
        </w:rPr>
      </w:pPr>
      <w:r>
        <w:rPr>
          <w:sz w:val="36"/>
          <w:szCs w:val="36"/>
        </w:rPr>
        <w:lastRenderedPageBreak/>
        <w:t>In Memoriam</w:t>
      </w:r>
    </w:p>
    <w:p w14:paraId="1DC549A2" w14:textId="68FB5844" w:rsidR="00E81091" w:rsidRDefault="00E81091" w:rsidP="00370578">
      <w:pPr>
        <w:pStyle w:val="APA1Heading"/>
        <w:rPr>
          <w:sz w:val="36"/>
          <w:szCs w:val="36"/>
        </w:rPr>
      </w:pPr>
      <w:r>
        <w:rPr>
          <w:sz w:val="36"/>
          <w:szCs w:val="36"/>
        </w:rPr>
        <w:t>Dr. Martha Cay Holbrook</w:t>
      </w:r>
    </w:p>
    <w:p w14:paraId="0554A8C4" w14:textId="6B937EB8" w:rsidR="00E81091" w:rsidRDefault="00E81091" w:rsidP="00370578">
      <w:pPr>
        <w:pStyle w:val="APA1Heading"/>
        <w:rPr>
          <w:sz w:val="36"/>
          <w:szCs w:val="36"/>
        </w:rPr>
      </w:pPr>
      <w:r>
        <w:rPr>
          <w:sz w:val="36"/>
          <w:szCs w:val="36"/>
        </w:rPr>
        <w:t>1955-2026</w:t>
      </w:r>
    </w:p>
    <w:p w14:paraId="77493DED" w14:textId="77777777" w:rsidR="00E81091" w:rsidRDefault="00E81091" w:rsidP="00370578">
      <w:pPr>
        <w:pStyle w:val="APA1Heading"/>
        <w:rPr>
          <w:sz w:val="36"/>
          <w:szCs w:val="36"/>
        </w:rPr>
      </w:pPr>
    </w:p>
    <w:p w14:paraId="59558B6B" w14:textId="77777777" w:rsidR="00E81091" w:rsidRDefault="00E81091" w:rsidP="00370578">
      <w:pPr>
        <w:pStyle w:val="APA1Heading"/>
        <w:rPr>
          <w:sz w:val="36"/>
          <w:szCs w:val="36"/>
        </w:rPr>
      </w:pPr>
    </w:p>
    <w:p w14:paraId="4114DC9B" w14:textId="77777777" w:rsidR="00E81091" w:rsidRDefault="00E81091" w:rsidP="00370578">
      <w:pPr>
        <w:pStyle w:val="APA1Heading"/>
        <w:rPr>
          <w:sz w:val="36"/>
          <w:szCs w:val="36"/>
        </w:rPr>
      </w:pPr>
    </w:p>
    <w:p w14:paraId="755FEA12" w14:textId="77777777" w:rsidR="00E81091" w:rsidRDefault="00E81091" w:rsidP="00370578">
      <w:pPr>
        <w:pStyle w:val="APA1Heading"/>
        <w:rPr>
          <w:sz w:val="36"/>
          <w:szCs w:val="36"/>
        </w:rPr>
      </w:pPr>
    </w:p>
    <w:p w14:paraId="4F48F200" w14:textId="77777777" w:rsidR="00E81091" w:rsidRDefault="00E81091" w:rsidP="00370578">
      <w:pPr>
        <w:pStyle w:val="APA1Heading"/>
        <w:rPr>
          <w:sz w:val="36"/>
          <w:szCs w:val="36"/>
        </w:rPr>
      </w:pPr>
    </w:p>
    <w:p w14:paraId="01CF8BD5" w14:textId="77777777" w:rsidR="00E81091" w:rsidRDefault="00E81091" w:rsidP="00370578">
      <w:pPr>
        <w:pStyle w:val="APA1Heading"/>
        <w:rPr>
          <w:sz w:val="36"/>
          <w:szCs w:val="36"/>
        </w:rPr>
      </w:pPr>
    </w:p>
    <w:p w14:paraId="7208C7A6" w14:textId="77777777" w:rsidR="00E81091" w:rsidRDefault="00E81091" w:rsidP="00370578">
      <w:pPr>
        <w:pStyle w:val="APA1Heading"/>
        <w:rPr>
          <w:sz w:val="36"/>
          <w:szCs w:val="36"/>
        </w:rPr>
      </w:pPr>
    </w:p>
    <w:p w14:paraId="1045F631" w14:textId="77777777" w:rsidR="00E81091" w:rsidRDefault="00E81091" w:rsidP="00370578">
      <w:pPr>
        <w:pStyle w:val="APA1Heading"/>
        <w:rPr>
          <w:sz w:val="36"/>
          <w:szCs w:val="36"/>
        </w:rPr>
      </w:pPr>
    </w:p>
    <w:p w14:paraId="633732D5" w14:textId="77777777" w:rsidR="00E81091" w:rsidRDefault="00E81091" w:rsidP="00370578">
      <w:pPr>
        <w:pStyle w:val="APA1Heading"/>
        <w:rPr>
          <w:sz w:val="36"/>
          <w:szCs w:val="36"/>
        </w:rPr>
      </w:pPr>
    </w:p>
    <w:p w14:paraId="17943DF4" w14:textId="77777777" w:rsidR="00E81091" w:rsidRDefault="00E81091" w:rsidP="00370578">
      <w:pPr>
        <w:pStyle w:val="APA1Heading"/>
        <w:rPr>
          <w:sz w:val="36"/>
          <w:szCs w:val="36"/>
        </w:rPr>
      </w:pPr>
    </w:p>
    <w:p w14:paraId="44BAFB37" w14:textId="77777777" w:rsidR="00E81091" w:rsidRDefault="00E81091" w:rsidP="00370578">
      <w:pPr>
        <w:pStyle w:val="APA1Heading"/>
        <w:rPr>
          <w:sz w:val="36"/>
          <w:szCs w:val="36"/>
        </w:rPr>
      </w:pPr>
    </w:p>
    <w:p w14:paraId="5ABC93B1" w14:textId="77777777" w:rsidR="00E81091" w:rsidRDefault="00E81091" w:rsidP="00370578">
      <w:pPr>
        <w:pStyle w:val="APA1Heading"/>
        <w:rPr>
          <w:sz w:val="36"/>
          <w:szCs w:val="36"/>
        </w:rPr>
      </w:pPr>
    </w:p>
    <w:p w14:paraId="76C30464" w14:textId="77777777" w:rsidR="00E81091" w:rsidRDefault="00E81091" w:rsidP="00370578">
      <w:pPr>
        <w:pStyle w:val="APA1Heading"/>
        <w:rPr>
          <w:sz w:val="36"/>
          <w:szCs w:val="36"/>
        </w:rPr>
      </w:pPr>
    </w:p>
    <w:p w14:paraId="0D117986" w14:textId="55995B1D" w:rsidR="00370578" w:rsidRDefault="00370578" w:rsidP="00370578">
      <w:pPr>
        <w:pStyle w:val="APA1Heading"/>
        <w:rPr>
          <w:sz w:val="36"/>
          <w:szCs w:val="36"/>
        </w:rPr>
      </w:pPr>
      <w:r w:rsidRPr="00BE4F50">
        <w:rPr>
          <w:sz w:val="36"/>
          <w:szCs w:val="36"/>
        </w:rPr>
        <w:lastRenderedPageBreak/>
        <w:t>Message from the Editor</w:t>
      </w:r>
    </w:p>
    <w:p w14:paraId="6710C3FF" w14:textId="77777777" w:rsidR="00E47510" w:rsidRPr="00BE4F50" w:rsidRDefault="00E47510" w:rsidP="00370578">
      <w:pPr>
        <w:pStyle w:val="APA1Heading"/>
        <w:rPr>
          <w:sz w:val="36"/>
          <w:szCs w:val="36"/>
        </w:rPr>
      </w:pPr>
    </w:p>
    <w:p w14:paraId="726FC000" w14:textId="77777777" w:rsidR="00370578" w:rsidRPr="00BE4F50" w:rsidRDefault="00370578" w:rsidP="00370578">
      <w:pPr>
        <w:pStyle w:val="APA1Heading"/>
        <w:rPr>
          <w:color w:val="000000" w:themeColor="text1"/>
          <w:sz w:val="36"/>
          <w:szCs w:val="36"/>
        </w:rPr>
      </w:pPr>
      <w:r w:rsidRPr="00BE4F50">
        <w:rPr>
          <w:color w:val="000000" w:themeColor="text1"/>
          <w:sz w:val="36"/>
          <w:szCs w:val="36"/>
        </w:rPr>
        <w:t>Kathleen M. Farrand</w:t>
      </w:r>
    </w:p>
    <w:p w14:paraId="4425B44A" w14:textId="77777777" w:rsidR="00370578" w:rsidRPr="00BE4F50" w:rsidRDefault="00370578" w:rsidP="00370578">
      <w:pPr>
        <w:pStyle w:val="APA1Heading"/>
        <w:rPr>
          <w:b w:val="0"/>
          <w:color w:val="000000" w:themeColor="text1"/>
          <w:sz w:val="36"/>
          <w:szCs w:val="36"/>
        </w:rPr>
      </w:pPr>
      <w:r w:rsidRPr="00BE4F50">
        <w:rPr>
          <w:b w:val="0"/>
          <w:color w:val="000000" w:themeColor="text1"/>
          <w:sz w:val="36"/>
          <w:szCs w:val="36"/>
        </w:rPr>
        <w:t>Associate Professor, Arizona State University</w:t>
      </w:r>
    </w:p>
    <w:p w14:paraId="7582511F" w14:textId="77777777" w:rsidR="00370578" w:rsidRDefault="00370578" w:rsidP="00370578">
      <w:pPr>
        <w:pStyle w:val="APA1Heading"/>
      </w:pPr>
      <w:hyperlink r:id="rId7" w:history="1">
        <w:r w:rsidRPr="00BE4F50">
          <w:rPr>
            <w:rStyle w:val="Hyperlink"/>
            <w:b w:val="0"/>
            <w:sz w:val="36"/>
            <w:szCs w:val="36"/>
          </w:rPr>
          <w:t>Kathleen.Farrand@asu.edu</w:t>
        </w:r>
      </w:hyperlink>
    </w:p>
    <w:p w14:paraId="0E2992BD" w14:textId="77777777" w:rsidR="003A5195" w:rsidRPr="00BE4F50" w:rsidRDefault="003A5195" w:rsidP="00370578">
      <w:pPr>
        <w:pStyle w:val="APA1Heading"/>
        <w:rPr>
          <w:b w:val="0"/>
          <w:color w:val="000000" w:themeColor="text1"/>
          <w:sz w:val="36"/>
          <w:szCs w:val="36"/>
        </w:rPr>
      </w:pPr>
    </w:p>
    <w:p w14:paraId="25B5948F" w14:textId="77777777" w:rsidR="007709A1" w:rsidRPr="007709A1" w:rsidRDefault="007709A1" w:rsidP="007709A1">
      <w:pPr>
        <w:pBdr>
          <w:top w:val="nil"/>
          <w:left w:val="nil"/>
          <w:bottom w:val="nil"/>
          <w:right w:val="nil"/>
          <w:between w:val="nil"/>
        </w:pBdr>
        <w:spacing w:line="480" w:lineRule="auto"/>
        <w:ind w:firstLine="720"/>
        <w:rPr>
          <w:rFonts w:ascii="Times New Roman" w:hAnsi="Times New Roman"/>
          <w:bCs/>
          <w:sz w:val="32"/>
          <w:szCs w:val="32"/>
        </w:rPr>
      </w:pPr>
      <w:r w:rsidRPr="007709A1">
        <w:rPr>
          <w:rFonts w:ascii="Times New Roman" w:hAnsi="Times New Roman"/>
          <w:bCs/>
          <w:sz w:val="32"/>
          <w:szCs w:val="32"/>
        </w:rPr>
        <w:t>Happy end of summer. A new school year has begun and many of us look for inspiration to support and engage with those that we teach and the communities that we serve. This issue provides a variety of articles aimed to inspire you and provide you with strategies for supporting individuals with low vision, blindness, and deafblindness.</w:t>
      </w:r>
    </w:p>
    <w:p w14:paraId="4210F0F7" w14:textId="77777777" w:rsidR="007709A1" w:rsidRPr="007709A1" w:rsidRDefault="007709A1" w:rsidP="007709A1">
      <w:pPr>
        <w:pBdr>
          <w:top w:val="nil"/>
          <w:left w:val="nil"/>
          <w:bottom w:val="nil"/>
          <w:right w:val="nil"/>
          <w:between w:val="nil"/>
        </w:pBdr>
        <w:spacing w:line="480" w:lineRule="auto"/>
        <w:ind w:firstLine="720"/>
        <w:rPr>
          <w:rFonts w:ascii="Times New Roman" w:hAnsi="Times New Roman"/>
          <w:bCs/>
          <w:sz w:val="32"/>
          <w:szCs w:val="32"/>
        </w:rPr>
      </w:pPr>
      <w:r w:rsidRPr="007709A1">
        <w:rPr>
          <w:rFonts w:ascii="Times New Roman" w:hAnsi="Times New Roman"/>
          <w:bCs/>
          <w:sz w:val="32"/>
          <w:szCs w:val="32"/>
        </w:rPr>
        <w:t xml:space="preserve">The issue begins with a research article by Drs. Jennifer L. Cmar, Stephanie Welch-Grenier, and Matthew J. Smith about supporting interview preparation for students who are blind or have low vision. The authors share key findings and detailed information about their interview instruction framework. The </w:t>
      </w:r>
      <w:r w:rsidRPr="007709A1">
        <w:rPr>
          <w:rFonts w:ascii="Times New Roman" w:hAnsi="Times New Roman"/>
          <w:bCs/>
          <w:sz w:val="32"/>
          <w:szCs w:val="32"/>
        </w:rPr>
        <w:lastRenderedPageBreak/>
        <w:t xml:space="preserve">second article by Melanie Zehnder, provides insight about how a summer residential transition program was developed and continues to support high school students with vision impairments in Arizona.  </w:t>
      </w:r>
    </w:p>
    <w:p w14:paraId="1EF9045B" w14:textId="77777777" w:rsidR="007709A1" w:rsidRPr="007709A1" w:rsidRDefault="007709A1" w:rsidP="007709A1">
      <w:pPr>
        <w:pBdr>
          <w:top w:val="nil"/>
          <w:left w:val="nil"/>
          <w:bottom w:val="nil"/>
          <w:right w:val="nil"/>
          <w:between w:val="nil"/>
        </w:pBdr>
        <w:spacing w:line="480" w:lineRule="auto"/>
        <w:ind w:firstLine="720"/>
        <w:rPr>
          <w:rFonts w:ascii="Times New Roman" w:hAnsi="Times New Roman"/>
          <w:bCs/>
          <w:sz w:val="32"/>
          <w:szCs w:val="32"/>
        </w:rPr>
      </w:pPr>
      <w:r w:rsidRPr="007709A1">
        <w:rPr>
          <w:rFonts w:ascii="Times New Roman" w:hAnsi="Times New Roman"/>
          <w:bCs/>
          <w:sz w:val="32"/>
          <w:szCs w:val="32"/>
        </w:rPr>
        <w:t xml:space="preserve">The third article continues the conversation that was featured in the Fall 2025 special issue on physical activity for individuals with visual impairment or deafblindness by Drs. Laruen J. Lieberman and Pam Beach. In this article, Dr. Elizabeth A Foster examines evidence-based practices for physical activities and sport for students with deafblindness. Next, authors Ellie Bell, Mary Finnerty, and Katie Stuepfert provide suggestions for administration about establishing interdisciplinary collaboration from their experiences in the LIMITLESS graduate program at Illinois State University. </w:t>
      </w:r>
    </w:p>
    <w:p w14:paraId="5228DB9E" w14:textId="28A1DA37" w:rsidR="007709A1" w:rsidRPr="007709A1" w:rsidRDefault="007709A1" w:rsidP="007709A1">
      <w:pPr>
        <w:pBdr>
          <w:top w:val="nil"/>
          <w:left w:val="nil"/>
          <w:bottom w:val="nil"/>
          <w:right w:val="nil"/>
          <w:between w:val="nil"/>
        </w:pBdr>
        <w:spacing w:line="480" w:lineRule="auto"/>
        <w:ind w:firstLine="720"/>
        <w:rPr>
          <w:rFonts w:ascii="Times New Roman" w:hAnsi="Times New Roman"/>
          <w:bCs/>
          <w:sz w:val="32"/>
          <w:szCs w:val="32"/>
        </w:rPr>
      </w:pPr>
      <w:r w:rsidRPr="007709A1">
        <w:rPr>
          <w:rFonts w:ascii="Times New Roman" w:hAnsi="Times New Roman"/>
          <w:bCs/>
          <w:sz w:val="32"/>
          <w:szCs w:val="32"/>
        </w:rPr>
        <w:t>Dr. Adam Graves shares the history and sustained impact of the San Francisco State University Program in Visual Impairment. The final article is a doctoral candidate feature article by Bradley J. Czaplewski. This touching article shares</w:t>
      </w:r>
      <w:r w:rsidR="00DD60E5">
        <w:rPr>
          <w:rFonts w:ascii="Times New Roman" w:hAnsi="Times New Roman"/>
          <w:bCs/>
          <w:sz w:val="32"/>
          <w:szCs w:val="32"/>
        </w:rPr>
        <w:t xml:space="preserve"> the legacy of his son, </w:t>
      </w:r>
      <w:r w:rsidR="00DD60E5">
        <w:rPr>
          <w:rFonts w:ascii="Times New Roman" w:hAnsi="Times New Roman"/>
          <w:bCs/>
          <w:sz w:val="32"/>
          <w:szCs w:val="32"/>
        </w:rPr>
        <w:lastRenderedPageBreak/>
        <w:t>Bradley, and the author’s</w:t>
      </w:r>
      <w:r w:rsidRPr="007709A1">
        <w:rPr>
          <w:rFonts w:ascii="Times New Roman" w:hAnsi="Times New Roman"/>
          <w:bCs/>
          <w:sz w:val="32"/>
          <w:szCs w:val="32"/>
        </w:rPr>
        <w:t xml:space="preserve"> lived experience and research in parental self-efficacy.  </w:t>
      </w:r>
    </w:p>
    <w:p w14:paraId="047E1DF6" w14:textId="77777777" w:rsidR="007709A1" w:rsidRPr="007709A1" w:rsidRDefault="007709A1" w:rsidP="007709A1">
      <w:pPr>
        <w:pBdr>
          <w:top w:val="nil"/>
          <w:left w:val="nil"/>
          <w:bottom w:val="nil"/>
          <w:right w:val="nil"/>
          <w:between w:val="nil"/>
        </w:pBdr>
        <w:spacing w:line="480" w:lineRule="auto"/>
        <w:ind w:firstLine="720"/>
        <w:rPr>
          <w:rFonts w:ascii="Times New Roman" w:hAnsi="Times New Roman"/>
          <w:bCs/>
          <w:sz w:val="32"/>
          <w:szCs w:val="32"/>
        </w:rPr>
      </w:pPr>
      <w:r w:rsidRPr="007709A1">
        <w:rPr>
          <w:rFonts w:ascii="Times New Roman" w:hAnsi="Times New Roman"/>
          <w:bCs/>
          <w:sz w:val="32"/>
          <w:szCs w:val="32"/>
        </w:rPr>
        <w:t xml:space="preserve">I encourage you to set aside some time in your week to read this amazing collection of articles to jumpstart your school year and remind you of the great work and individuals in the field of visual impairment and deafblindness. I also highly recommend the current issue of </w:t>
      </w:r>
      <w:hyperlink r:id="rId8" w:history="1">
        <w:r w:rsidRPr="007709A1">
          <w:rPr>
            <w:rStyle w:val="Hyperlink"/>
            <w:rFonts w:ascii="Times New Roman" w:hAnsi="Times New Roman"/>
            <w:bCs/>
            <w:i/>
            <w:iCs/>
            <w:sz w:val="32"/>
            <w:szCs w:val="32"/>
          </w:rPr>
          <w:t>TEACHING Exceptional Children</w:t>
        </w:r>
      </w:hyperlink>
      <w:r w:rsidRPr="007709A1">
        <w:rPr>
          <w:rFonts w:ascii="Times New Roman" w:hAnsi="Times New Roman"/>
          <w:bCs/>
          <w:sz w:val="32"/>
          <w:szCs w:val="32"/>
        </w:rPr>
        <w:t>, volume 58, issue 6, August 2026, co-guest edited by Dr. Nicole Johnson and I that provides an amazing collection of articles on visual impairments and deafblindness by leaders in our field.</w:t>
      </w:r>
    </w:p>
    <w:p w14:paraId="75500682" w14:textId="77777777" w:rsidR="007709A1" w:rsidRPr="007709A1" w:rsidRDefault="007709A1" w:rsidP="007709A1">
      <w:pPr>
        <w:pBdr>
          <w:top w:val="nil"/>
          <w:left w:val="nil"/>
          <w:bottom w:val="nil"/>
          <w:right w:val="nil"/>
          <w:between w:val="nil"/>
        </w:pBdr>
        <w:spacing w:line="480" w:lineRule="auto"/>
        <w:ind w:firstLine="720"/>
        <w:rPr>
          <w:rFonts w:ascii="Times New Roman" w:hAnsi="Times New Roman"/>
          <w:bCs/>
          <w:sz w:val="32"/>
          <w:szCs w:val="32"/>
        </w:rPr>
      </w:pPr>
      <w:r w:rsidRPr="007709A1">
        <w:rPr>
          <w:rFonts w:ascii="Times New Roman" w:hAnsi="Times New Roman"/>
          <w:bCs/>
          <w:sz w:val="32"/>
          <w:szCs w:val="32"/>
        </w:rPr>
        <w:t xml:space="preserve">It is never too early to register to attend the CEC 2027 Convention &amp; EXPO. In Columbus, Ohio. Please check out the following website for information about registration, hotel information, and the schedule at a glance. </w:t>
      </w:r>
      <w:hyperlink r:id="rId9" w:history="1">
        <w:r w:rsidRPr="007709A1">
          <w:rPr>
            <w:rStyle w:val="Hyperlink"/>
            <w:rFonts w:ascii="Times New Roman" w:hAnsi="Times New Roman"/>
            <w:bCs/>
            <w:sz w:val="32"/>
            <w:szCs w:val="32"/>
          </w:rPr>
          <w:t>https://cecconvention.org</w:t>
        </w:r>
      </w:hyperlink>
      <w:r w:rsidRPr="007709A1">
        <w:rPr>
          <w:rFonts w:ascii="Times New Roman" w:hAnsi="Times New Roman"/>
          <w:bCs/>
          <w:sz w:val="32"/>
          <w:szCs w:val="32"/>
        </w:rPr>
        <w:t xml:space="preserve"> </w:t>
      </w:r>
    </w:p>
    <w:p w14:paraId="1A16A682" w14:textId="77777777" w:rsidR="007709A1" w:rsidRDefault="007709A1" w:rsidP="007709A1">
      <w:pPr>
        <w:spacing w:line="480" w:lineRule="auto"/>
        <w:rPr>
          <w:bCs/>
          <w:noProof/>
          <w:sz w:val="28"/>
          <w:szCs w:val="28"/>
        </w:rPr>
      </w:pPr>
    </w:p>
    <w:p w14:paraId="71FE97AC" w14:textId="77777777" w:rsidR="007709A1" w:rsidRDefault="007709A1" w:rsidP="007709A1">
      <w:pPr>
        <w:spacing w:line="480" w:lineRule="auto"/>
        <w:rPr>
          <w:bCs/>
          <w:noProof/>
          <w:sz w:val="28"/>
          <w:szCs w:val="28"/>
        </w:rPr>
      </w:pPr>
    </w:p>
    <w:p w14:paraId="4F0DA881" w14:textId="77777777" w:rsidR="007709A1" w:rsidRDefault="007709A1" w:rsidP="007709A1">
      <w:pPr>
        <w:spacing w:line="480" w:lineRule="auto"/>
        <w:rPr>
          <w:bCs/>
          <w:noProof/>
          <w:sz w:val="28"/>
          <w:szCs w:val="28"/>
        </w:rPr>
      </w:pPr>
    </w:p>
    <w:p w14:paraId="5A0642D7" w14:textId="331E869D" w:rsidR="007709A1" w:rsidRPr="007709A1" w:rsidRDefault="007709A1" w:rsidP="007709A1">
      <w:pPr>
        <w:spacing w:line="480" w:lineRule="auto"/>
        <w:jc w:val="center"/>
        <w:rPr>
          <w:rFonts w:ascii="Times New Roman" w:hAnsi="Times New Roman"/>
          <w:b/>
          <w:noProof/>
          <w:sz w:val="32"/>
          <w:szCs w:val="32"/>
        </w:rPr>
      </w:pPr>
      <w:r w:rsidRPr="007709A1">
        <w:rPr>
          <w:rFonts w:ascii="Times New Roman" w:hAnsi="Times New Roman"/>
          <w:b/>
          <w:noProof/>
          <w:sz w:val="32"/>
          <w:szCs w:val="32"/>
        </w:rPr>
        <w:lastRenderedPageBreak/>
        <w:t>CEC 2027</w:t>
      </w:r>
    </w:p>
    <w:p w14:paraId="02232937" w14:textId="4592CE80" w:rsidR="007709A1" w:rsidRPr="007709A1" w:rsidRDefault="007709A1" w:rsidP="007709A1">
      <w:pPr>
        <w:spacing w:line="480" w:lineRule="auto"/>
        <w:jc w:val="center"/>
        <w:rPr>
          <w:rFonts w:ascii="Times New Roman" w:hAnsi="Times New Roman"/>
          <w:bCs/>
          <w:noProof/>
          <w:sz w:val="32"/>
          <w:szCs w:val="32"/>
        </w:rPr>
      </w:pPr>
      <w:r w:rsidRPr="007709A1">
        <w:rPr>
          <w:rFonts w:ascii="Times New Roman" w:hAnsi="Times New Roman"/>
          <w:bCs/>
          <w:noProof/>
          <w:sz w:val="32"/>
          <w:szCs w:val="32"/>
        </w:rPr>
        <w:t xml:space="preserve">Special Education Convention </w:t>
      </w:r>
    </w:p>
    <w:p w14:paraId="6C7453B2" w14:textId="1F2DD846" w:rsidR="007709A1" w:rsidRPr="007709A1" w:rsidRDefault="007709A1" w:rsidP="007709A1">
      <w:pPr>
        <w:spacing w:line="480" w:lineRule="auto"/>
        <w:jc w:val="center"/>
        <w:rPr>
          <w:rFonts w:ascii="Times New Roman" w:hAnsi="Times New Roman"/>
          <w:bCs/>
          <w:noProof/>
          <w:sz w:val="32"/>
          <w:szCs w:val="32"/>
        </w:rPr>
      </w:pPr>
      <w:r w:rsidRPr="007709A1">
        <w:rPr>
          <w:rFonts w:ascii="Times New Roman" w:hAnsi="Times New Roman"/>
          <w:bCs/>
          <w:noProof/>
          <w:sz w:val="32"/>
          <w:szCs w:val="32"/>
        </w:rPr>
        <w:t>Columbus, Ohio</w:t>
      </w:r>
    </w:p>
    <w:p w14:paraId="62183C96" w14:textId="287B5232" w:rsidR="007709A1" w:rsidRPr="007709A1" w:rsidRDefault="007709A1" w:rsidP="007709A1">
      <w:pPr>
        <w:spacing w:line="480" w:lineRule="auto"/>
        <w:jc w:val="center"/>
        <w:rPr>
          <w:rFonts w:ascii="Times New Roman" w:hAnsi="Times New Roman"/>
          <w:bCs/>
          <w:noProof/>
          <w:sz w:val="32"/>
          <w:szCs w:val="32"/>
        </w:rPr>
      </w:pPr>
      <w:r w:rsidRPr="007709A1">
        <w:rPr>
          <w:rFonts w:ascii="Times New Roman" w:hAnsi="Times New Roman"/>
          <w:bCs/>
          <w:noProof/>
          <w:sz w:val="32"/>
          <w:szCs w:val="32"/>
        </w:rPr>
        <w:t>March 10-13, 2027</w:t>
      </w:r>
    </w:p>
    <w:p w14:paraId="5D276DE3" w14:textId="4EC99956" w:rsidR="00665974" w:rsidRDefault="00665974" w:rsidP="003A5195">
      <w:pPr>
        <w:pBdr>
          <w:top w:val="nil"/>
          <w:left w:val="nil"/>
          <w:bottom w:val="nil"/>
          <w:right w:val="nil"/>
          <w:between w:val="nil"/>
        </w:pBdr>
        <w:spacing w:line="480" w:lineRule="auto"/>
        <w:ind w:firstLine="720"/>
        <w:rPr>
          <w:b/>
          <w:color w:val="000000" w:themeColor="text1"/>
          <w:szCs w:val="36"/>
        </w:rPr>
      </w:pPr>
    </w:p>
    <w:p w14:paraId="04AB840D" w14:textId="77777777" w:rsidR="00665974" w:rsidRDefault="00665974" w:rsidP="00370578">
      <w:pPr>
        <w:pStyle w:val="APA1Heading"/>
        <w:rPr>
          <w:b w:val="0"/>
          <w:color w:val="000000" w:themeColor="text1"/>
          <w:sz w:val="36"/>
          <w:szCs w:val="36"/>
        </w:rPr>
      </w:pPr>
    </w:p>
    <w:p w14:paraId="64A1F741" w14:textId="77777777" w:rsidR="00665974" w:rsidRDefault="00665974" w:rsidP="00370578">
      <w:pPr>
        <w:pStyle w:val="APA1Heading"/>
        <w:rPr>
          <w:b w:val="0"/>
          <w:color w:val="000000" w:themeColor="text1"/>
          <w:sz w:val="36"/>
          <w:szCs w:val="36"/>
        </w:rPr>
      </w:pPr>
    </w:p>
    <w:p w14:paraId="2DF6D490" w14:textId="77777777" w:rsidR="00625901" w:rsidRDefault="00625901" w:rsidP="00E47510">
      <w:pPr>
        <w:pStyle w:val="APA1Heading"/>
        <w:jc w:val="left"/>
        <w:rPr>
          <w:b w:val="0"/>
          <w:color w:val="000000" w:themeColor="text1"/>
          <w:sz w:val="36"/>
          <w:szCs w:val="36"/>
        </w:rPr>
      </w:pPr>
    </w:p>
    <w:p w14:paraId="60F40FD5" w14:textId="77777777" w:rsidR="003A5195" w:rsidRDefault="003A5195" w:rsidP="00E47510">
      <w:pPr>
        <w:pStyle w:val="APA1Heading"/>
        <w:jc w:val="left"/>
        <w:rPr>
          <w:b w:val="0"/>
          <w:color w:val="000000" w:themeColor="text1"/>
          <w:sz w:val="36"/>
          <w:szCs w:val="36"/>
        </w:rPr>
      </w:pPr>
    </w:p>
    <w:p w14:paraId="211B3911" w14:textId="77777777" w:rsidR="003A5195" w:rsidRDefault="003A5195" w:rsidP="00E47510">
      <w:pPr>
        <w:pStyle w:val="APA1Heading"/>
        <w:jc w:val="left"/>
        <w:rPr>
          <w:b w:val="0"/>
          <w:color w:val="000000" w:themeColor="text1"/>
          <w:sz w:val="36"/>
          <w:szCs w:val="36"/>
        </w:rPr>
      </w:pPr>
    </w:p>
    <w:p w14:paraId="54DCD58B" w14:textId="77777777" w:rsidR="003A5195" w:rsidRDefault="003A5195" w:rsidP="00E47510">
      <w:pPr>
        <w:pStyle w:val="APA1Heading"/>
        <w:jc w:val="left"/>
        <w:rPr>
          <w:b w:val="0"/>
          <w:color w:val="000000" w:themeColor="text1"/>
          <w:sz w:val="36"/>
          <w:szCs w:val="36"/>
        </w:rPr>
      </w:pPr>
    </w:p>
    <w:p w14:paraId="0A6F77B2" w14:textId="77777777" w:rsidR="003A5195" w:rsidRDefault="003A5195" w:rsidP="00E47510">
      <w:pPr>
        <w:pStyle w:val="APA1Heading"/>
        <w:jc w:val="left"/>
        <w:rPr>
          <w:b w:val="0"/>
          <w:color w:val="000000" w:themeColor="text1"/>
          <w:sz w:val="36"/>
          <w:szCs w:val="36"/>
        </w:rPr>
      </w:pPr>
    </w:p>
    <w:p w14:paraId="16897F8C" w14:textId="77777777" w:rsidR="003A5195" w:rsidRDefault="003A5195" w:rsidP="00E47510">
      <w:pPr>
        <w:pStyle w:val="APA1Heading"/>
        <w:jc w:val="left"/>
        <w:rPr>
          <w:b w:val="0"/>
          <w:color w:val="000000" w:themeColor="text1"/>
          <w:sz w:val="36"/>
          <w:szCs w:val="36"/>
        </w:rPr>
      </w:pPr>
    </w:p>
    <w:p w14:paraId="6AEA6D09" w14:textId="77777777" w:rsidR="003A5195" w:rsidRDefault="003A5195" w:rsidP="00E47510">
      <w:pPr>
        <w:pStyle w:val="APA1Heading"/>
        <w:jc w:val="left"/>
        <w:rPr>
          <w:b w:val="0"/>
          <w:color w:val="000000" w:themeColor="text1"/>
          <w:sz w:val="36"/>
          <w:szCs w:val="36"/>
        </w:rPr>
      </w:pPr>
    </w:p>
    <w:p w14:paraId="63A190EA" w14:textId="77777777" w:rsidR="003A5195" w:rsidRDefault="003A5195" w:rsidP="00E47510">
      <w:pPr>
        <w:pStyle w:val="APA1Heading"/>
        <w:jc w:val="left"/>
        <w:rPr>
          <w:b w:val="0"/>
          <w:color w:val="000000" w:themeColor="text1"/>
          <w:sz w:val="36"/>
          <w:szCs w:val="36"/>
        </w:rPr>
      </w:pPr>
    </w:p>
    <w:p w14:paraId="4EBD5CCC" w14:textId="77777777" w:rsidR="00665974" w:rsidRDefault="00665974" w:rsidP="00370578">
      <w:pPr>
        <w:pStyle w:val="APA1Heading"/>
        <w:rPr>
          <w:b w:val="0"/>
          <w:color w:val="000000" w:themeColor="text1"/>
          <w:sz w:val="36"/>
          <w:szCs w:val="36"/>
        </w:rPr>
      </w:pPr>
    </w:p>
    <w:p w14:paraId="2763F621" w14:textId="6F6D02FA" w:rsidR="007709A1" w:rsidRDefault="007709A1" w:rsidP="007709A1">
      <w:pPr>
        <w:jc w:val="center"/>
        <w:rPr>
          <w:rFonts w:ascii="Times New Roman" w:hAnsi="Times New Roman"/>
          <w:b/>
          <w:bCs/>
          <w:szCs w:val="36"/>
        </w:rPr>
      </w:pPr>
      <w:r>
        <w:rPr>
          <w:rFonts w:ascii="Times New Roman" w:hAnsi="Times New Roman"/>
          <w:b/>
          <w:bCs/>
          <w:szCs w:val="36"/>
        </w:rPr>
        <w:lastRenderedPageBreak/>
        <w:t>Allied Instructional Services</w:t>
      </w:r>
    </w:p>
    <w:p w14:paraId="6AA29873" w14:textId="77777777" w:rsidR="007709A1" w:rsidRDefault="007709A1" w:rsidP="007709A1">
      <w:pPr>
        <w:jc w:val="center"/>
        <w:rPr>
          <w:rFonts w:ascii="Times New Roman" w:hAnsi="Times New Roman"/>
          <w:b/>
          <w:bCs/>
          <w:szCs w:val="36"/>
        </w:rPr>
      </w:pPr>
    </w:p>
    <w:p w14:paraId="3A03053D" w14:textId="476922AC" w:rsidR="007709A1" w:rsidRPr="00162064" w:rsidRDefault="007709A1" w:rsidP="007709A1">
      <w:pPr>
        <w:jc w:val="center"/>
        <w:rPr>
          <w:rFonts w:ascii="Times New Roman" w:hAnsi="Times New Roman"/>
          <w:b/>
          <w:bCs/>
          <w:szCs w:val="36"/>
        </w:rPr>
      </w:pPr>
      <w:r w:rsidRPr="00162064">
        <w:rPr>
          <w:rFonts w:ascii="Times New Roman" w:hAnsi="Times New Roman"/>
          <w:b/>
          <w:bCs/>
          <w:szCs w:val="36"/>
        </w:rPr>
        <w:t>We are currently recruiting for Teachers of the Vision Impaired, AT Specialists, and Orientation &amp; Mobility Specialists.</w:t>
      </w:r>
    </w:p>
    <w:p w14:paraId="20ECD572" w14:textId="77777777" w:rsidR="007709A1" w:rsidRPr="00162064" w:rsidRDefault="007709A1" w:rsidP="007709A1">
      <w:pPr>
        <w:rPr>
          <w:rFonts w:ascii="Times New Roman" w:hAnsi="Times New Roman"/>
          <w:szCs w:val="36"/>
        </w:rPr>
      </w:pPr>
    </w:p>
    <w:p w14:paraId="38C5398D" w14:textId="77777777" w:rsidR="007709A1" w:rsidRPr="00162064" w:rsidRDefault="007709A1" w:rsidP="007709A1">
      <w:pPr>
        <w:spacing w:line="480" w:lineRule="auto"/>
        <w:rPr>
          <w:rFonts w:ascii="Times New Roman" w:hAnsi="Times New Roman"/>
          <w:szCs w:val="36"/>
        </w:rPr>
      </w:pPr>
      <w:r w:rsidRPr="00162064">
        <w:rPr>
          <w:rFonts w:ascii="Times New Roman" w:hAnsi="Times New Roman"/>
          <w:szCs w:val="36"/>
        </w:rPr>
        <w:t>~ Ready for support from a team that understands your profession?</w:t>
      </w:r>
    </w:p>
    <w:p w14:paraId="013DA67A" w14:textId="77777777" w:rsidR="007709A1" w:rsidRPr="00162064" w:rsidRDefault="007709A1" w:rsidP="007709A1">
      <w:pPr>
        <w:spacing w:line="480" w:lineRule="auto"/>
        <w:rPr>
          <w:rFonts w:ascii="Times New Roman" w:hAnsi="Times New Roman"/>
          <w:szCs w:val="36"/>
        </w:rPr>
      </w:pPr>
      <w:r w:rsidRPr="00162064">
        <w:rPr>
          <w:rFonts w:ascii="Times New Roman" w:hAnsi="Times New Roman"/>
          <w:szCs w:val="36"/>
        </w:rPr>
        <w:t>~ Want a job where you are valued for your knowledge and expertise?</w:t>
      </w:r>
    </w:p>
    <w:p w14:paraId="3528380A" w14:textId="77777777" w:rsidR="007709A1" w:rsidRPr="00162064" w:rsidRDefault="007709A1" w:rsidP="007709A1">
      <w:pPr>
        <w:spacing w:line="480" w:lineRule="auto"/>
        <w:rPr>
          <w:rFonts w:ascii="Times New Roman" w:hAnsi="Times New Roman"/>
          <w:szCs w:val="36"/>
        </w:rPr>
      </w:pPr>
      <w:r w:rsidRPr="00162064">
        <w:rPr>
          <w:rFonts w:ascii="Times New Roman" w:hAnsi="Times New Roman"/>
          <w:szCs w:val="36"/>
        </w:rPr>
        <w:t>~ Are you passionate about and dedicated to your field?</w:t>
      </w:r>
    </w:p>
    <w:p w14:paraId="62FAA76E" w14:textId="77777777" w:rsidR="007709A1" w:rsidRPr="00162064" w:rsidRDefault="007709A1" w:rsidP="007709A1">
      <w:pPr>
        <w:spacing w:line="480" w:lineRule="auto"/>
        <w:rPr>
          <w:rFonts w:ascii="Times New Roman" w:hAnsi="Times New Roman"/>
          <w:szCs w:val="36"/>
        </w:rPr>
      </w:pPr>
      <w:r w:rsidRPr="00162064">
        <w:rPr>
          <w:rFonts w:ascii="Times New Roman" w:hAnsi="Times New Roman"/>
          <w:szCs w:val="36"/>
        </w:rPr>
        <w:t>~ Do flexible hours appeal to you?</w:t>
      </w:r>
    </w:p>
    <w:p w14:paraId="44F61D76" w14:textId="77777777" w:rsidR="007709A1" w:rsidRPr="00162064" w:rsidRDefault="007709A1" w:rsidP="007709A1">
      <w:pPr>
        <w:spacing w:line="480" w:lineRule="auto"/>
        <w:rPr>
          <w:rFonts w:ascii="Times New Roman" w:hAnsi="Times New Roman"/>
          <w:szCs w:val="36"/>
        </w:rPr>
      </w:pPr>
      <w:r w:rsidRPr="00162064">
        <w:rPr>
          <w:rFonts w:ascii="Times New Roman" w:hAnsi="Times New Roman"/>
          <w:szCs w:val="36"/>
        </w:rPr>
        <w:t>Come be the key to our continued success!</w:t>
      </w:r>
    </w:p>
    <w:p w14:paraId="30D508B7" w14:textId="77777777" w:rsidR="007709A1" w:rsidRPr="00162064" w:rsidRDefault="007709A1" w:rsidP="007709A1">
      <w:pPr>
        <w:spacing w:line="480" w:lineRule="auto"/>
        <w:rPr>
          <w:rFonts w:ascii="Times New Roman" w:hAnsi="Times New Roman"/>
          <w:szCs w:val="36"/>
        </w:rPr>
      </w:pPr>
      <w:r w:rsidRPr="00162064">
        <w:rPr>
          <w:rFonts w:ascii="Times New Roman" w:hAnsi="Times New Roman"/>
          <w:szCs w:val="36"/>
        </w:rPr>
        <w:t>Contact</w:t>
      </w:r>
    </w:p>
    <w:p w14:paraId="77BC2DF1" w14:textId="77777777" w:rsidR="007709A1" w:rsidRPr="00162064" w:rsidRDefault="007709A1" w:rsidP="007709A1">
      <w:pPr>
        <w:spacing w:line="480" w:lineRule="auto"/>
        <w:rPr>
          <w:rFonts w:ascii="Times New Roman" w:hAnsi="Times New Roman"/>
          <w:szCs w:val="36"/>
        </w:rPr>
      </w:pPr>
      <w:r w:rsidRPr="00162064">
        <w:rPr>
          <w:rFonts w:ascii="Times New Roman" w:hAnsi="Times New Roman"/>
          <w:szCs w:val="36"/>
        </w:rPr>
        <w:t>Karen Vay Walker</w:t>
      </w:r>
    </w:p>
    <w:p w14:paraId="093B721C" w14:textId="77777777" w:rsidR="007709A1" w:rsidRPr="00162064" w:rsidRDefault="007709A1" w:rsidP="007709A1">
      <w:pPr>
        <w:spacing w:line="480" w:lineRule="auto"/>
        <w:rPr>
          <w:rFonts w:ascii="Times New Roman" w:hAnsi="Times New Roman"/>
          <w:szCs w:val="36"/>
        </w:rPr>
      </w:pPr>
      <w:hyperlink r:id="rId10" w:history="1">
        <w:r w:rsidRPr="00162064">
          <w:rPr>
            <w:rStyle w:val="Hyperlink"/>
            <w:rFonts w:ascii="Times New Roman" w:hAnsi="Times New Roman"/>
            <w:szCs w:val="36"/>
          </w:rPr>
          <w:t>Kvay@AIS-LLC.com</w:t>
        </w:r>
      </w:hyperlink>
    </w:p>
    <w:p w14:paraId="489563E1" w14:textId="77777777" w:rsidR="007709A1" w:rsidRPr="00162064" w:rsidRDefault="007709A1" w:rsidP="007709A1">
      <w:pPr>
        <w:spacing w:line="480" w:lineRule="auto"/>
        <w:rPr>
          <w:rFonts w:ascii="Times New Roman" w:hAnsi="Times New Roman"/>
          <w:szCs w:val="36"/>
        </w:rPr>
      </w:pPr>
      <w:r w:rsidRPr="00162064">
        <w:rPr>
          <w:rFonts w:ascii="Times New Roman" w:hAnsi="Times New Roman"/>
          <w:szCs w:val="36"/>
        </w:rPr>
        <w:t>804.368.8475</w:t>
      </w:r>
    </w:p>
    <w:p w14:paraId="726E2CA8" w14:textId="77777777" w:rsidR="003A5195" w:rsidRPr="00625901" w:rsidRDefault="003A5195" w:rsidP="00625901">
      <w:pPr>
        <w:pStyle w:val="APA1Heading"/>
        <w:rPr>
          <w:b w:val="0"/>
          <w:bCs/>
          <w:color w:val="000000" w:themeColor="text1"/>
          <w:sz w:val="36"/>
          <w:szCs w:val="36"/>
        </w:rPr>
      </w:pPr>
    </w:p>
    <w:p w14:paraId="212C67C2" w14:textId="77777777" w:rsidR="003A5195" w:rsidRDefault="003A5195" w:rsidP="00204974">
      <w:pPr>
        <w:pStyle w:val="APA1Heading"/>
        <w:tabs>
          <w:tab w:val="left" w:pos="5428"/>
        </w:tabs>
        <w:jc w:val="left"/>
        <w:rPr>
          <w:sz w:val="36"/>
          <w:szCs w:val="36"/>
        </w:rPr>
      </w:pPr>
    </w:p>
    <w:p w14:paraId="1C575749" w14:textId="77777777" w:rsidR="00370578" w:rsidRDefault="00370578" w:rsidP="00370578">
      <w:pPr>
        <w:pStyle w:val="APA1Heading"/>
        <w:rPr>
          <w:sz w:val="36"/>
          <w:szCs w:val="36"/>
        </w:rPr>
      </w:pPr>
      <w:r w:rsidRPr="00BE4F50">
        <w:rPr>
          <w:sz w:val="36"/>
          <w:szCs w:val="36"/>
        </w:rPr>
        <w:lastRenderedPageBreak/>
        <w:t>President’s Message</w:t>
      </w:r>
    </w:p>
    <w:p w14:paraId="230740BA" w14:textId="77777777" w:rsidR="00625901" w:rsidRPr="00BE4F50" w:rsidRDefault="00625901" w:rsidP="00370578">
      <w:pPr>
        <w:pStyle w:val="APA1Heading"/>
        <w:rPr>
          <w:sz w:val="36"/>
          <w:szCs w:val="36"/>
        </w:rPr>
      </w:pPr>
    </w:p>
    <w:p w14:paraId="5DBC5998" w14:textId="2EFE99EE" w:rsidR="00370578" w:rsidRPr="00BE4F50" w:rsidRDefault="00625901" w:rsidP="00370578">
      <w:pPr>
        <w:pStyle w:val="APA2Heading"/>
        <w:jc w:val="center"/>
        <w:rPr>
          <w:bCs/>
          <w:sz w:val="36"/>
          <w:szCs w:val="36"/>
        </w:rPr>
      </w:pPr>
      <w:bookmarkStart w:id="9" w:name="_Amy_Parker,_Ed.D."/>
      <w:bookmarkEnd w:id="9"/>
      <w:r>
        <w:rPr>
          <w:bCs/>
          <w:sz w:val="36"/>
          <w:szCs w:val="36"/>
        </w:rPr>
        <w:t>Beth A. Jones</w:t>
      </w:r>
      <w:r w:rsidR="00370578" w:rsidRPr="00BE4F50">
        <w:rPr>
          <w:bCs/>
          <w:sz w:val="36"/>
          <w:szCs w:val="36"/>
        </w:rPr>
        <w:t>,</w:t>
      </w:r>
    </w:p>
    <w:p w14:paraId="1DC60066" w14:textId="65CD6329" w:rsidR="00370578" w:rsidRPr="00BE4F50" w:rsidRDefault="00625901" w:rsidP="00370578">
      <w:pPr>
        <w:pStyle w:val="APA2Heading"/>
        <w:jc w:val="center"/>
        <w:rPr>
          <w:b w:val="0"/>
          <w:bCs/>
          <w:sz w:val="36"/>
          <w:szCs w:val="36"/>
        </w:rPr>
      </w:pPr>
      <w:r>
        <w:rPr>
          <w:b w:val="0"/>
          <w:bCs/>
          <w:sz w:val="36"/>
          <w:szCs w:val="36"/>
        </w:rPr>
        <w:t>Professor</w:t>
      </w:r>
      <w:r w:rsidR="00370578" w:rsidRPr="00BE4F50">
        <w:rPr>
          <w:b w:val="0"/>
          <w:bCs/>
          <w:sz w:val="36"/>
          <w:szCs w:val="36"/>
        </w:rPr>
        <w:t xml:space="preserve">, </w:t>
      </w:r>
    </w:p>
    <w:p w14:paraId="500A1D46" w14:textId="63730B56" w:rsidR="00370578" w:rsidRPr="00BE4F50" w:rsidRDefault="00625901" w:rsidP="00370578">
      <w:pPr>
        <w:pStyle w:val="APA2Heading"/>
        <w:jc w:val="center"/>
        <w:rPr>
          <w:b w:val="0"/>
          <w:bCs/>
          <w:sz w:val="36"/>
          <w:szCs w:val="36"/>
        </w:rPr>
      </w:pPr>
      <w:r>
        <w:rPr>
          <w:b w:val="0"/>
          <w:bCs/>
          <w:sz w:val="36"/>
          <w:szCs w:val="36"/>
        </w:rPr>
        <w:t>East Texas A&amp;M</w:t>
      </w:r>
      <w:r w:rsidR="00370578" w:rsidRPr="00BE4F50">
        <w:rPr>
          <w:b w:val="0"/>
          <w:bCs/>
          <w:sz w:val="36"/>
          <w:szCs w:val="36"/>
        </w:rPr>
        <w:t xml:space="preserve"> University</w:t>
      </w:r>
    </w:p>
    <w:p w14:paraId="2F11E690" w14:textId="065EBBA2" w:rsidR="00370578" w:rsidRPr="00BE4F50" w:rsidRDefault="00625901" w:rsidP="00370578">
      <w:pPr>
        <w:pStyle w:val="APA2Heading"/>
        <w:jc w:val="center"/>
        <w:rPr>
          <w:b w:val="0"/>
          <w:bCs/>
          <w:sz w:val="36"/>
          <w:szCs w:val="36"/>
        </w:rPr>
      </w:pPr>
      <w:hyperlink r:id="rId11" w:history="1">
        <w:r w:rsidRPr="00852F10">
          <w:rPr>
            <w:rStyle w:val="Hyperlink"/>
            <w:b w:val="0"/>
            <w:bCs/>
            <w:sz w:val="36"/>
            <w:szCs w:val="36"/>
          </w:rPr>
          <w:t>beth.jones@etamu.edu</w:t>
        </w:r>
      </w:hyperlink>
    </w:p>
    <w:p w14:paraId="29EA4B4B" w14:textId="77777777" w:rsidR="00370578" w:rsidRPr="00370578" w:rsidRDefault="00370578" w:rsidP="00204974">
      <w:pPr>
        <w:pStyle w:val="APA1Heading"/>
        <w:tabs>
          <w:tab w:val="left" w:pos="5428"/>
        </w:tabs>
        <w:jc w:val="left"/>
        <w:rPr>
          <w:b w:val="0"/>
          <w:bCs/>
          <w:sz w:val="36"/>
          <w:szCs w:val="36"/>
        </w:rPr>
      </w:pPr>
    </w:p>
    <w:p w14:paraId="496177F8" w14:textId="4A7F4927" w:rsidR="007709A1" w:rsidRPr="007709A1" w:rsidRDefault="007709A1" w:rsidP="007709A1">
      <w:pPr>
        <w:spacing w:line="480" w:lineRule="auto"/>
        <w:ind w:firstLine="720"/>
        <w:rPr>
          <w:rFonts w:ascii="Times New Roman" w:hAnsi="Times New Roman"/>
          <w:szCs w:val="36"/>
        </w:rPr>
      </w:pPr>
      <w:r w:rsidRPr="007709A1">
        <w:rPr>
          <w:rFonts w:ascii="Times New Roman" w:hAnsi="Times New Roman"/>
          <w:szCs w:val="36"/>
        </w:rPr>
        <w:t>As everyone is gearing up for another school year, I want to take this opportunity to thank you for what you do daily to impact the lives of students with visual impairments or deafblindness. Please know that the direct instruction, consultation, and advocacy you engage in is appreciated and makes a difference.</w:t>
      </w:r>
    </w:p>
    <w:p w14:paraId="3B442ED3" w14:textId="77777777" w:rsidR="007709A1" w:rsidRPr="007709A1" w:rsidRDefault="007709A1" w:rsidP="007709A1">
      <w:pPr>
        <w:spacing w:line="480" w:lineRule="auto"/>
        <w:ind w:firstLine="720"/>
        <w:rPr>
          <w:rFonts w:ascii="Times New Roman" w:hAnsi="Times New Roman"/>
          <w:iCs/>
          <w:szCs w:val="36"/>
        </w:rPr>
      </w:pPr>
      <w:r w:rsidRPr="007709A1">
        <w:rPr>
          <w:rFonts w:ascii="Times New Roman" w:hAnsi="Times New Roman"/>
          <w:szCs w:val="36"/>
        </w:rPr>
        <w:t xml:space="preserve">Also, thank you for a very successful webinar this past June with Dr. Lacey Long taking a deeper dive into Usher Syndrome. Please plan to attend our upcoming fall </w:t>
      </w:r>
      <w:r w:rsidRPr="007709A1">
        <w:rPr>
          <w:rFonts w:ascii="Times New Roman" w:hAnsi="Times New Roman"/>
          <w:szCs w:val="36"/>
        </w:rPr>
        <w:lastRenderedPageBreak/>
        <w:t>webinars. Remember, these webinars do count for ACVREP credit. Please check our DVIDB FB page for updates as we have them available, but the information we do have is listed below:</w:t>
      </w:r>
    </w:p>
    <w:p w14:paraId="41C53B4E" w14:textId="77777777" w:rsidR="007709A1" w:rsidRPr="007709A1" w:rsidRDefault="007709A1" w:rsidP="007709A1">
      <w:pPr>
        <w:numPr>
          <w:ilvl w:val="0"/>
          <w:numId w:val="41"/>
        </w:numPr>
        <w:spacing w:line="480" w:lineRule="auto"/>
        <w:rPr>
          <w:rFonts w:ascii="Times New Roman" w:hAnsi="Times New Roman"/>
          <w:szCs w:val="36"/>
        </w:rPr>
      </w:pPr>
      <w:r w:rsidRPr="007709A1">
        <w:rPr>
          <w:rFonts w:ascii="Times New Roman" w:hAnsi="Times New Roman"/>
          <w:szCs w:val="36"/>
        </w:rPr>
        <w:t xml:space="preserve">ASD and VI: September: date and time TBD, Presenter: Dr. </w:t>
      </w:r>
      <w:proofErr w:type="spellStart"/>
      <w:r w:rsidRPr="007709A1">
        <w:rPr>
          <w:rFonts w:ascii="Times New Roman" w:hAnsi="Times New Roman"/>
          <w:szCs w:val="36"/>
        </w:rPr>
        <w:t>Saurym</w:t>
      </w:r>
      <w:proofErr w:type="spellEnd"/>
      <w:r w:rsidRPr="007709A1">
        <w:rPr>
          <w:rFonts w:ascii="Times New Roman" w:hAnsi="Times New Roman"/>
          <w:szCs w:val="36"/>
        </w:rPr>
        <w:t xml:space="preserve"> Quezada </w:t>
      </w:r>
    </w:p>
    <w:p w14:paraId="4680F355" w14:textId="77777777" w:rsidR="007709A1" w:rsidRPr="007709A1" w:rsidRDefault="007709A1" w:rsidP="007709A1">
      <w:pPr>
        <w:numPr>
          <w:ilvl w:val="0"/>
          <w:numId w:val="41"/>
        </w:numPr>
        <w:spacing w:line="480" w:lineRule="auto"/>
        <w:rPr>
          <w:rFonts w:ascii="Times New Roman" w:hAnsi="Times New Roman"/>
          <w:szCs w:val="36"/>
        </w:rPr>
      </w:pPr>
      <w:r w:rsidRPr="007709A1">
        <w:rPr>
          <w:rFonts w:ascii="Times New Roman" w:hAnsi="Times New Roman"/>
          <w:szCs w:val="36"/>
        </w:rPr>
        <w:t>AI: Tuesday, November 17, 4:30 ET, Presenter: Kristin Grender</w:t>
      </w:r>
    </w:p>
    <w:p w14:paraId="5C03CF1B" w14:textId="77777777" w:rsidR="007709A1" w:rsidRPr="007709A1" w:rsidRDefault="007709A1" w:rsidP="007709A1">
      <w:pPr>
        <w:spacing w:line="480" w:lineRule="auto"/>
        <w:ind w:firstLine="720"/>
        <w:rPr>
          <w:rFonts w:ascii="Times New Roman" w:hAnsi="Times New Roman"/>
          <w:iCs/>
          <w:szCs w:val="36"/>
        </w:rPr>
      </w:pPr>
      <w:r w:rsidRPr="007709A1">
        <w:rPr>
          <w:rFonts w:ascii="Times New Roman" w:hAnsi="Times New Roman"/>
          <w:iCs/>
          <w:szCs w:val="36"/>
        </w:rPr>
        <w:t xml:space="preserve">For future planning, please mark your calendars for the Council for Exceptional Children Conference in Ohio March 10-13, 2027. As usual, we will host a virtual Preconference in partnership with American Printing House for the Blind (APH) prior to the in-person conference. Stay tuned for more details on our </w:t>
      </w:r>
      <w:proofErr w:type="spellStart"/>
      <w:r w:rsidRPr="007709A1">
        <w:rPr>
          <w:rFonts w:ascii="Times New Roman" w:hAnsi="Times New Roman"/>
          <w:iCs/>
          <w:szCs w:val="36"/>
        </w:rPr>
        <w:t>Precon</w:t>
      </w:r>
      <w:proofErr w:type="spellEnd"/>
      <w:r w:rsidRPr="007709A1">
        <w:rPr>
          <w:rFonts w:ascii="Times New Roman" w:hAnsi="Times New Roman"/>
          <w:iCs/>
          <w:szCs w:val="36"/>
        </w:rPr>
        <w:t>!</w:t>
      </w:r>
    </w:p>
    <w:p w14:paraId="3DA14DB4" w14:textId="192D26BD" w:rsidR="00370578" w:rsidRDefault="00370578" w:rsidP="007709A1">
      <w:pPr>
        <w:spacing w:line="480" w:lineRule="auto"/>
        <w:ind w:firstLine="720"/>
        <w:rPr>
          <w:szCs w:val="36"/>
        </w:rPr>
      </w:pPr>
    </w:p>
    <w:p w14:paraId="4CD3F6D3" w14:textId="77777777" w:rsidR="00370578" w:rsidRDefault="00370578" w:rsidP="00204974">
      <w:pPr>
        <w:pStyle w:val="APA1Heading"/>
        <w:tabs>
          <w:tab w:val="left" w:pos="5428"/>
        </w:tabs>
        <w:jc w:val="left"/>
        <w:rPr>
          <w:sz w:val="36"/>
          <w:szCs w:val="36"/>
        </w:rPr>
      </w:pPr>
    </w:p>
    <w:p w14:paraId="20EE23BE" w14:textId="05DFE335" w:rsidR="002D5BC9" w:rsidRPr="007709A1" w:rsidRDefault="007709A1" w:rsidP="007709A1">
      <w:pPr>
        <w:spacing w:line="480" w:lineRule="auto"/>
        <w:jc w:val="center"/>
        <w:rPr>
          <w:rFonts w:ascii="Times New Roman" w:hAnsi="Times New Roman"/>
          <w:b/>
          <w:bCs/>
          <w:szCs w:val="36"/>
        </w:rPr>
      </w:pPr>
      <w:r w:rsidRPr="007709A1">
        <w:rPr>
          <w:rFonts w:ascii="Times New Roman" w:hAnsi="Times New Roman"/>
          <w:b/>
          <w:bCs/>
          <w:szCs w:val="36"/>
        </w:rPr>
        <w:lastRenderedPageBreak/>
        <w:t>Getting In Touch With Literacy</w:t>
      </w:r>
      <w:r>
        <w:rPr>
          <w:rFonts w:ascii="Times New Roman" w:hAnsi="Times New Roman"/>
          <w:b/>
          <w:bCs/>
          <w:szCs w:val="36"/>
        </w:rPr>
        <w:t xml:space="preserve"> &amp; AT 2027</w:t>
      </w:r>
    </w:p>
    <w:p w14:paraId="1A4C0E0F" w14:textId="77777777" w:rsidR="007709A1" w:rsidRDefault="007709A1" w:rsidP="007709A1">
      <w:pPr>
        <w:spacing w:line="480" w:lineRule="auto"/>
        <w:jc w:val="center"/>
        <w:rPr>
          <w:rFonts w:ascii="Times New Roman" w:hAnsi="Times New Roman"/>
          <w:szCs w:val="36"/>
        </w:rPr>
      </w:pPr>
    </w:p>
    <w:p w14:paraId="5DE65969" w14:textId="76A6E84F" w:rsidR="007709A1" w:rsidRDefault="007709A1" w:rsidP="007709A1">
      <w:pPr>
        <w:spacing w:line="480" w:lineRule="auto"/>
        <w:jc w:val="center"/>
        <w:rPr>
          <w:rFonts w:ascii="Times New Roman" w:hAnsi="Times New Roman"/>
          <w:szCs w:val="36"/>
        </w:rPr>
      </w:pPr>
      <w:r>
        <w:rPr>
          <w:rFonts w:ascii="Times New Roman" w:hAnsi="Times New Roman"/>
          <w:szCs w:val="36"/>
        </w:rPr>
        <w:t>Attention Blindness and Low Vision Professionals</w:t>
      </w:r>
    </w:p>
    <w:p w14:paraId="1E756846" w14:textId="7E3D12E4" w:rsidR="007709A1" w:rsidRDefault="007709A1" w:rsidP="007709A1">
      <w:pPr>
        <w:spacing w:line="480" w:lineRule="auto"/>
        <w:jc w:val="center"/>
        <w:rPr>
          <w:rFonts w:ascii="Times New Roman" w:hAnsi="Times New Roman"/>
          <w:szCs w:val="36"/>
        </w:rPr>
      </w:pPr>
      <w:r>
        <w:rPr>
          <w:rFonts w:ascii="Times New Roman" w:hAnsi="Times New Roman"/>
          <w:szCs w:val="36"/>
        </w:rPr>
        <w:t>Get your ducks in a row to join us at GITWL &amp; AT 2027</w:t>
      </w:r>
    </w:p>
    <w:p w14:paraId="691AF54A" w14:textId="77777777" w:rsidR="007709A1" w:rsidRDefault="007709A1" w:rsidP="007709A1">
      <w:pPr>
        <w:spacing w:line="480" w:lineRule="auto"/>
        <w:jc w:val="center"/>
        <w:rPr>
          <w:rFonts w:ascii="Times New Roman" w:hAnsi="Times New Roman"/>
          <w:szCs w:val="36"/>
        </w:rPr>
      </w:pPr>
    </w:p>
    <w:p w14:paraId="73AE80BB" w14:textId="7C5BCA20" w:rsidR="007709A1" w:rsidRDefault="007709A1" w:rsidP="007709A1">
      <w:pPr>
        <w:spacing w:line="480" w:lineRule="auto"/>
        <w:jc w:val="center"/>
        <w:rPr>
          <w:rFonts w:ascii="Times New Roman" w:hAnsi="Times New Roman"/>
          <w:szCs w:val="36"/>
        </w:rPr>
      </w:pPr>
      <w:r>
        <w:rPr>
          <w:rFonts w:ascii="Times New Roman" w:hAnsi="Times New Roman"/>
          <w:szCs w:val="36"/>
        </w:rPr>
        <w:t>December 6-9, 2027</w:t>
      </w:r>
    </w:p>
    <w:p w14:paraId="2FC2D4C0" w14:textId="1D7E2B80" w:rsidR="007709A1" w:rsidRDefault="007709A1" w:rsidP="007709A1">
      <w:pPr>
        <w:spacing w:line="480" w:lineRule="auto"/>
        <w:jc w:val="center"/>
        <w:rPr>
          <w:rFonts w:ascii="Times New Roman" w:hAnsi="Times New Roman"/>
          <w:b/>
          <w:bCs/>
          <w:szCs w:val="36"/>
        </w:rPr>
      </w:pPr>
      <w:r>
        <w:rPr>
          <w:rFonts w:ascii="Times New Roman" w:hAnsi="Times New Roman"/>
          <w:szCs w:val="36"/>
        </w:rPr>
        <w:t>Long Beach, CA</w:t>
      </w:r>
    </w:p>
    <w:p w14:paraId="67606A8E" w14:textId="77777777" w:rsidR="00370578" w:rsidRDefault="00370578" w:rsidP="00370578">
      <w:pPr>
        <w:spacing w:line="480" w:lineRule="auto"/>
        <w:rPr>
          <w:rFonts w:ascii="Times New Roman" w:hAnsi="Times New Roman"/>
          <w:b/>
          <w:bCs/>
          <w:szCs w:val="36"/>
        </w:rPr>
      </w:pPr>
    </w:p>
    <w:p w14:paraId="6BF9C132" w14:textId="77777777" w:rsidR="003A5195" w:rsidRDefault="003A5195" w:rsidP="00370578">
      <w:pPr>
        <w:spacing w:line="480" w:lineRule="auto"/>
        <w:rPr>
          <w:rFonts w:ascii="Times New Roman" w:hAnsi="Times New Roman"/>
          <w:b/>
          <w:bCs/>
          <w:szCs w:val="36"/>
        </w:rPr>
      </w:pPr>
    </w:p>
    <w:p w14:paraId="239750C3" w14:textId="77777777" w:rsidR="003A5195" w:rsidRDefault="003A5195" w:rsidP="00370578">
      <w:pPr>
        <w:spacing w:line="480" w:lineRule="auto"/>
        <w:rPr>
          <w:rFonts w:ascii="Times New Roman" w:hAnsi="Times New Roman"/>
          <w:b/>
          <w:bCs/>
          <w:szCs w:val="36"/>
        </w:rPr>
      </w:pPr>
    </w:p>
    <w:p w14:paraId="0DFC75C7" w14:textId="77777777" w:rsidR="003A5195" w:rsidRDefault="003A5195" w:rsidP="00370578">
      <w:pPr>
        <w:spacing w:line="480" w:lineRule="auto"/>
        <w:rPr>
          <w:rFonts w:ascii="Times New Roman" w:hAnsi="Times New Roman"/>
          <w:b/>
          <w:bCs/>
          <w:szCs w:val="36"/>
        </w:rPr>
      </w:pPr>
    </w:p>
    <w:p w14:paraId="71F944FA" w14:textId="77777777" w:rsidR="003A5195" w:rsidRDefault="003A5195" w:rsidP="00370578">
      <w:pPr>
        <w:spacing w:line="480" w:lineRule="auto"/>
        <w:rPr>
          <w:rFonts w:ascii="Times New Roman" w:hAnsi="Times New Roman"/>
          <w:b/>
          <w:bCs/>
          <w:szCs w:val="36"/>
        </w:rPr>
      </w:pPr>
    </w:p>
    <w:p w14:paraId="47FBB41D" w14:textId="77777777" w:rsidR="007709A1" w:rsidRDefault="007709A1" w:rsidP="00370578">
      <w:pPr>
        <w:spacing w:line="480" w:lineRule="auto"/>
        <w:rPr>
          <w:rFonts w:ascii="Times New Roman" w:hAnsi="Times New Roman"/>
          <w:b/>
          <w:bCs/>
          <w:szCs w:val="36"/>
        </w:rPr>
      </w:pPr>
    </w:p>
    <w:p w14:paraId="20288B1F" w14:textId="77777777" w:rsidR="007709A1" w:rsidRDefault="007709A1" w:rsidP="00370578">
      <w:pPr>
        <w:spacing w:line="480" w:lineRule="auto"/>
        <w:rPr>
          <w:rFonts w:ascii="Times New Roman" w:hAnsi="Times New Roman"/>
          <w:b/>
          <w:bCs/>
          <w:szCs w:val="36"/>
        </w:rPr>
      </w:pPr>
    </w:p>
    <w:p w14:paraId="6944A4F3" w14:textId="77777777" w:rsidR="007709A1" w:rsidRDefault="007709A1" w:rsidP="00370578">
      <w:pPr>
        <w:spacing w:line="480" w:lineRule="auto"/>
        <w:rPr>
          <w:rFonts w:ascii="Times New Roman" w:hAnsi="Times New Roman"/>
          <w:b/>
          <w:bCs/>
          <w:szCs w:val="36"/>
        </w:rPr>
      </w:pPr>
    </w:p>
    <w:p w14:paraId="21A83972" w14:textId="77777777" w:rsidR="007E2F03" w:rsidRDefault="007E2F03" w:rsidP="00370578">
      <w:pPr>
        <w:spacing w:line="480" w:lineRule="auto"/>
        <w:rPr>
          <w:rFonts w:ascii="Times New Roman" w:hAnsi="Times New Roman"/>
          <w:b/>
          <w:bCs/>
          <w:szCs w:val="36"/>
        </w:rPr>
      </w:pPr>
    </w:p>
    <w:p w14:paraId="3BD11D36" w14:textId="77777777" w:rsidR="007E2F03" w:rsidRPr="007E2F03" w:rsidRDefault="007E2F03" w:rsidP="007E2F03">
      <w:pPr>
        <w:spacing w:line="480" w:lineRule="auto"/>
        <w:jc w:val="center"/>
        <w:rPr>
          <w:rFonts w:ascii="Times New Roman" w:hAnsi="Times New Roman"/>
          <w:b/>
          <w:bCs/>
          <w:szCs w:val="36"/>
        </w:rPr>
      </w:pPr>
      <w:r w:rsidRPr="007E2F03">
        <w:rPr>
          <w:rFonts w:ascii="Times New Roman" w:hAnsi="Times New Roman"/>
          <w:b/>
          <w:bCs/>
          <w:szCs w:val="36"/>
        </w:rPr>
        <w:lastRenderedPageBreak/>
        <w:t>Interview Preparation for Students who are</w:t>
      </w:r>
    </w:p>
    <w:p w14:paraId="605A7FD9" w14:textId="77777777" w:rsidR="007E2F03" w:rsidRDefault="007E2F03" w:rsidP="007E2F03">
      <w:pPr>
        <w:spacing w:line="480" w:lineRule="auto"/>
        <w:jc w:val="center"/>
        <w:rPr>
          <w:rFonts w:ascii="Times New Roman" w:hAnsi="Times New Roman"/>
          <w:b/>
          <w:bCs/>
          <w:szCs w:val="36"/>
        </w:rPr>
      </w:pPr>
      <w:r w:rsidRPr="007E2F03">
        <w:rPr>
          <w:rFonts w:ascii="Times New Roman" w:hAnsi="Times New Roman"/>
          <w:b/>
          <w:bCs/>
          <w:szCs w:val="36"/>
        </w:rPr>
        <w:t>Blind or Have Low Vision: Takeaways from Virtual Interview Training Research</w:t>
      </w:r>
    </w:p>
    <w:p w14:paraId="0DCCB248" w14:textId="77777777" w:rsidR="007E2F03" w:rsidRDefault="007E2F03" w:rsidP="007E2F03">
      <w:pPr>
        <w:spacing w:line="480" w:lineRule="auto"/>
        <w:jc w:val="center"/>
        <w:rPr>
          <w:rFonts w:ascii="Times New Roman" w:hAnsi="Times New Roman"/>
          <w:b/>
          <w:bCs/>
          <w:szCs w:val="36"/>
        </w:rPr>
      </w:pPr>
    </w:p>
    <w:p w14:paraId="39C2280F" w14:textId="77777777" w:rsidR="007E2F03" w:rsidRPr="007E2F03" w:rsidRDefault="007E2F03" w:rsidP="007E2F03">
      <w:pPr>
        <w:spacing w:before="480" w:line="360" w:lineRule="auto"/>
        <w:jc w:val="center"/>
        <w:rPr>
          <w:rFonts w:ascii="Times New Roman" w:hAnsi="Times New Roman"/>
          <w:bCs/>
          <w:szCs w:val="36"/>
        </w:rPr>
      </w:pPr>
      <w:r w:rsidRPr="007E2F03">
        <w:rPr>
          <w:rFonts w:ascii="Times New Roman" w:hAnsi="Times New Roman"/>
          <w:b/>
          <w:szCs w:val="36"/>
        </w:rPr>
        <w:t>Jennifer L. Cmar</w:t>
      </w:r>
      <w:r w:rsidRPr="007E2F03">
        <w:rPr>
          <w:rFonts w:ascii="Times New Roman" w:hAnsi="Times New Roman"/>
          <w:bCs/>
          <w:szCs w:val="36"/>
        </w:rPr>
        <w:t xml:space="preserve">, Mississippi State University, </w:t>
      </w:r>
      <w:hyperlink r:id="rId12" w:history="1">
        <w:r w:rsidRPr="007E2F03">
          <w:rPr>
            <w:rStyle w:val="Hyperlink"/>
            <w:rFonts w:ascii="Times New Roman" w:hAnsi="Times New Roman"/>
            <w:bCs/>
            <w:szCs w:val="36"/>
          </w:rPr>
          <w:t>jcmar@colled.msstate.edu</w:t>
        </w:r>
      </w:hyperlink>
      <w:r w:rsidRPr="007E2F03">
        <w:rPr>
          <w:rFonts w:ascii="Times New Roman" w:hAnsi="Times New Roman"/>
          <w:bCs/>
          <w:szCs w:val="36"/>
        </w:rPr>
        <w:t xml:space="preserve">  </w:t>
      </w:r>
    </w:p>
    <w:p w14:paraId="68879140" w14:textId="77777777" w:rsidR="007E2F03" w:rsidRPr="007E2F03" w:rsidRDefault="007E2F03" w:rsidP="007E2F03">
      <w:pPr>
        <w:spacing w:before="480" w:line="360" w:lineRule="auto"/>
        <w:jc w:val="center"/>
        <w:rPr>
          <w:rFonts w:ascii="Times New Roman" w:hAnsi="Times New Roman"/>
          <w:bCs/>
          <w:szCs w:val="36"/>
        </w:rPr>
      </w:pPr>
      <w:r w:rsidRPr="007E2F03">
        <w:rPr>
          <w:rFonts w:ascii="Times New Roman" w:hAnsi="Times New Roman"/>
          <w:b/>
          <w:szCs w:val="36"/>
        </w:rPr>
        <w:t>Stephanie Welch-Grenier</w:t>
      </w:r>
      <w:r w:rsidRPr="007E2F03">
        <w:rPr>
          <w:rFonts w:ascii="Times New Roman" w:hAnsi="Times New Roman"/>
          <w:bCs/>
          <w:szCs w:val="36"/>
        </w:rPr>
        <w:t xml:space="preserve">, Mississippi State University, </w:t>
      </w:r>
      <w:hyperlink r:id="rId13" w:history="1">
        <w:r w:rsidRPr="007E2F03">
          <w:rPr>
            <w:rStyle w:val="Hyperlink"/>
            <w:rFonts w:ascii="Times New Roman" w:hAnsi="Times New Roman"/>
            <w:bCs/>
            <w:szCs w:val="36"/>
          </w:rPr>
          <w:t>swelchgrenier@colled.msstate.edu</w:t>
        </w:r>
      </w:hyperlink>
      <w:r w:rsidRPr="007E2F03">
        <w:rPr>
          <w:rFonts w:ascii="Times New Roman" w:hAnsi="Times New Roman"/>
          <w:bCs/>
          <w:szCs w:val="36"/>
        </w:rPr>
        <w:t xml:space="preserve"> </w:t>
      </w:r>
    </w:p>
    <w:p w14:paraId="46E02361" w14:textId="77777777" w:rsidR="007E2F03" w:rsidRDefault="007E2F03" w:rsidP="007E2F03">
      <w:pPr>
        <w:spacing w:line="480" w:lineRule="auto"/>
        <w:jc w:val="center"/>
        <w:rPr>
          <w:rFonts w:ascii="Times New Roman" w:hAnsi="Times New Roman"/>
          <w:b/>
          <w:szCs w:val="36"/>
        </w:rPr>
      </w:pPr>
    </w:p>
    <w:p w14:paraId="316BCE63" w14:textId="7C5A0BB8" w:rsidR="007E2F03" w:rsidRPr="007E2F03" w:rsidRDefault="007E2F03" w:rsidP="007E2F03">
      <w:pPr>
        <w:spacing w:line="480" w:lineRule="auto"/>
        <w:jc w:val="center"/>
        <w:rPr>
          <w:rFonts w:ascii="Times New Roman" w:hAnsi="Times New Roman"/>
          <w:b/>
          <w:bCs/>
          <w:szCs w:val="36"/>
        </w:rPr>
      </w:pPr>
      <w:r w:rsidRPr="007E2F03">
        <w:rPr>
          <w:rFonts w:ascii="Times New Roman" w:hAnsi="Times New Roman"/>
          <w:b/>
          <w:szCs w:val="36"/>
        </w:rPr>
        <w:t>Matthew J. Smith</w:t>
      </w:r>
      <w:r w:rsidRPr="007E2F03">
        <w:rPr>
          <w:rFonts w:ascii="Times New Roman" w:hAnsi="Times New Roman"/>
          <w:bCs/>
          <w:szCs w:val="36"/>
        </w:rPr>
        <w:t>, University of Michigan,</w:t>
      </w:r>
      <w:r>
        <w:rPr>
          <w:rFonts w:ascii="Times New Roman" w:hAnsi="Times New Roman"/>
          <w:bCs/>
          <w:szCs w:val="36"/>
        </w:rPr>
        <w:t xml:space="preserve"> </w:t>
      </w:r>
      <w:hyperlink r:id="rId14" w:history="1">
        <w:r w:rsidRPr="00273E3F">
          <w:rPr>
            <w:rStyle w:val="Hyperlink"/>
            <w:rFonts w:ascii="Times New Roman" w:hAnsi="Times New Roman"/>
            <w:bCs/>
            <w:szCs w:val="36"/>
          </w:rPr>
          <w:t>mattjsmi@umich.edu</w:t>
        </w:r>
      </w:hyperlink>
    </w:p>
    <w:p w14:paraId="5A3C305A" w14:textId="77777777" w:rsidR="00C635A5" w:rsidRDefault="00C635A5" w:rsidP="00C635A5">
      <w:pPr>
        <w:rPr>
          <w:szCs w:val="36"/>
        </w:rPr>
      </w:pPr>
    </w:p>
    <w:p w14:paraId="797C836B"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t xml:space="preserve">Effective interviewing requires a complex set of skills that are not always explicitly taught. For example, interviewing involves verbal and nonverbal communication, self-presentation, and professional </w:t>
      </w:r>
      <w:r w:rsidRPr="007E2F03">
        <w:rPr>
          <w:rFonts w:ascii="Times New Roman" w:hAnsi="Times New Roman"/>
          <w:szCs w:val="36"/>
        </w:rPr>
        <w:lastRenderedPageBreak/>
        <w:t>etiquette, as well as additional considerations for people with disabilities (e.g., disclosure). Students who are blind or have low vision (B/LV) may not learn many of these skills through casual visual observation (i.e., incidental learning), making direct instruction and experience essential (Hatlen, 1996). Opportunities for students to practice interviewing through traditional approaches (e.g., mock interviews) may be limited in schools and transition programs due to personnel or time constraints. Technology-based tools, such as virtual interview training, can complement traditional instruction by offering self-paced learning, repeated practice, objective feedback, and space to make mistakes without real-world consequences. In this article, we share key findings and insights from a research project and explore how virtual interview training fits into interview preparation for students who are B/LV.</w:t>
      </w:r>
    </w:p>
    <w:p w14:paraId="38CA980F" w14:textId="77777777" w:rsidR="007E2F03" w:rsidRPr="007E2F03" w:rsidRDefault="007E2F03" w:rsidP="007E2F03">
      <w:pPr>
        <w:spacing w:line="480" w:lineRule="auto"/>
        <w:ind w:firstLine="720"/>
        <w:jc w:val="center"/>
        <w:rPr>
          <w:rFonts w:ascii="Times New Roman" w:hAnsi="Times New Roman"/>
          <w:b/>
          <w:bCs/>
          <w:szCs w:val="36"/>
        </w:rPr>
      </w:pPr>
      <w:r w:rsidRPr="007E2F03">
        <w:rPr>
          <w:rFonts w:ascii="Times New Roman" w:hAnsi="Times New Roman"/>
          <w:b/>
          <w:bCs/>
          <w:szCs w:val="36"/>
        </w:rPr>
        <w:lastRenderedPageBreak/>
        <w:t>Project Overview and Key Findings</w:t>
      </w:r>
    </w:p>
    <w:p w14:paraId="4F383869"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t xml:space="preserve">Despite the importance of interview instruction for students who are B/LV, we did not identify any evidence-based interview interventions for this population. Prior studies supported the effectiveness of virtual interview training for other populations, including students with disabilities (Smith et al., 2021, 2024); however, it had not been tested with students who are B/LV. To address this gap, the National Research and Training Center on Blindness and Low Vision conducted a 5-year research project, funded by the National Institute on Disability, Independent Living, and Rehabilitation Research. The project had three phases: adapting a virtual interview training program (i.e., Virtual Interview Training for Transition-Age Youth [VIT-TAY]) for students who are B/LV, assessing its usability, and examining its </w:t>
      </w:r>
      <w:r w:rsidRPr="007E2F03">
        <w:rPr>
          <w:rFonts w:ascii="Times New Roman" w:hAnsi="Times New Roman"/>
          <w:szCs w:val="36"/>
        </w:rPr>
        <w:lastRenderedPageBreak/>
        <w:t>effectiveness in a randomized controlled trial (RCT). This article synthesizes key project findings, presents new data on student perspectives, and provides an evidence-informed framework for incorporating virtual interview training into practice.</w:t>
      </w:r>
    </w:p>
    <w:p w14:paraId="3AD9007E" w14:textId="77777777" w:rsidR="007E2F03" w:rsidRPr="007E2F03" w:rsidRDefault="007E2F03" w:rsidP="007E2F03">
      <w:pPr>
        <w:spacing w:line="480" w:lineRule="auto"/>
        <w:rPr>
          <w:rFonts w:ascii="Times New Roman" w:hAnsi="Times New Roman"/>
          <w:b/>
          <w:bCs/>
          <w:szCs w:val="36"/>
        </w:rPr>
      </w:pPr>
      <w:r w:rsidRPr="007E2F03">
        <w:rPr>
          <w:rFonts w:ascii="Times New Roman" w:hAnsi="Times New Roman"/>
          <w:b/>
          <w:bCs/>
          <w:szCs w:val="36"/>
        </w:rPr>
        <w:t>Virtual Interview Training for Transition-Age Youth</w:t>
      </w:r>
    </w:p>
    <w:p w14:paraId="31F4AE47"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t xml:space="preserve">Originally developed in partnership with and for transition-age youth with autism (Smith et al., 2020), VIT-TAY is an internet-based job interview simulator that provides a safe space to repeatedly practice job interview skills with a virtual hiring manager. Our team leveraged community-engaged methods to adapt VIT-TAY for youth who are B/LV; we integrated stakeholder input to improve VIT-TAY’s content relevance, usability, and accessibility. The program includes brief e-learning modules on interview basics, a job application, and repeated virtual </w:t>
      </w:r>
      <w:r w:rsidRPr="007E2F03">
        <w:rPr>
          <w:rFonts w:ascii="Times New Roman" w:hAnsi="Times New Roman"/>
          <w:szCs w:val="36"/>
        </w:rPr>
        <w:lastRenderedPageBreak/>
        <w:t>interviews with scaffolded difficulty levels, along with automated feedback, transcripts, and performance scores to support learning and reflection. Although VIT-TAY is one example of a virtual simulation-based intervention, the broader takeaways and implementation implications may apply to other technology-based employment preparation tools.</w:t>
      </w:r>
    </w:p>
    <w:p w14:paraId="12CE9EBB" w14:textId="77777777" w:rsidR="007E2F03" w:rsidRPr="007E2F03" w:rsidRDefault="007E2F03" w:rsidP="007E2F03">
      <w:pPr>
        <w:spacing w:line="480" w:lineRule="auto"/>
        <w:rPr>
          <w:rFonts w:ascii="Times New Roman" w:hAnsi="Times New Roman"/>
          <w:b/>
          <w:bCs/>
          <w:szCs w:val="36"/>
        </w:rPr>
      </w:pPr>
      <w:r w:rsidRPr="007E2F03">
        <w:rPr>
          <w:rFonts w:ascii="Times New Roman" w:hAnsi="Times New Roman"/>
          <w:b/>
          <w:bCs/>
          <w:szCs w:val="36"/>
        </w:rPr>
        <w:t>Usability and Effectiveness</w:t>
      </w:r>
    </w:p>
    <w:p w14:paraId="1BAC239C"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t xml:space="preserve">Results from our usability study suggested that the VIT-TAY experience was positive, with above-average usability (Steverson et al., 2025). Participants also reported it was useful, realistic, accessible, and easy to use, with all participants recommending VIT-TAY to their peers and 90% stating that they would use or consider using it in the future. Meanwhile, our RCT comparing services as usual (SAU) plus VIT-TAY to SAU-only found that VIT-TAY </w:t>
      </w:r>
      <w:r w:rsidRPr="007E2F03">
        <w:rPr>
          <w:rFonts w:ascii="Times New Roman" w:hAnsi="Times New Roman"/>
          <w:szCs w:val="36"/>
        </w:rPr>
        <w:lastRenderedPageBreak/>
        <w:t xml:space="preserve">significantly improved participants’ job interview skills, as measured via role-play assessment (Cmar et al., in press). However, the SAU+VIT-TAY group did not differ from the SAU-only group in self-reported interview self-efficacy or anxiety and did not obtain competitive jobs more frequently (15% vs. 11%). Notably, SAU+VIT-TAY group members who used a screen reader to access the computer demonstrated larger improvements in their interview skills as compared to those who used visual methods. </w:t>
      </w:r>
    </w:p>
    <w:p w14:paraId="35DEC993" w14:textId="77777777" w:rsidR="007E2F03" w:rsidRPr="007E2F03" w:rsidRDefault="007E2F03" w:rsidP="007E2F03">
      <w:pPr>
        <w:spacing w:line="480" w:lineRule="auto"/>
        <w:ind w:firstLine="720"/>
        <w:jc w:val="center"/>
        <w:rPr>
          <w:rFonts w:ascii="Times New Roman" w:hAnsi="Times New Roman"/>
          <w:b/>
          <w:bCs/>
          <w:szCs w:val="36"/>
        </w:rPr>
      </w:pPr>
      <w:r w:rsidRPr="007E2F03">
        <w:rPr>
          <w:rFonts w:ascii="Times New Roman" w:hAnsi="Times New Roman"/>
          <w:b/>
          <w:bCs/>
          <w:szCs w:val="36"/>
        </w:rPr>
        <w:t>Student Perspectives</w:t>
      </w:r>
    </w:p>
    <w:p w14:paraId="3EE7E531"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t>Twenty-six students, ages 15–26 years (</w:t>
      </w:r>
      <w:r w:rsidRPr="007E2F03">
        <w:rPr>
          <w:rFonts w:ascii="Times New Roman" w:hAnsi="Times New Roman"/>
          <w:i/>
          <w:iCs/>
          <w:szCs w:val="36"/>
        </w:rPr>
        <w:t>M</w:t>
      </w:r>
      <w:r w:rsidRPr="007E2F03">
        <w:rPr>
          <w:rFonts w:ascii="Times New Roman" w:hAnsi="Times New Roman"/>
          <w:szCs w:val="36"/>
        </w:rPr>
        <w:t xml:space="preserve"> = 19.23, </w:t>
      </w:r>
      <w:r w:rsidRPr="007E2F03">
        <w:rPr>
          <w:rFonts w:ascii="Times New Roman" w:hAnsi="Times New Roman"/>
          <w:i/>
          <w:iCs/>
          <w:szCs w:val="36"/>
        </w:rPr>
        <w:t>SD</w:t>
      </w:r>
      <w:r w:rsidRPr="007E2F03">
        <w:rPr>
          <w:rFonts w:ascii="Times New Roman" w:hAnsi="Times New Roman"/>
          <w:szCs w:val="36"/>
        </w:rPr>
        <w:t xml:space="preserve"> = 3.10), shared their perspectives on VIT-TAY through acceptability surveys during the RCT. Most were female (</w:t>
      </w:r>
      <w:r w:rsidRPr="007E2F03">
        <w:rPr>
          <w:rFonts w:ascii="Times New Roman" w:hAnsi="Times New Roman"/>
          <w:i/>
          <w:iCs/>
          <w:szCs w:val="36"/>
        </w:rPr>
        <w:t>n</w:t>
      </w:r>
      <w:r w:rsidRPr="007E2F03">
        <w:rPr>
          <w:rFonts w:ascii="Times New Roman" w:hAnsi="Times New Roman"/>
          <w:szCs w:val="36"/>
        </w:rPr>
        <w:t xml:space="preserve"> = 14, 54%) and Hispanic (</w:t>
      </w:r>
      <w:r w:rsidRPr="007E2F03">
        <w:rPr>
          <w:rFonts w:ascii="Times New Roman" w:hAnsi="Times New Roman"/>
          <w:i/>
          <w:iCs/>
          <w:szCs w:val="36"/>
        </w:rPr>
        <w:t>n</w:t>
      </w:r>
      <w:r w:rsidRPr="007E2F03">
        <w:rPr>
          <w:rFonts w:ascii="Times New Roman" w:hAnsi="Times New Roman"/>
          <w:szCs w:val="36"/>
        </w:rPr>
        <w:t xml:space="preserve"> = 14, 54%); 50% (</w:t>
      </w:r>
      <w:r w:rsidRPr="007E2F03">
        <w:rPr>
          <w:rFonts w:ascii="Times New Roman" w:hAnsi="Times New Roman"/>
          <w:i/>
          <w:iCs/>
          <w:szCs w:val="36"/>
        </w:rPr>
        <w:t>n</w:t>
      </w:r>
      <w:r w:rsidRPr="007E2F03">
        <w:rPr>
          <w:rFonts w:ascii="Times New Roman" w:hAnsi="Times New Roman"/>
          <w:szCs w:val="36"/>
        </w:rPr>
        <w:t xml:space="preserve"> = 13) were white, 69% (</w:t>
      </w:r>
      <w:r w:rsidRPr="007E2F03">
        <w:rPr>
          <w:rFonts w:ascii="Times New Roman" w:hAnsi="Times New Roman"/>
          <w:i/>
          <w:iCs/>
          <w:szCs w:val="36"/>
        </w:rPr>
        <w:t>n</w:t>
      </w:r>
      <w:r w:rsidRPr="007E2F03">
        <w:rPr>
          <w:rFonts w:ascii="Times New Roman" w:hAnsi="Times New Roman"/>
          <w:szCs w:val="36"/>
        </w:rPr>
        <w:t xml:space="preserve"> = 18) had low vision or some functional vision, 31% (</w:t>
      </w:r>
      <w:r w:rsidRPr="007E2F03">
        <w:rPr>
          <w:rFonts w:ascii="Times New Roman" w:hAnsi="Times New Roman"/>
          <w:i/>
          <w:iCs/>
          <w:szCs w:val="36"/>
        </w:rPr>
        <w:t>n</w:t>
      </w:r>
      <w:r w:rsidRPr="007E2F03">
        <w:rPr>
          <w:rFonts w:ascii="Times New Roman" w:hAnsi="Times New Roman"/>
          <w:szCs w:val="36"/>
        </w:rPr>
        <w:t xml:space="preserve"> = 8) were blind or had minimal functional </w:t>
      </w:r>
      <w:r w:rsidRPr="007E2F03">
        <w:rPr>
          <w:rFonts w:ascii="Times New Roman" w:hAnsi="Times New Roman"/>
          <w:szCs w:val="36"/>
        </w:rPr>
        <w:lastRenderedPageBreak/>
        <w:t>vision, and 35% (</w:t>
      </w:r>
      <w:r w:rsidRPr="007E2F03">
        <w:rPr>
          <w:rFonts w:ascii="Times New Roman" w:hAnsi="Times New Roman"/>
          <w:i/>
          <w:iCs/>
          <w:szCs w:val="36"/>
        </w:rPr>
        <w:t>n</w:t>
      </w:r>
      <w:r w:rsidRPr="007E2F03">
        <w:rPr>
          <w:rFonts w:ascii="Times New Roman" w:hAnsi="Times New Roman"/>
          <w:szCs w:val="36"/>
        </w:rPr>
        <w:t xml:space="preserve"> = 9) had other disabilities or chronic health conditions. The surveys were administered at posttest (i.e., after the VIT-TAY intervention) and 6-month follow-up via Qualtrics and included multiple items rated on a 5-point scale (1 = </w:t>
      </w:r>
      <w:r w:rsidRPr="007E2F03">
        <w:rPr>
          <w:rFonts w:ascii="Times New Roman" w:hAnsi="Times New Roman"/>
          <w:i/>
          <w:iCs/>
          <w:szCs w:val="36"/>
        </w:rPr>
        <w:t>not at all true</w:t>
      </w:r>
      <w:r w:rsidRPr="007E2F03">
        <w:rPr>
          <w:rFonts w:ascii="Times New Roman" w:hAnsi="Times New Roman"/>
          <w:szCs w:val="36"/>
        </w:rPr>
        <w:t xml:space="preserve">, 5 = </w:t>
      </w:r>
      <w:r w:rsidRPr="007E2F03">
        <w:rPr>
          <w:rFonts w:ascii="Times New Roman" w:hAnsi="Times New Roman"/>
          <w:i/>
          <w:iCs/>
          <w:szCs w:val="36"/>
        </w:rPr>
        <w:t>very true</w:t>
      </w:r>
      <w:r w:rsidRPr="007E2F03">
        <w:rPr>
          <w:rFonts w:ascii="Times New Roman" w:hAnsi="Times New Roman"/>
          <w:szCs w:val="36"/>
        </w:rPr>
        <w:t xml:space="preserve">). Table 1 contains the items and corresponding descriptive statistics, with average ratings ranging from 3.28 to 3.96. The results support the acceptability of VIT-TAY, suggesting that students found it easy to use, helpful, and accessible, and would recommend it to their peers. </w:t>
      </w:r>
    </w:p>
    <w:p w14:paraId="61506C01" w14:textId="77777777" w:rsidR="007E2F03" w:rsidRPr="007E2F03" w:rsidRDefault="007E2F03" w:rsidP="007E2F03">
      <w:pPr>
        <w:spacing w:line="480" w:lineRule="auto"/>
        <w:contextualSpacing/>
        <w:rPr>
          <w:rFonts w:ascii="Times New Roman" w:eastAsia="Aptos" w:hAnsi="Times New Roman"/>
          <w:b/>
          <w:bCs/>
          <w:szCs w:val="36"/>
        </w:rPr>
      </w:pPr>
      <w:r w:rsidRPr="007E2F03">
        <w:rPr>
          <w:rFonts w:ascii="Times New Roman" w:eastAsia="Aptos" w:hAnsi="Times New Roman"/>
          <w:b/>
          <w:bCs/>
          <w:szCs w:val="36"/>
        </w:rPr>
        <w:t>Table 1</w:t>
      </w:r>
    </w:p>
    <w:p w14:paraId="654C4F15" w14:textId="77777777" w:rsidR="007E2F03" w:rsidRPr="007E2F03" w:rsidRDefault="007E2F03" w:rsidP="007E2F03">
      <w:pPr>
        <w:spacing w:line="480" w:lineRule="auto"/>
        <w:contextualSpacing/>
        <w:rPr>
          <w:rFonts w:ascii="Times New Roman" w:eastAsia="Aptos" w:hAnsi="Times New Roman"/>
          <w:i/>
          <w:iCs/>
          <w:szCs w:val="36"/>
        </w:rPr>
      </w:pPr>
      <w:r w:rsidRPr="007E2F03">
        <w:rPr>
          <w:rFonts w:ascii="Times New Roman" w:eastAsia="Aptos" w:hAnsi="Times New Roman"/>
          <w:i/>
          <w:iCs/>
          <w:szCs w:val="36"/>
        </w:rPr>
        <w:t>Virtual Interview Training Acceptability Ratings</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0"/>
        <w:gridCol w:w="870"/>
        <w:gridCol w:w="750"/>
        <w:gridCol w:w="120"/>
        <w:gridCol w:w="870"/>
      </w:tblGrid>
      <w:tr w:rsidR="007E2F03" w:rsidRPr="007E2F03" w14:paraId="0527BD92" w14:textId="77777777" w:rsidTr="007E2F03">
        <w:tc>
          <w:tcPr>
            <w:tcW w:w="6750" w:type="dxa"/>
            <w:tcBorders>
              <w:top w:val="single" w:sz="4" w:space="0" w:color="auto"/>
              <w:left w:val="nil"/>
              <w:bottom w:val="single" w:sz="4" w:space="0" w:color="auto"/>
              <w:right w:val="nil"/>
            </w:tcBorders>
          </w:tcPr>
          <w:p w14:paraId="3B82C7F9"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Item</w:t>
            </w:r>
          </w:p>
        </w:tc>
        <w:tc>
          <w:tcPr>
            <w:tcW w:w="870" w:type="dxa"/>
            <w:tcBorders>
              <w:top w:val="single" w:sz="4" w:space="0" w:color="auto"/>
              <w:left w:val="nil"/>
              <w:bottom w:val="single" w:sz="4" w:space="0" w:color="auto"/>
              <w:right w:val="nil"/>
            </w:tcBorders>
            <w:hideMark/>
          </w:tcPr>
          <w:p w14:paraId="233E7227" w14:textId="77777777" w:rsidR="007E2F03" w:rsidRPr="007E2F03" w:rsidRDefault="007E2F03" w:rsidP="00934865">
            <w:pPr>
              <w:spacing w:after="240"/>
              <w:contextualSpacing/>
              <w:jc w:val="center"/>
              <w:rPr>
                <w:rFonts w:ascii="Times New Roman" w:hAnsi="Times New Roman"/>
                <w:i/>
                <w:iCs/>
                <w:sz w:val="28"/>
                <w:szCs w:val="28"/>
              </w:rPr>
            </w:pPr>
            <w:r w:rsidRPr="007E2F03">
              <w:rPr>
                <w:rFonts w:ascii="Times New Roman" w:hAnsi="Times New Roman"/>
                <w:i/>
                <w:iCs/>
                <w:sz w:val="28"/>
                <w:szCs w:val="28"/>
              </w:rPr>
              <w:t>M</w:t>
            </w:r>
          </w:p>
        </w:tc>
        <w:tc>
          <w:tcPr>
            <w:tcW w:w="750" w:type="dxa"/>
            <w:tcBorders>
              <w:top w:val="single" w:sz="4" w:space="0" w:color="auto"/>
              <w:left w:val="nil"/>
              <w:bottom w:val="single" w:sz="4" w:space="0" w:color="auto"/>
              <w:right w:val="nil"/>
            </w:tcBorders>
            <w:hideMark/>
          </w:tcPr>
          <w:p w14:paraId="2DADFBB7" w14:textId="77777777" w:rsidR="007E2F03" w:rsidRPr="007E2F03" w:rsidRDefault="007E2F03" w:rsidP="00934865">
            <w:pPr>
              <w:spacing w:after="240"/>
              <w:contextualSpacing/>
              <w:jc w:val="center"/>
              <w:rPr>
                <w:rFonts w:ascii="Times New Roman" w:hAnsi="Times New Roman"/>
                <w:i/>
                <w:iCs/>
                <w:sz w:val="28"/>
                <w:szCs w:val="28"/>
              </w:rPr>
            </w:pPr>
            <w:r w:rsidRPr="007E2F03">
              <w:rPr>
                <w:rFonts w:ascii="Times New Roman" w:hAnsi="Times New Roman"/>
                <w:i/>
                <w:iCs/>
                <w:sz w:val="28"/>
                <w:szCs w:val="28"/>
              </w:rPr>
              <w:t>SD</w:t>
            </w:r>
          </w:p>
        </w:tc>
        <w:tc>
          <w:tcPr>
            <w:tcW w:w="990" w:type="dxa"/>
            <w:gridSpan w:val="2"/>
            <w:tcBorders>
              <w:top w:val="single" w:sz="4" w:space="0" w:color="auto"/>
              <w:left w:val="nil"/>
              <w:bottom w:val="single" w:sz="4" w:space="0" w:color="auto"/>
              <w:right w:val="nil"/>
            </w:tcBorders>
            <w:hideMark/>
          </w:tcPr>
          <w:p w14:paraId="069E6224"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Range</w:t>
            </w:r>
          </w:p>
        </w:tc>
      </w:tr>
      <w:tr w:rsidR="007E2F03" w:rsidRPr="007E2F03" w14:paraId="47790137" w14:textId="77777777" w:rsidTr="00934865">
        <w:tc>
          <w:tcPr>
            <w:tcW w:w="6750" w:type="dxa"/>
            <w:hideMark/>
          </w:tcPr>
          <w:p w14:paraId="60A0503F" w14:textId="77777777" w:rsidR="007E2F03" w:rsidRPr="007E2F03" w:rsidRDefault="007E2F03" w:rsidP="00934865">
            <w:pPr>
              <w:spacing w:after="240"/>
              <w:ind w:left="360" w:hanging="360"/>
              <w:contextualSpacing/>
              <w:rPr>
                <w:rFonts w:ascii="Times New Roman" w:hAnsi="Times New Roman"/>
                <w:sz w:val="28"/>
                <w:szCs w:val="28"/>
              </w:rPr>
            </w:pPr>
            <w:r w:rsidRPr="007E2F03">
              <w:rPr>
                <w:rFonts w:ascii="Times New Roman" w:hAnsi="Times New Roman"/>
                <w:sz w:val="28"/>
                <w:szCs w:val="28"/>
              </w:rPr>
              <w:t>Posttest (</w:t>
            </w:r>
            <w:r w:rsidRPr="007E2F03">
              <w:rPr>
                <w:rFonts w:ascii="Times New Roman" w:hAnsi="Times New Roman"/>
                <w:i/>
                <w:iCs/>
                <w:sz w:val="28"/>
                <w:szCs w:val="28"/>
              </w:rPr>
              <w:t>n</w:t>
            </w:r>
            <w:r w:rsidRPr="007E2F03">
              <w:rPr>
                <w:rFonts w:ascii="Times New Roman" w:hAnsi="Times New Roman"/>
                <w:sz w:val="28"/>
                <w:szCs w:val="28"/>
              </w:rPr>
              <w:t xml:space="preserve"> = 26)</w:t>
            </w:r>
          </w:p>
        </w:tc>
        <w:tc>
          <w:tcPr>
            <w:tcW w:w="870" w:type="dxa"/>
          </w:tcPr>
          <w:p w14:paraId="0133624C" w14:textId="77777777" w:rsidR="007E2F03" w:rsidRPr="007E2F03" w:rsidRDefault="007E2F03" w:rsidP="00934865">
            <w:pPr>
              <w:spacing w:after="240"/>
              <w:contextualSpacing/>
              <w:jc w:val="center"/>
              <w:rPr>
                <w:rFonts w:ascii="Times New Roman" w:hAnsi="Times New Roman"/>
                <w:sz w:val="28"/>
                <w:szCs w:val="28"/>
              </w:rPr>
            </w:pPr>
          </w:p>
        </w:tc>
        <w:tc>
          <w:tcPr>
            <w:tcW w:w="870" w:type="dxa"/>
            <w:gridSpan w:val="2"/>
          </w:tcPr>
          <w:p w14:paraId="2B4EB62F" w14:textId="77777777" w:rsidR="007E2F03" w:rsidRPr="007E2F03" w:rsidRDefault="007E2F03" w:rsidP="00934865">
            <w:pPr>
              <w:spacing w:after="240"/>
              <w:contextualSpacing/>
              <w:jc w:val="center"/>
              <w:rPr>
                <w:rFonts w:ascii="Times New Roman" w:hAnsi="Times New Roman"/>
                <w:sz w:val="28"/>
                <w:szCs w:val="28"/>
              </w:rPr>
            </w:pPr>
          </w:p>
        </w:tc>
        <w:tc>
          <w:tcPr>
            <w:tcW w:w="870" w:type="dxa"/>
          </w:tcPr>
          <w:p w14:paraId="05AFE1E0" w14:textId="77777777" w:rsidR="007E2F03" w:rsidRPr="007E2F03" w:rsidRDefault="007E2F03" w:rsidP="00934865">
            <w:pPr>
              <w:spacing w:after="240"/>
              <w:contextualSpacing/>
              <w:jc w:val="center"/>
              <w:rPr>
                <w:rFonts w:ascii="Times New Roman" w:hAnsi="Times New Roman"/>
                <w:sz w:val="28"/>
                <w:szCs w:val="28"/>
              </w:rPr>
            </w:pPr>
          </w:p>
        </w:tc>
      </w:tr>
      <w:tr w:rsidR="007E2F03" w:rsidRPr="007E2F03" w14:paraId="5C2BB338" w14:textId="77777777" w:rsidTr="00934865">
        <w:tc>
          <w:tcPr>
            <w:tcW w:w="6750" w:type="dxa"/>
          </w:tcPr>
          <w:p w14:paraId="08306AF8" w14:textId="77777777" w:rsidR="007E2F03" w:rsidRPr="007E2F03" w:rsidRDefault="007E2F03" w:rsidP="00934865">
            <w:pPr>
              <w:spacing w:after="240"/>
              <w:ind w:left="360" w:hanging="360"/>
              <w:contextualSpacing/>
              <w:rPr>
                <w:rFonts w:ascii="Times New Roman" w:hAnsi="Times New Roman"/>
                <w:sz w:val="28"/>
                <w:szCs w:val="28"/>
              </w:rPr>
            </w:pPr>
            <w:r w:rsidRPr="007E2F03">
              <w:rPr>
                <w:rFonts w:ascii="Times New Roman" w:hAnsi="Times New Roman"/>
                <w:sz w:val="28"/>
                <w:szCs w:val="28"/>
              </w:rPr>
              <w:t xml:space="preserve">  Virtual interviewing was easy to do.</w:t>
            </w:r>
          </w:p>
        </w:tc>
        <w:tc>
          <w:tcPr>
            <w:tcW w:w="870" w:type="dxa"/>
          </w:tcPr>
          <w:p w14:paraId="44846F01"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3.96</w:t>
            </w:r>
          </w:p>
        </w:tc>
        <w:tc>
          <w:tcPr>
            <w:tcW w:w="870" w:type="dxa"/>
            <w:gridSpan w:val="2"/>
          </w:tcPr>
          <w:p w14:paraId="27A35B12"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1.08</w:t>
            </w:r>
          </w:p>
        </w:tc>
        <w:tc>
          <w:tcPr>
            <w:tcW w:w="870" w:type="dxa"/>
          </w:tcPr>
          <w:p w14:paraId="40E995FC"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1–5</w:t>
            </w:r>
          </w:p>
        </w:tc>
      </w:tr>
      <w:tr w:rsidR="007E2F03" w:rsidRPr="007E2F03" w14:paraId="3870F999" w14:textId="77777777" w:rsidTr="00934865">
        <w:tc>
          <w:tcPr>
            <w:tcW w:w="6750" w:type="dxa"/>
          </w:tcPr>
          <w:p w14:paraId="138760E9" w14:textId="77777777" w:rsidR="007E2F03" w:rsidRPr="007E2F03" w:rsidRDefault="007E2F03" w:rsidP="00934865">
            <w:pPr>
              <w:spacing w:after="240"/>
              <w:ind w:left="360" w:hanging="360"/>
              <w:contextualSpacing/>
              <w:rPr>
                <w:rFonts w:ascii="Times New Roman" w:hAnsi="Times New Roman"/>
                <w:sz w:val="28"/>
                <w:szCs w:val="28"/>
              </w:rPr>
            </w:pPr>
            <w:r w:rsidRPr="007E2F03">
              <w:rPr>
                <w:rFonts w:ascii="Times New Roman" w:hAnsi="Times New Roman"/>
                <w:sz w:val="28"/>
                <w:szCs w:val="28"/>
              </w:rPr>
              <w:t xml:space="preserve">  Virtual interviewing helped me prepare to interview for a job.</w:t>
            </w:r>
          </w:p>
        </w:tc>
        <w:tc>
          <w:tcPr>
            <w:tcW w:w="870" w:type="dxa"/>
          </w:tcPr>
          <w:p w14:paraId="4B9D7DE5"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3.88</w:t>
            </w:r>
          </w:p>
        </w:tc>
        <w:tc>
          <w:tcPr>
            <w:tcW w:w="870" w:type="dxa"/>
            <w:gridSpan w:val="2"/>
          </w:tcPr>
          <w:p w14:paraId="73F39D52"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1.07</w:t>
            </w:r>
          </w:p>
        </w:tc>
        <w:tc>
          <w:tcPr>
            <w:tcW w:w="870" w:type="dxa"/>
          </w:tcPr>
          <w:p w14:paraId="63E7388A"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1–5</w:t>
            </w:r>
          </w:p>
        </w:tc>
      </w:tr>
      <w:tr w:rsidR="007E2F03" w:rsidRPr="007E2F03" w14:paraId="2F318C87" w14:textId="77777777" w:rsidTr="00934865">
        <w:tc>
          <w:tcPr>
            <w:tcW w:w="6750" w:type="dxa"/>
          </w:tcPr>
          <w:p w14:paraId="612438E6" w14:textId="77777777" w:rsidR="007E2F03" w:rsidRPr="007E2F03" w:rsidRDefault="007E2F03" w:rsidP="00934865">
            <w:pPr>
              <w:spacing w:after="240"/>
              <w:ind w:left="360" w:hanging="360"/>
              <w:contextualSpacing/>
              <w:rPr>
                <w:rFonts w:ascii="Times New Roman" w:hAnsi="Times New Roman"/>
                <w:sz w:val="28"/>
                <w:szCs w:val="28"/>
              </w:rPr>
            </w:pPr>
            <w:r w:rsidRPr="007E2F03">
              <w:rPr>
                <w:rFonts w:ascii="Times New Roman" w:hAnsi="Times New Roman"/>
                <w:sz w:val="28"/>
                <w:szCs w:val="28"/>
              </w:rPr>
              <w:t xml:space="preserve">  Virtual interviewing was accessible.</w:t>
            </w:r>
          </w:p>
        </w:tc>
        <w:tc>
          <w:tcPr>
            <w:tcW w:w="870" w:type="dxa"/>
          </w:tcPr>
          <w:p w14:paraId="45A7B2FC"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3.81</w:t>
            </w:r>
          </w:p>
        </w:tc>
        <w:tc>
          <w:tcPr>
            <w:tcW w:w="870" w:type="dxa"/>
            <w:gridSpan w:val="2"/>
          </w:tcPr>
          <w:p w14:paraId="4D8A48CF"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color w:val="000000"/>
                <w:sz w:val="28"/>
                <w:szCs w:val="28"/>
              </w:rPr>
              <w:t>1.13</w:t>
            </w:r>
          </w:p>
        </w:tc>
        <w:tc>
          <w:tcPr>
            <w:tcW w:w="870" w:type="dxa"/>
          </w:tcPr>
          <w:p w14:paraId="4D18102E"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2–5</w:t>
            </w:r>
          </w:p>
        </w:tc>
      </w:tr>
      <w:tr w:rsidR="007E2F03" w:rsidRPr="007E2F03" w14:paraId="00FC4AF1" w14:textId="77777777" w:rsidTr="00934865">
        <w:tc>
          <w:tcPr>
            <w:tcW w:w="6750" w:type="dxa"/>
          </w:tcPr>
          <w:p w14:paraId="1AE8EC64" w14:textId="77777777" w:rsidR="007E2F03" w:rsidRPr="007E2F03" w:rsidRDefault="007E2F03" w:rsidP="00934865">
            <w:pPr>
              <w:spacing w:after="240"/>
              <w:ind w:left="360" w:hanging="360"/>
              <w:contextualSpacing/>
              <w:rPr>
                <w:rFonts w:ascii="Times New Roman" w:hAnsi="Times New Roman"/>
                <w:color w:val="000000"/>
                <w:sz w:val="28"/>
                <w:szCs w:val="28"/>
              </w:rPr>
            </w:pPr>
            <w:r w:rsidRPr="007E2F03">
              <w:rPr>
                <w:rFonts w:ascii="Times New Roman" w:hAnsi="Times New Roman"/>
                <w:sz w:val="28"/>
                <w:szCs w:val="28"/>
              </w:rPr>
              <w:t xml:space="preserve">  I feel very prepared to interview for a job.</w:t>
            </w:r>
          </w:p>
        </w:tc>
        <w:tc>
          <w:tcPr>
            <w:tcW w:w="870" w:type="dxa"/>
          </w:tcPr>
          <w:p w14:paraId="74C16788" w14:textId="77777777" w:rsidR="007E2F03" w:rsidRPr="007E2F03" w:rsidRDefault="007E2F03" w:rsidP="00934865">
            <w:pPr>
              <w:spacing w:after="240"/>
              <w:contextualSpacing/>
              <w:jc w:val="center"/>
              <w:rPr>
                <w:rFonts w:ascii="Times New Roman" w:hAnsi="Times New Roman"/>
                <w:color w:val="000000"/>
                <w:sz w:val="28"/>
                <w:szCs w:val="28"/>
              </w:rPr>
            </w:pPr>
            <w:r w:rsidRPr="007E2F03">
              <w:rPr>
                <w:rFonts w:ascii="Times New Roman" w:hAnsi="Times New Roman"/>
                <w:sz w:val="28"/>
                <w:szCs w:val="28"/>
              </w:rPr>
              <w:t>3.77</w:t>
            </w:r>
          </w:p>
        </w:tc>
        <w:tc>
          <w:tcPr>
            <w:tcW w:w="870" w:type="dxa"/>
            <w:gridSpan w:val="2"/>
          </w:tcPr>
          <w:p w14:paraId="3AADB6E1" w14:textId="77777777" w:rsidR="007E2F03" w:rsidRPr="007E2F03" w:rsidRDefault="007E2F03" w:rsidP="00934865">
            <w:pPr>
              <w:spacing w:after="240"/>
              <w:contextualSpacing/>
              <w:jc w:val="center"/>
              <w:rPr>
                <w:rFonts w:ascii="Times New Roman" w:hAnsi="Times New Roman"/>
                <w:color w:val="000000"/>
                <w:sz w:val="28"/>
                <w:szCs w:val="28"/>
              </w:rPr>
            </w:pPr>
            <w:r w:rsidRPr="007E2F03">
              <w:rPr>
                <w:rFonts w:ascii="Times New Roman" w:hAnsi="Times New Roman"/>
                <w:color w:val="000000"/>
                <w:sz w:val="28"/>
                <w:szCs w:val="28"/>
              </w:rPr>
              <w:t>1.24</w:t>
            </w:r>
          </w:p>
        </w:tc>
        <w:tc>
          <w:tcPr>
            <w:tcW w:w="870" w:type="dxa"/>
          </w:tcPr>
          <w:p w14:paraId="354DB3ED" w14:textId="77777777" w:rsidR="007E2F03" w:rsidRPr="007E2F03" w:rsidRDefault="007E2F03" w:rsidP="00934865">
            <w:pPr>
              <w:spacing w:after="240"/>
              <w:contextualSpacing/>
              <w:jc w:val="center"/>
              <w:rPr>
                <w:rFonts w:ascii="Times New Roman" w:hAnsi="Times New Roman"/>
                <w:color w:val="000000"/>
                <w:sz w:val="28"/>
                <w:szCs w:val="28"/>
              </w:rPr>
            </w:pPr>
            <w:r w:rsidRPr="007E2F03">
              <w:rPr>
                <w:rFonts w:ascii="Times New Roman" w:hAnsi="Times New Roman"/>
                <w:sz w:val="28"/>
                <w:szCs w:val="28"/>
              </w:rPr>
              <w:t>1–5</w:t>
            </w:r>
          </w:p>
        </w:tc>
      </w:tr>
      <w:tr w:rsidR="007E2F03" w:rsidRPr="007E2F03" w14:paraId="71BE3FED" w14:textId="77777777" w:rsidTr="00934865">
        <w:tc>
          <w:tcPr>
            <w:tcW w:w="6750" w:type="dxa"/>
          </w:tcPr>
          <w:p w14:paraId="69D3A9BC" w14:textId="77777777" w:rsidR="007E2F03" w:rsidRPr="007E2F03" w:rsidRDefault="007E2F03" w:rsidP="00934865">
            <w:pPr>
              <w:spacing w:after="240"/>
              <w:ind w:left="360" w:hanging="360"/>
              <w:contextualSpacing/>
              <w:rPr>
                <w:rFonts w:ascii="Times New Roman" w:hAnsi="Times New Roman"/>
                <w:sz w:val="28"/>
                <w:szCs w:val="28"/>
              </w:rPr>
            </w:pPr>
            <w:r w:rsidRPr="007E2F03">
              <w:rPr>
                <w:rFonts w:ascii="Times New Roman" w:hAnsi="Times New Roman"/>
                <w:sz w:val="28"/>
                <w:szCs w:val="28"/>
              </w:rPr>
              <w:t xml:space="preserve">  Virtual interviewing improved my confidence to interview for a job.</w:t>
            </w:r>
          </w:p>
        </w:tc>
        <w:tc>
          <w:tcPr>
            <w:tcW w:w="870" w:type="dxa"/>
          </w:tcPr>
          <w:p w14:paraId="78237540"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3.69</w:t>
            </w:r>
          </w:p>
        </w:tc>
        <w:tc>
          <w:tcPr>
            <w:tcW w:w="870" w:type="dxa"/>
            <w:gridSpan w:val="2"/>
          </w:tcPr>
          <w:p w14:paraId="03560965" w14:textId="77777777" w:rsidR="007E2F03" w:rsidRPr="007E2F03" w:rsidRDefault="007E2F03" w:rsidP="00934865">
            <w:pPr>
              <w:spacing w:after="240"/>
              <w:contextualSpacing/>
              <w:jc w:val="center"/>
              <w:rPr>
                <w:rFonts w:ascii="Times New Roman" w:hAnsi="Times New Roman"/>
                <w:color w:val="000000"/>
                <w:sz w:val="28"/>
                <w:szCs w:val="28"/>
              </w:rPr>
            </w:pPr>
            <w:r w:rsidRPr="007E2F03">
              <w:rPr>
                <w:rFonts w:ascii="Times New Roman" w:hAnsi="Times New Roman"/>
                <w:sz w:val="28"/>
                <w:szCs w:val="28"/>
              </w:rPr>
              <w:t>1.23</w:t>
            </w:r>
          </w:p>
        </w:tc>
        <w:tc>
          <w:tcPr>
            <w:tcW w:w="870" w:type="dxa"/>
          </w:tcPr>
          <w:p w14:paraId="16B325CF"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1–5</w:t>
            </w:r>
          </w:p>
        </w:tc>
      </w:tr>
      <w:tr w:rsidR="007E2F03" w:rsidRPr="007E2F03" w14:paraId="13898595" w14:textId="77777777" w:rsidTr="00934865">
        <w:tc>
          <w:tcPr>
            <w:tcW w:w="6750" w:type="dxa"/>
          </w:tcPr>
          <w:p w14:paraId="2AA75D1D" w14:textId="77777777" w:rsidR="007E2F03" w:rsidRPr="007E2F03" w:rsidRDefault="007E2F03" w:rsidP="00934865">
            <w:pPr>
              <w:spacing w:after="240"/>
              <w:ind w:left="360" w:hanging="360"/>
              <w:contextualSpacing/>
              <w:rPr>
                <w:rFonts w:ascii="Times New Roman" w:hAnsi="Times New Roman"/>
                <w:sz w:val="28"/>
                <w:szCs w:val="28"/>
              </w:rPr>
            </w:pPr>
            <w:r w:rsidRPr="007E2F03">
              <w:rPr>
                <w:rFonts w:ascii="Times New Roman" w:hAnsi="Times New Roman"/>
                <w:sz w:val="28"/>
                <w:szCs w:val="28"/>
              </w:rPr>
              <w:lastRenderedPageBreak/>
              <w:t xml:space="preserve">  Virtual interviewing was enjoyable.</w:t>
            </w:r>
          </w:p>
        </w:tc>
        <w:tc>
          <w:tcPr>
            <w:tcW w:w="870" w:type="dxa"/>
          </w:tcPr>
          <w:p w14:paraId="71ABD84E"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3.46</w:t>
            </w:r>
          </w:p>
        </w:tc>
        <w:tc>
          <w:tcPr>
            <w:tcW w:w="870" w:type="dxa"/>
            <w:gridSpan w:val="2"/>
          </w:tcPr>
          <w:p w14:paraId="68962012" w14:textId="77777777" w:rsidR="007E2F03" w:rsidRPr="007E2F03" w:rsidRDefault="007E2F03" w:rsidP="00934865">
            <w:pPr>
              <w:spacing w:after="240"/>
              <w:contextualSpacing/>
              <w:jc w:val="center"/>
              <w:rPr>
                <w:rFonts w:ascii="Times New Roman" w:hAnsi="Times New Roman"/>
                <w:color w:val="000000"/>
                <w:sz w:val="28"/>
                <w:szCs w:val="28"/>
              </w:rPr>
            </w:pPr>
            <w:r w:rsidRPr="007E2F03">
              <w:rPr>
                <w:rFonts w:ascii="Times New Roman" w:hAnsi="Times New Roman"/>
                <w:sz w:val="28"/>
                <w:szCs w:val="28"/>
              </w:rPr>
              <w:t>1.17</w:t>
            </w:r>
          </w:p>
        </w:tc>
        <w:tc>
          <w:tcPr>
            <w:tcW w:w="870" w:type="dxa"/>
          </w:tcPr>
          <w:p w14:paraId="6259366B"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1–5</w:t>
            </w:r>
          </w:p>
        </w:tc>
      </w:tr>
      <w:tr w:rsidR="007E2F03" w:rsidRPr="007E2F03" w14:paraId="01D8C26B" w14:textId="77777777" w:rsidTr="00934865">
        <w:tc>
          <w:tcPr>
            <w:tcW w:w="6750" w:type="dxa"/>
          </w:tcPr>
          <w:p w14:paraId="1DD66F63" w14:textId="77777777" w:rsidR="007E2F03" w:rsidRPr="007E2F03" w:rsidRDefault="007E2F03" w:rsidP="00934865">
            <w:pPr>
              <w:spacing w:after="240"/>
              <w:ind w:left="360" w:hanging="360"/>
              <w:contextualSpacing/>
              <w:rPr>
                <w:rFonts w:ascii="Times New Roman" w:hAnsi="Times New Roman"/>
                <w:color w:val="000000"/>
                <w:sz w:val="28"/>
                <w:szCs w:val="28"/>
              </w:rPr>
            </w:pPr>
            <w:r w:rsidRPr="007E2F03">
              <w:rPr>
                <w:rFonts w:ascii="Times New Roman" w:hAnsi="Times New Roman"/>
                <w:color w:val="000000"/>
                <w:sz w:val="28"/>
                <w:szCs w:val="28"/>
              </w:rPr>
              <w:t>6-month follow-up (</w:t>
            </w:r>
            <w:r w:rsidRPr="007E2F03">
              <w:rPr>
                <w:rFonts w:ascii="Times New Roman" w:hAnsi="Times New Roman"/>
                <w:i/>
                <w:iCs/>
                <w:color w:val="000000"/>
                <w:sz w:val="28"/>
                <w:szCs w:val="28"/>
              </w:rPr>
              <w:t>n</w:t>
            </w:r>
            <w:r w:rsidRPr="007E2F03">
              <w:rPr>
                <w:rFonts w:ascii="Times New Roman" w:hAnsi="Times New Roman"/>
                <w:color w:val="000000"/>
                <w:sz w:val="28"/>
                <w:szCs w:val="28"/>
              </w:rPr>
              <w:t xml:space="preserve"> = 25)</w:t>
            </w:r>
          </w:p>
        </w:tc>
        <w:tc>
          <w:tcPr>
            <w:tcW w:w="870" w:type="dxa"/>
          </w:tcPr>
          <w:p w14:paraId="467BDCAA" w14:textId="77777777" w:rsidR="007E2F03" w:rsidRPr="007E2F03" w:rsidRDefault="007E2F03" w:rsidP="00934865">
            <w:pPr>
              <w:spacing w:after="240"/>
              <w:contextualSpacing/>
              <w:jc w:val="center"/>
              <w:rPr>
                <w:rFonts w:ascii="Times New Roman" w:hAnsi="Times New Roman"/>
                <w:color w:val="000000"/>
                <w:sz w:val="28"/>
                <w:szCs w:val="28"/>
              </w:rPr>
            </w:pPr>
          </w:p>
        </w:tc>
        <w:tc>
          <w:tcPr>
            <w:tcW w:w="870" w:type="dxa"/>
            <w:gridSpan w:val="2"/>
          </w:tcPr>
          <w:p w14:paraId="18CD4C56" w14:textId="77777777" w:rsidR="007E2F03" w:rsidRPr="007E2F03" w:rsidRDefault="007E2F03" w:rsidP="00934865">
            <w:pPr>
              <w:spacing w:after="240"/>
              <w:contextualSpacing/>
              <w:jc w:val="center"/>
              <w:rPr>
                <w:rFonts w:ascii="Times New Roman" w:hAnsi="Times New Roman"/>
                <w:color w:val="000000"/>
                <w:sz w:val="28"/>
                <w:szCs w:val="28"/>
              </w:rPr>
            </w:pPr>
          </w:p>
        </w:tc>
        <w:tc>
          <w:tcPr>
            <w:tcW w:w="870" w:type="dxa"/>
          </w:tcPr>
          <w:p w14:paraId="16F64C45" w14:textId="77777777" w:rsidR="007E2F03" w:rsidRPr="007E2F03" w:rsidRDefault="007E2F03" w:rsidP="00934865">
            <w:pPr>
              <w:spacing w:after="240"/>
              <w:contextualSpacing/>
              <w:jc w:val="center"/>
              <w:rPr>
                <w:rFonts w:ascii="Times New Roman" w:hAnsi="Times New Roman"/>
                <w:color w:val="000000"/>
                <w:sz w:val="28"/>
                <w:szCs w:val="28"/>
              </w:rPr>
            </w:pPr>
          </w:p>
        </w:tc>
      </w:tr>
      <w:tr w:rsidR="007E2F03" w:rsidRPr="007E2F03" w14:paraId="1DC34D31" w14:textId="77777777" w:rsidTr="00934865">
        <w:tc>
          <w:tcPr>
            <w:tcW w:w="6750" w:type="dxa"/>
            <w:tcBorders>
              <w:top w:val="nil"/>
              <w:left w:val="nil"/>
              <w:bottom w:val="nil"/>
              <w:right w:val="nil"/>
            </w:tcBorders>
          </w:tcPr>
          <w:p w14:paraId="73A7440E" w14:textId="77777777" w:rsidR="007E2F03" w:rsidRPr="007E2F03" w:rsidRDefault="007E2F03" w:rsidP="00934865">
            <w:pPr>
              <w:spacing w:after="240"/>
              <w:ind w:left="360" w:hanging="360"/>
              <w:contextualSpacing/>
              <w:rPr>
                <w:rFonts w:ascii="Times New Roman" w:hAnsi="Times New Roman"/>
                <w:sz w:val="28"/>
                <w:szCs w:val="28"/>
              </w:rPr>
            </w:pPr>
            <w:r w:rsidRPr="007E2F03">
              <w:rPr>
                <w:rFonts w:ascii="Times New Roman" w:hAnsi="Times New Roman"/>
                <w:sz w:val="28"/>
                <w:szCs w:val="28"/>
              </w:rPr>
              <w:t xml:space="preserve">  I would recommend virtual interview training to other teens or young adults who are blind or have low vision.</w:t>
            </w:r>
          </w:p>
        </w:tc>
        <w:tc>
          <w:tcPr>
            <w:tcW w:w="870" w:type="dxa"/>
            <w:tcBorders>
              <w:top w:val="nil"/>
              <w:left w:val="nil"/>
              <w:bottom w:val="nil"/>
              <w:right w:val="nil"/>
            </w:tcBorders>
          </w:tcPr>
          <w:p w14:paraId="72EACE56"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3.92</w:t>
            </w:r>
          </w:p>
        </w:tc>
        <w:tc>
          <w:tcPr>
            <w:tcW w:w="870" w:type="dxa"/>
            <w:gridSpan w:val="2"/>
            <w:tcBorders>
              <w:top w:val="nil"/>
              <w:left w:val="nil"/>
              <w:bottom w:val="nil"/>
              <w:right w:val="nil"/>
            </w:tcBorders>
          </w:tcPr>
          <w:p w14:paraId="34FAB6C0" w14:textId="77777777" w:rsidR="007E2F03" w:rsidRPr="007E2F03" w:rsidRDefault="007E2F03" w:rsidP="00934865">
            <w:pPr>
              <w:spacing w:after="240"/>
              <w:contextualSpacing/>
              <w:jc w:val="center"/>
              <w:rPr>
                <w:rFonts w:ascii="Times New Roman" w:hAnsi="Times New Roman"/>
                <w:color w:val="000000"/>
                <w:sz w:val="28"/>
                <w:szCs w:val="28"/>
              </w:rPr>
            </w:pPr>
            <w:r w:rsidRPr="007E2F03">
              <w:rPr>
                <w:rFonts w:ascii="Times New Roman" w:hAnsi="Times New Roman"/>
                <w:color w:val="000000"/>
                <w:sz w:val="28"/>
                <w:szCs w:val="28"/>
              </w:rPr>
              <w:t>1.35</w:t>
            </w:r>
          </w:p>
        </w:tc>
        <w:tc>
          <w:tcPr>
            <w:tcW w:w="870" w:type="dxa"/>
            <w:tcBorders>
              <w:top w:val="nil"/>
              <w:left w:val="nil"/>
              <w:bottom w:val="nil"/>
              <w:right w:val="nil"/>
            </w:tcBorders>
          </w:tcPr>
          <w:p w14:paraId="1141A0D2"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1–5</w:t>
            </w:r>
          </w:p>
        </w:tc>
      </w:tr>
      <w:tr w:rsidR="007E2F03" w:rsidRPr="007E2F03" w14:paraId="799EE08C" w14:textId="77777777" w:rsidTr="00934865">
        <w:tc>
          <w:tcPr>
            <w:tcW w:w="6750" w:type="dxa"/>
            <w:tcBorders>
              <w:top w:val="nil"/>
              <w:left w:val="nil"/>
              <w:bottom w:val="nil"/>
              <w:right w:val="nil"/>
            </w:tcBorders>
          </w:tcPr>
          <w:p w14:paraId="68750D6A" w14:textId="77777777" w:rsidR="007E2F03" w:rsidRPr="007E2F03" w:rsidRDefault="007E2F03" w:rsidP="00934865">
            <w:pPr>
              <w:spacing w:after="240"/>
              <w:ind w:left="360" w:hanging="360"/>
              <w:contextualSpacing/>
              <w:rPr>
                <w:rFonts w:ascii="Times New Roman" w:hAnsi="Times New Roman"/>
                <w:sz w:val="28"/>
                <w:szCs w:val="28"/>
              </w:rPr>
            </w:pPr>
            <w:r w:rsidRPr="007E2F03">
              <w:rPr>
                <w:rFonts w:ascii="Times New Roman" w:hAnsi="Times New Roman"/>
                <w:sz w:val="28"/>
                <w:szCs w:val="28"/>
              </w:rPr>
              <w:t xml:space="preserve">  Virtual interviewing prepared me for real interviews.</w:t>
            </w:r>
          </w:p>
        </w:tc>
        <w:tc>
          <w:tcPr>
            <w:tcW w:w="870" w:type="dxa"/>
            <w:tcBorders>
              <w:top w:val="nil"/>
              <w:left w:val="nil"/>
              <w:bottom w:val="nil"/>
              <w:right w:val="nil"/>
            </w:tcBorders>
          </w:tcPr>
          <w:p w14:paraId="6D9099AF"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3.76</w:t>
            </w:r>
          </w:p>
        </w:tc>
        <w:tc>
          <w:tcPr>
            <w:tcW w:w="870" w:type="dxa"/>
            <w:gridSpan w:val="2"/>
            <w:tcBorders>
              <w:top w:val="nil"/>
              <w:left w:val="nil"/>
              <w:bottom w:val="nil"/>
              <w:right w:val="nil"/>
            </w:tcBorders>
          </w:tcPr>
          <w:p w14:paraId="5F64CA47" w14:textId="77777777" w:rsidR="007E2F03" w:rsidRPr="007E2F03" w:rsidRDefault="007E2F03" w:rsidP="00934865">
            <w:pPr>
              <w:spacing w:after="240"/>
              <w:contextualSpacing/>
              <w:jc w:val="center"/>
              <w:rPr>
                <w:rFonts w:ascii="Times New Roman" w:hAnsi="Times New Roman"/>
                <w:color w:val="000000"/>
                <w:sz w:val="28"/>
                <w:szCs w:val="28"/>
              </w:rPr>
            </w:pPr>
            <w:r w:rsidRPr="007E2F03">
              <w:rPr>
                <w:rFonts w:ascii="Times New Roman" w:hAnsi="Times New Roman"/>
                <w:color w:val="000000"/>
                <w:sz w:val="28"/>
                <w:szCs w:val="28"/>
              </w:rPr>
              <w:t>1.20</w:t>
            </w:r>
          </w:p>
        </w:tc>
        <w:tc>
          <w:tcPr>
            <w:tcW w:w="870" w:type="dxa"/>
            <w:tcBorders>
              <w:top w:val="nil"/>
              <w:left w:val="nil"/>
              <w:bottom w:val="nil"/>
              <w:right w:val="nil"/>
            </w:tcBorders>
          </w:tcPr>
          <w:p w14:paraId="38B101CD"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1–5</w:t>
            </w:r>
          </w:p>
        </w:tc>
      </w:tr>
      <w:tr w:rsidR="007E2F03" w:rsidRPr="007E2F03" w14:paraId="723915B3" w14:textId="77777777" w:rsidTr="00934865">
        <w:tc>
          <w:tcPr>
            <w:tcW w:w="6750" w:type="dxa"/>
            <w:tcBorders>
              <w:top w:val="nil"/>
              <w:left w:val="nil"/>
              <w:bottom w:val="nil"/>
              <w:right w:val="nil"/>
            </w:tcBorders>
          </w:tcPr>
          <w:p w14:paraId="5F195B36" w14:textId="77777777" w:rsidR="007E2F03" w:rsidRPr="007E2F03" w:rsidRDefault="007E2F03" w:rsidP="00934865">
            <w:pPr>
              <w:spacing w:after="240"/>
              <w:ind w:left="360" w:hanging="360"/>
              <w:contextualSpacing/>
              <w:rPr>
                <w:rFonts w:ascii="Times New Roman" w:hAnsi="Times New Roman"/>
                <w:color w:val="000000"/>
                <w:sz w:val="28"/>
                <w:szCs w:val="28"/>
              </w:rPr>
            </w:pPr>
            <w:r w:rsidRPr="007E2F03">
              <w:rPr>
                <w:rFonts w:ascii="Times New Roman" w:hAnsi="Times New Roman"/>
                <w:sz w:val="28"/>
                <w:szCs w:val="28"/>
              </w:rPr>
              <w:t xml:space="preserve">  Virtual interviewing improved my confidence for real interviews.</w:t>
            </w:r>
          </w:p>
        </w:tc>
        <w:tc>
          <w:tcPr>
            <w:tcW w:w="870" w:type="dxa"/>
            <w:tcBorders>
              <w:top w:val="nil"/>
              <w:left w:val="nil"/>
              <w:bottom w:val="nil"/>
              <w:right w:val="nil"/>
            </w:tcBorders>
          </w:tcPr>
          <w:p w14:paraId="6ACD064C" w14:textId="77777777" w:rsidR="007E2F03" w:rsidRPr="007E2F03" w:rsidRDefault="007E2F03" w:rsidP="00934865">
            <w:pPr>
              <w:spacing w:after="240"/>
              <w:contextualSpacing/>
              <w:jc w:val="center"/>
              <w:rPr>
                <w:rFonts w:ascii="Times New Roman" w:hAnsi="Times New Roman"/>
                <w:color w:val="000000"/>
                <w:sz w:val="28"/>
                <w:szCs w:val="28"/>
              </w:rPr>
            </w:pPr>
            <w:r w:rsidRPr="007E2F03">
              <w:rPr>
                <w:rFonts w:ascii="Times New Roman" w:hAnsi="Times New Roman"/>
                <w:sz w:val="28"/>
                <w:szCs w:val="28"/>
              </w:rPr>
              <w:t>3.60</w:t>
            </w:r>
          </w:p>
        </w:tc>
        <w:tc>
          <w:tcPr>
            <w:tcW w:w="870" w:type="dxa"/>
            <w:gridSpan w:val="2"/>
            <w:tcBorders>
              <w:top w:val="nil"/>
              <w:left w:val="nil"/>
              <w:bottom w:val="nil"/>
              <w:right w:val="nil"/>
            </w:tcBorders>
          </w:tcPr>
          <w:p w14:paraId="56779016" w14:textId="77777777" w:rsidR="007E2F03" w:rsidRPr="007E2F03" w:rsidRDefault="007E2F03" w:rsidP="00934865">
            <w:pPr>
              <w:spacing w:after="240"/>
              <w:contextualSpacing/>
              <w:jc w:val="center"/>
              <w:rPr>
                <w:rFonts w:ascii="Times New Roman" w:hAnsi="Times New Roman"/>
                <w:color w:val="000000"/>
                <w:sz w:val="28"/>
                <w:szCs w:val="28"/>
              </w:rPr>
            </w:pPr>
            <w:r w:rsidRPr="007E2F03">
              <w:rPr>
                <w:rFonts w:ascii="Times New Roman" w:hAnsi="Times New Roman"/>
                <w:color w:val="000000"/>
                <w:sz w:val="28"/>
                <w:szCs w:val="28"/>
              </w:rPr>
              <w:t>1.04</w:t>
            </w:r>
          </w:p>
        </w:tc>
        <w:tc>
          <w:tcPr>
            <w:tcW w:w="870" w:type="dxa"/>
            <w:tcBorders>
              <w:top w:val="nil"/>
              <w:left w:val="nil"/>
              <w:bottom w:val="nil"/>
              <w:right w:val="nil"/>
            </w:tcBorders>
          </w:tcPr>
          <w:p w14:paraId="43DF8D35" w14:textId="77777777" w:rsidR="007E2F03" w:rsidRPr="007E2F03" w:rsidRDefault="007E2F03" w:rsidP="00934865">
            <w:pPr>
              <w:spacing w:after="240"/>
              <w:contextualSpacing/>
              <w:jc w:val="center"/>
              <w:rPr>
                <w:rFonts w:ascii="Times New Roman" w:hAnsi="Times New Roman"/>
                <w:color w:val="000000"/>
                <w:sz w:val="28"/>
                <w:szCs w:val="28"/>
              </w:rPr>
            </w:pPr>
            <w:r w:rsidRPr="007E2F03">
              <w:rPr>
                <w:rFonts w:ascii="Times New Roman" w:hAnsi="Times New Roman"/>
                <w:sz w:val="28"/>
                <w:szCs w:val="28"/>
              </w:rPr>
              <w:t>1–5</w:t>
            </w:r>
          </w:p>
        </w:tc>
      </w:tr>
      <w:tr w:rsidR="007E2F03" w:rsidRPr="007E2F03" w14:paraId="54A21A70" w14:textId="77777777" w:rsidTr="00934865">
        <w:tc>
          <w:tcPr>
            <w:tcW w:w="6750" w:type="dxa"/>
            <w:tcBorders>
              <w:top w:val="nil"/>
              <w:left w:val="nil"/>
              <w:bottom w:val="nil"/>
              <w:right w:val="nil"/>
            </w:tcBorders>
          </w:tcPr>
          <w:p w14:paraId="13026001" w14:textId="77777777" w:rsidR="007E2F03" w:rsidRPr="007E2F03" w:rsidRDefault="007E2F03" w:rsidP="00934865">
            <w:pPr>
              <w:spacing w:after="240"/>
              <w:ind w:left="360" w:hanging="360"/>
              <w:contextualSpacing/>
              <w:rPr>
                <w:rFonts w:ascii="Times New Roman" w:hAnsi="Times New Roman"/>
                <w:sz w:val="28"/>
                <w:szCs w:val="28"/>
              </w:rPr>
            </w:pPr>
            <w:r w:rsidRPr="007E2F03">
              <w:rPr>
                <w:rFonts w:ascii="Times New Roman" w:hAnsi="Times New Roman"/>
                <w:sz w:val="28"/>
                <w:szCs w:val="28"/>
              </w:rPr>
              <w:t xml:space="preserve">  The virtual interview training program helped me prepare to search for a job.</w:t>
            </w:r>
          </w:p>
        </w:tc>
        <w:tc>
          <w:tcPr>
            <w:tcW w:w="870" w:type="dxa"/>
            <w:tcBorders>
              <w:top w:val="nil"/>
              <w:left w:val="nil"/>
              <w:bottom w:val="nil"/>
              <w:right w:val="nil"/>
            </w:tcBorders>
          </w:tcPr>
          <w:p w14:paraId="5D29B019"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3.44</w:t>
            </w:r>
          </w:p>
        </w:tc>
        <w:tc>
          <w:tcPr>
            <w:tcW w:w="870" w:type="dxa"/>
            <w:gridSpan w:val="2"/>
            <w:tcBorders>
              <w:top w:val="nil"/>
              <w:left w:val="nil"/>
              <w:bottom w:val="nil"/>
              <w:right w:val="nil"/>
            </w:tcBorders>
          </w:tcPr>
          <w:p w14:paraId="23558F97" w14:textId="77777777" w:rsidR="007E2F03" w:rsidRPr="007E2F03" w:rsidRDefault="007E2F03" w:rsidP="00934865">
            <w:pPr>
              <w:spacing w:after="240"/>
              <w:contextualSpacing/>
              <w:jc w:val="center"/>
              <w:rPr>
                <w:rFonts w:ascii="Times New Roman" w:hAnsi="Times New Roman"/>
                <w:color w:val="000000"/>
                <w:sz w:val="28"/>
                <w:szCs w:val="28"/>
              </w:rPr>
            </w:pPr>
            <w:r w:rsidRPr="007E2F03">
              <w:rPr>
                <w:rFonts w:ascii="Times New Roman" w:hAnsi="Times New Roman"/>
                <w:color w:val="000000"/>
                <w:sz w:val="28"/>
                <w:szCs w:val="28"/>
              </w:rPr>
              <w:t>0.92</w:t>
            </w:r>
          </w:p>
        </w:tc>
        <w:tc>
          <w:tcPr>
            <w:tcW w:w="870" w:type="dxa"/>
            <w:tcBorders>
              <w:top w:val="nil"/>
              <w:left w:val="nil"/>
              <w:bottom w:val="nil"/>
              <w:right w:val="nil"/>
            </w:tcBorders>
          </w:tcPr>
          <w:p w14:paraId="24726BE6" w14:textId="77777777" w:rsidR="007E2F03" w:rsidRPr="007E2F03" w:rsidRDefault="007E2F03" w:rsidP="00934865">
            <w:pPr>
              <w:spacing w:after="240"/>
              <w:contextualSpacing/>
              <w:jc w:val="center"/>
              <w:rPr>
                <w:rFonts w:ascii="Times New Roman" w:hAnsi="Times New Roman"/>
                <w:sz w:val="28"/>
                <w:szCs w:val="28"/>
              </w:rPr>
            </w:pPr>
            <w:r w:rsidRPr="007E2F03">
              <w:rPr>
                <w:rFonts w:ascii="Times New Roman" w:hAnsi="Times New Roman"/>
                <w:sz w:val="28"/>
                <w:szCs w:val="28"/>
              </w:rPr>
              <w:t>1–5</w:t>
            </w:r>
          </w:p>
        </w:tc>
      </w:tr>
      <w:tr w:rsidR="007E2F03" w:rsidRPr="007E2F03" w14:paraId="7FA85AEB" w14:textId="77777777" w:rsidTr="00934865">
        <w:tc>
          <w:tcPr>
            <w:tcW w:w="6750" w:type="dxa"/>
            <w:tcBorders>
              <w:top w:val="nil"/>
              <w:left w:val="nil"/>
              <w:bottom w:val="nil"/>
              <w:right w:val="nil"/>
            </w:tcBorders>
          </w:tcPr>
          <w:p w14:paraId="69DD2A41" w14:textId="77777777" w:rsidR="007E2F03" w:rsidRPr="007E2F03" w:rsidRDefault="007E2F03" w:rsidP="00934865">
            <w:pPr>
              <w:spacing w:after="240"/>
              <w:ind w:left="360" w:hanging="360"/>
              <w:contextualSpacing/>
              <w:rPr>
                <w:rFonts w:ascii="Times New Roman" w:hAnsi="Times New Roman"/>
                <w:color w:val="000000"/>
                <w:sz w:val="28"/>
                <w:szCs w:val="28"/>
              </w:rPr>
            </w:pPr>
            <w:r w:rsidRPr="007E2F03">
              <w:rPr>
                <w:rFonts w:ascii="Times New Roman" w:hAnsi="Times New Roman"/>
                <w:sz w:val="28"/>
                <w:szCs w:val="28"/>
              </w:rPr>
              <w:t xml:space="preserve">  I would use the virtual interview training program to prepare for future interviews.</w:t>
            </w:r>
          </w:p>
        </w:tc>
        <w:tc>
          <w:tcPr>
            <w:tcW w:w="870" w:type="dxa"/>
            <w:tcBorders>
              <w:top w:val="nil"/>
              <w:left w:val="nil"/>
              <w:bottom w:val="nil"/>
              <w:right w:val="nil"/>
            </w:tcBorders>
          </w:tcPr>
          <w:p w14:paraId="64AAEB35" w14:textId="77777777" w:rsidR="007E2F03" w:rsidRPr="007E2F03" w:rsidRDefault="007E2F03" w:rsidP="00934865">
            <w:pPr>
              <w:spacing w:after="240"/>
              <w:contextualSpacing/>
              <w:jc w:val="center"/>
              <w:rPr>
                <w:rFonts w:ascii="Times New Roman" w:hAnsi="Times New Roman"/>
                <w:color w:val="000000"/>
                <w:sz w:val="28"/>
                <w:szCs w:val="28"/>
              </w:rPr>
            </w:pPr>
            <w:r w:rsidRPr="007E2F03">
              <w:rPr>
                <w:rFonts w:ascii="Times New Roman" w:hAnsi="Times New Roman"/>
                <w:sz w:val="28"/>
                <w:szCs w:val="28"/>
              </w:rPr>
              <w:t>3.32</w:t>
            </w:r>
          </w:p>
        </w:tc>
        <w:tc>
          <w:tcPr>
            <w:tcW w:w="870" w:type="dxa"/>
            <w:gridSpan w:val="2"/>
            <w:tcBorders>
              <w:top w:val="nil"/>
              <w:left w:val="nil"/>
              <w:bottom w:val="nil"/>
              <w:right w:val="nil"/>
            </w:tcBorders>
          </w:tcPr>
          <w:p w14:paraId="0C0E4A2A" w14:textId="77777777" w:rsidR="007E2F03" w:rsidRPr="007E2F03" w:rsidRDefault="007E2F03" w:rsidP="00934865">
            <w:pPr>
              <w:spacing w:after="240"/>
              <w:contextualSpacing/>
              <w:jc w:val="center"/>
              <w:rPr>
                <w:rFonts w:ascii="Times New Roman" w:hAnsi="Times New Roman"/>
                <w:color w:val="000000"/>
                <w:sz w:val="28"/>
                <w:szCs w:val="28"/>
              </w:rPr>
            </w:pPr>
            <w:r w:rsidRPr="007E2F03">
              <w:rPr>
                <w:rFonts w:ascii="Times New Roman" w:hAnsi="Times New Roman"/>
                <w:color w:val="000000"/>
                <w:sz w:val="28"/>
                <w:szCs w:val="28"/>
              </w:rPr>
              <w:t>1.41</w:t>
            </w:r>
          </w:p>
        </w:tc>
        <w:tc>
          <w:tcPr>
            <w:tcW w:w="870" w:type="dxa"/>
            <w:tcBorders>
              <w:top w:val="nil"/>
              <w:left w:val="nil"/>
              <w:bottom w:val="nil"/>
              <w:right w:val="nil"/>
            </w:tcBorders>
          </w:tcPr>
          <w:p w14:paraId="1B3FF50B" w14:textId="77777777" w:rsidR="007E2F03" w:rsidRPr="007E2F03" w:rsidRDefault="007E2F03" w:rsidP="00934865">
            <w:pPr>
              <w:spacing w:after="240"/>
              <w:contextualSpacing/>
              <w:jc w:val="center"/>
              <w:rPr>
                <w:rFonts w:ascii="Times New Roman" w:hAnsi="Times New Roman"/>
                <w:color w:val="000000"/>
                <w:sz w:val="28"/>
                <w:szCs w:val="28"/>
              </w:rPr>
            </w:pPr>
            <w:r w:rsidRPr="007E2F03">
              <w:rPr>
                <w:rFonts w:ascii="Times New Roman" w:hAnsi="Times New Roman"/>
                <w:sz w:val="28"/>
                <w:szCs w:val="28"/>
              </w:rPr>
              <w:t>1–5</w:t>
            </w:r>
          </w:p>
        </w:tc>
      </w:tr>
      <w:tr w:rsidR="007E2F03" w:rsidRPr="007E2F03" w14:paraId="06928E5B" w14:textId="77777777" w:rsidTr="00934865">
        <w:tc>
          <w:tcPr>
            <w:tcW w:w="6750" w:type="dxa"/>
            <w:tcBorders>
              <w:top w:val="nil"/>
              <w:left w:val="nil"/>
              <w:bottom w:val="single" w:sz="4" w:space="0" w:color="auto"/>
              <w:right w:val="nil"/>
            </w:tcBorders>
          </w:tcPr>
          <w:p w14:paraId="78B4E4DA" w14:textId="77777777" w:rsidR="007E2F03" w:rsidRPr="007E2F03" w:rsidRDefault="007E2F03" w:rsidP="00934865">
            <w:pPr>
              <w:spacing w:after="240"/>
              <w:ind w:left="360" w:hanging="360"/>
              <w:contextualSpacing/>
              <w:rPr>
                <w:rFonts w:ascii="Times New Roman" w:hAnsi="Times New Roman"/>
                <w:color w:val="000000"/>
                <w:sz w:val="28"/>
                <w:szCs w:val="28"/>
              </w:rPr>
            </w:pPr>
            <w:r w:rsidRPr="007E2F03">
              <w:rPr>
                <w:rFonts w:ascii="Times New Roman" w:hAnsi="Times New Roman"/>
                <w:sz w:val="28"/>
                <w:szCs w:val="28"/>
              </w:rPr>
              <w:t xml:space="preserve">  The virtual interview training program improved my confidence to search for a job.</w:t>
            </w:r>
          </w:p>
        </w:tc>
        <w:tc>
          <w:tcPr>
            <w:tcW w:w="870" w:type="dxa"/>
            <w:tcBorders>
              <w:top w:val="nil"/>
              <w:left w:val="nil"/>
              <w:bottom w:val="single" w:sz="4" w:space="0" w:color="auto"/>
              <w:right w:val="nil"/>
            </w:tcBorders>
          </w:tcPr>
          <w:p w14:paraId="4EBC6639" w14:textId="77777777" w:rsidR="007E2F03" w:rsidRPr="007E2F03" w:rsidRDefault="007E2F03" w:rsidP="00934865">
            <w:pPr>
              <w:spacing w:after="240"/>
              <w:contextualSpacing/>
              <w:jc w:val="center"/>
              <w:rPr>
                <w:rFonts w:ascii="Times New Roman" w:hAnsi="Times New Roman"/>
                <w:color w:val="000000"/>
                <w:sz w:val="28"/>
                <w:szCs w:val="28"/>
              </w:rPr>
            </w:pPr>
            <w:r w:rsidRPr="007E2F03">
              <w:rPr>
                <w:rFonts w:ascii="Times New Roman" w:hAnsi="Times New Roman"/>
                <w:sz w:val="28"/>
                <w:szCs w:val="28"/>
              </w:rPr>
              <w:t>3.28</w:t>
            </w:r>
          </w:p>
        </w:tc>
        <w:tc>
          <w:tcPr>
            <w:tcW w:w="870" w:type="dxa"/>
            <w:gridSpan w:val="2"/>
            <w:tcBorders>
              <w:top w:val="nil"/>
              <w:left w:val="nil"/>
              <w:bottom w:val="single" w:sz="4" w:space="0" w:color="auto"/>
              <w:right w:val="nil"/>
            </w:tcBorders>
          </w:tcPr>
          <w:p w14:paraId="2CAA6942" w14:textId="77777777" w:rsidR="007E2F03" w:rsidRPr="007E2F03" w:rsidRDefault="007E2F03" w:rsidP="00934865">
            <w:pPr>
              <w:spacing w:after="240"/>
              <w:contextualSpacing/>
              <w:jc w:val="center"/>
              <w:rPr>
                <w:rFonts w:ascii="Times New Roman" w:hAnsi="Times New Roman"/>
                <w:color w:val="000000"/>
                <w:sz w:val="28"/>
                <w:szCs w:val="28"/>
              </w:rPr>
            </w:pPr>
            <w:r w:rsidRPr="007E2F03">
              <w:rPr>
                <w:rFonts w:ascii="Times New Roman" w:hAnsi="Times New Roman"/>
                <w:color w:val="000000"/>
                <w:sz w:val="28"/>
                <w:szCs w:val="28"/>
              </w:rPr>
              <w:t>1.06</w:t>
            </w:r>
          </w:p>
        </w:tc>
        <w:tc>
          <w:tcPr>
            <w:tcW w:w="870" w:type="dxa"/>
            <w:tcBorders>
              <w:top w:val="nil"/>
              <w:left w:val="nil"/>
              <w:bottom w:val="single" w:sz="4" w:space="0" w:color="auto"/>
              <w:right w:val="nil"/>
            </w:tcBorders>
          </w:tcPr>
          <w:p w14:paraId="2094C692" w14:textId="77777777" w:rsidR="007E2F03" w:rsidRPr="007E2F03" w:rsidRDefault="007E2F03" w:rsidP="00934865">
            <w:pPr>
              <w:spacing w:after="240"/>
              <w:contextualSpacing/>
              <w:jc w:val="center"/>
              <w:rPr>
                <w:rFonts w:ascii="Times New Roman" w:hAnsi="Times New Roman"/>
                <w:color w:val="000000"/>
                <w:sz w:val="28"/>
                <w:szCs w:val="28"/>
              </w:rPr>
            </w:pPr>
            <w:r w:rsidRPr="007E2F03">
              <w:rPr>
                <w:rFonts w:ascii="Times New Roman" w:hAnsi="Times New Roman"/>
                <w:sz w:val="28"/>
                <w:szCs w:val="28"/>
              </w:rPr>
              <w:t>1–5</w:t>
            </w:r>
          </w:p>
        </w:tc>
      </w:tr>
    </w:tbl>
    <w:p w14:paraId="3F6BFF31" w14:textId="77777777" w:rsidR="007E2F03" w:rsidRPr="007E2F03" w:rsidRDefault="007E2F03" w:rsidP="007E2F03">
      <w:pPr>
        <w:rPr>
          <w:rFonts w:ascii="Times New Roman" w:hAnsi="Times New Roman"/>
          <w:sz w:val="28"/>
          <w:szCs w:val="28"/>
        </w:rPr>
      </w:pPr>
      <w:r w:rsidRPr="007E2F03">
        <w:rPr>
          <w:rFonts w:ascii="Times New Roman" w:hAnsi="Times New Roman"/>
          <w:i/>
          <w:iCs/>
          <w:sz w:val="28"/>
          <w:szCs w:val="28"/>
        </w:rPr>
        <w:t>Note.</w:t>
      </w:r>
      <w:r w:rsidRPr="007E2F03">
        <w:rPr>
          <w:rFonts w:ascii="Times New Roman" w:hAnsi="Times New Roman"/>
          <w:sz w:val="28"/>
          <w:szCs w:val="28"/>
        </w:rPr>
        <w:t xml:space="preserve"> 1 = </w:t>
      </w:r>
      <w:r w:rsidRPr="007E2F03">
        <w:rPr>
          <w:rFonts w:ascii="Times New Roman" w:hAnsi="Times New Roman"/>
          <w:i/>
          <w:iCs/>
          <w:sz w:val="28"/>
          <w:szCs w:val="28"/>
        </w:rPr>
        <w:t>not at all true</w:t>
      </w:r>
      <w:r w:rsidRPr="007E2F03">
        <w:rPr>
          <w:rFonts w:ascii="Times New Roman" w:hAnsi="Times New Roman"/>
          <w:sz w:val="28"/>
          <w:szCs w:val="28"/>
        </w:rPr>
        <w:t xml:space="preserve">, 5 = </w:t>
      </w:r>
      <w:r w:rsidRPr="007E2F03">
        <w:rPr>
          <w:rFonts w:ascii="Times New Roman" w:hAnsi="Times New Roman"/>
          <w:i/>
          <w:iCs/>
          <w:sz w:val="28"/>
          <w:szCs w:val="28"/>
        </w:rPr>
        <w:t>very true</w:t>
      </w:r>
      <w:r w:rsidRPr="007E2F03">
        <w:rPr>
          <w:rFonts w:ascii="Times New Roman" w:hAnsi="Times New Roman"/>
          <w:sz w:val="28"/>
          <w:szCs w:val="28"/>
        </w:rPr>
        <w:t>.</w:t>
      </w:r>
    </w:p>
    <w:p w14:paraId="2D29D53E" w14:textId="77777777" w:rsidR="007E2F03" w:rsidRPr="007E2F03" w:rsidRDefault="007E2F03" w:rsidP="007E2F03">
      <w:pPr>
        <w:spacing w:line="480" w:lineRule="auto"/>
        <w:rPr>
          <w:rFonts w:ascii="Times New Roman" w:hAnsi="Times New Roman"/>
          <w:sz w:val="28"/>
          <w:szCs w:val="28"/>
        </w:rPr>
      </w:pPr>
    </w:p>
    <w:p w14:paraId="38E66837"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t xml:space="preserve">The surveys also included open-ended questions about VIT-TAY, where students shared their overall thoughts, what they liked best, and what they would change. Their responses revealed aspects of VIT-TAY that they valued and areas for improvement. Coinciding with the acceptability ratings, students reported that VIT-TAY prepared them for real interviews and helped them learn what to say, with several describing it as “very helpful.” One student shared, “it helped me prepare for a real life job </w:t>
      </w:r>
      <w:r w:rsidRPr="007E2F03">
        <w:rPr>
          <w:rFonts w:ascii="Times New Roman" w:hAnsi="Times New Roman"/>
          <w:szCs w:val="36"/>
        </w:rPr>
        <w:lastRenderedPageBreak/>
        <w:t xml:space="preserve">interview as well as how to word a sentence formally and professionally when responding to the interviewer.” Students appreciated the program’s interactive format (e.g., “how interactive it was”) and the variety of questions, responses, and positions (e.g., “plenty of options to choose from”). Several commented on the value of receiving feedback on their responses; for example, “I liked how there was feedback after every answer. It makes it more informative for me and I will keep it in mind when I go into a real job interview.” Areas for improvement included more realistic and flexible response options (e.g., “provide more realistic responses”) and shorter sessions with clear progress indicators (e.g., “a way to show your progress”). Some students recommended smoother screen reader navigation and a less cluttered layout, with one suggesting “a more seamless interaction with screen readers” and </w:t>
      </w:r>
      <w:r w:rsidRPr="007E2F03">
        <w:rPr>
          <w:rFonts w:ascii="Times New Roman" w:hAnsi="Times New Roman"/>
          <w:szCs w:val="36"/>
        </w:rPr>
        <w:lastRenderedPageBreak/>
        <w:t>“making the whole interface less cluttered.” Overall, their responses highlighted the strengths of VIT-TAY, including its varied questions, structured response options, feedback, and interactivity. However, some students found the responses unrealistic and felt that the interface could be more user-friendly, indicating room for improvement.</w:t>
      </w:r>
    </w:p>
    <w:p w14:paraId="7A38E4C3" w14:textId="77777777" w:rsidR="007E2F03" w:rsidRPr="007E2F03" w:rsidRDefault="007E2F03" w:rsidP="007E2F03">
      <w:pPr>
        <w:spacing w:line="480" w:lineRule="auto"/>
        <w:ind w:firstLine="720"/>
        <w:jc w:val="center"/>
        <w:rPr>
          <w:rFonts w:ascii="Times New Roman" w:hAnsi="Times New Roman"/>
          <w:b/>
          <w:bCs/>
          <w:szCs w:val="36"/>
        </w:rPr>
      </w:pPr>
      <w:r w:rsidRPr="007E2F03">
        <w:rPr>
          <w:rFonts w:ascii="Times New Roman" w:hAnsi="Times New Roman"/>
          <w:b/>
          <w:bCs/>
          <w:szCs w:val="36"/>
        </w:rPr>
        <w:t>Interview Instruction Framework</w:t>
      </w:r>
    </w:p>
    <w:p w14:paraId="73AD046C"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t xml:space="preserve"> Taken together, these findings suggest that while virtual interview training can be a valuable part of interview preparation for students who are B/LV, it should not stand alone. Students appeared to benefit from structured practice, immediate feedback, and opportunities to develop professional responses. At the same time, interview preparation requires attention to elements that may be less fully addressed through virtual training alone, such as delivery, nonverbal communication, and the </w:t>
      </w:r>
      <w:r w:rsidRPr="007E2F03">
        <w:rPr>
          <w:rFonts w:ascii="Times New Roman" w:hAnsi="Times New Roman"/>
          <w:szCs w:val="36"/>
        </w:rPr>
        <w:lastRenderedPageBreak/>
        <w:t xml:space="preserve">experience of completing a full interview from start to finish. A practical implication is that interview instruction may be most effective when it includes multiple components. One helpful way to think about this process is learning it first, rehearsing it next, and then doing it for real. Table 2 presents a proposed framework for structuring interview instruction around these three stages, and highlights the purpose, example topics, and activities for each stage. </w:t>
      </w:r>
    </w:p>
    <w:p w14:paraId="4F8F9F8A" w14:textId="77777777" w:rsidR="007E2F03" w:rsidRPr="007E2F03" w:rsidRDefault="007E2F03" w:rsidP="007E2F03">
      <w:pPr>
        <w:spacing w:line="480" w:lineRule="auto"/>
        <w:rPr>
          <w:rFonts w:ascii="Times New Roman" w:hAnsi="Times New Roman"/>
          <w:b/>
          <w:bCs/>
          <w:szCs w:val="36"/>
        </w:rPr>
      </w:pPr>
      <w:r w:rsidRPr="007E2F03">
        <w:rPr>
          <w:rFonts w:ascii="Times New Roman" w:hAnsi="Times New Roman"/>
          <w:b/>
          <w:bCs/>
          <w:szCs w:val="36"/>
        </w:rPr>
        <w:t>Learn It</w:t>
      </w:r>
    </w:p>
    <w:p w14:paraId="53E85829"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t xml:space="preserve">The </w:t>
      </w:r>
      <w:r w:rsidRPr="007E2F03">
        <w:rPr>
          <w:rFonts w:ascii="Times New Roman" w:hAnsi="Times New Roman"/>
          <w:i/>
          <w:szCs w:val="36"/>
        </w:rPr>
        <w:t xml:space="preserve">Learn </w:t>
      </w:r>
      <w:r w:rsidRPr="007E2F03">
        <w:rPr>
          <w:rFonts w:ascii="Times New Roman" w:hAnsi="Times New Roman"/>
          <w:i/>
          <w:iCs/>
          <w:szCs w:val="36"/>
        </w:rPr>
        <w:t>It</w:t>
      </w:r>
      <w:r w:rsidRPr="007E2F03">
        <w:rPr>
          <w:rFonts w:ascii="Times New Roman" w:hAnsi="Times New Roman"/>
          <w:szCs w:val="36"/>
        </w:rPr>
        <w:t xml:space="preserve"> stage builds foundational knowledge by introducing key interview concepts. Although students may recognize the importance of interviews, they often lack a clear understanding of typical interview structure, employer expectations, or how to navigate disability</w:t>
      </w:r>
      <w:r w:rsidRPr="007E2F03">
        <w:rPr>
          <w:rFonts w:ascii="Times New Roman" w:hAnsi="Times New Roman"/>
          <w:szCs w:val="36"/>
        </w:rPr>
        <w:noBreakHyphen/>
        <w:t xml:space="preserve">related decisions such as disclosure and accommodations. For students who </w:t>
      </w:r>
      <w:r w:rsidRPr="007E2F03">
        <w:rPr>
          <w:rFonts w:ascii="Times New Roman" w:hAnsi="Times New Roman"/>
          <w:szCs w:val="36"/>
        </w:rPr>
        <w:lastRenderedPageBreak/>
        <w:t>are B/LV, this stage can help make interview expectations more explicit and accessible, particularly when instruction addresses aspects of interviewing that are often learned visually or incidentally. Findings from the RCT</w:t>
      </w:r>
      <w:r w:rsidRPr="007E2F03" w:rsidDel="024394B3">
        <w:rPr>
          <w:rFonts w:ascii="Times New Roman" w:hAnsi="Times New Roman"/>
          <w:szCs w:val="36"/>
        </w:rPr>
        <w:t xml:space="preserve"> </w:t>
      </w:r>
      <w:r w:rsidRPr="007E2F03">
        <w:rPr>
          <w:rFonts w:ascii="Times New Roman" w:hAnsi="Times New Roman"/>
          <w:szCs w:val="36"/>
        </w:rPr>
        <w:t>suggest that accessible e-learning may effectively introduce core interview concepts and prepare students for later practice, with greater time spent in the VIT-TAY e-learning associated with stronger interview performance (Cmar et al., in press). This stage is also consistent with general teaching principles that emphasize explicit instruction, modeling, and supported opportunities to build understanding before students are expected to perform independently (</w:t>
      </w:r>
      <w:proofErr w:type="spellStart"/>
      <w:r w:rsidRPr="007E2F03">
        <w:rPr>
          <w:rFonts w:ascii="Times New Roman" w:hAnsi="Times New Roman"/>
          <w:szCs w:val="36"/>
        </w:rPr>
        <w:t>Rosenshine</w:t>
      </w:r>
      <w:proofErr w:type="spellEnd"/>
      <w:r w:rsidRPr="007E2F03">
        <w:rPr>
          <w:rFonts w:ascii="Times New Roman" w:hAnsi="Times New Roman"/>
          <w:szCs w:val="36"/>
        </w:rPr>
        <w:t xml:space="preserve">, 2012), as well as Council for Exceptional Children standards emphasizing explicit, systematic, and individualized instruction for learners with exceptionalities (Council for Exceptional Children, 2020). </w:t>
      </w:r>
    </w:p>
    <w:p w14:paraId="138AED5F" w14:textId="77777777" w:rsidR="007E2F03" w:rsidRPr="007E2F03" w:rsidRDefault="007E2F03" w:rsidP="007E2F03">
      <w:pPr>
        <w:spacing w:line="480" w:lineRule="auto"/>
        <w:rPr>
          <w:rFonts w:ascii="Times New Roman" w:hAnsi="Times New Roman"/>
          <w:b/>
          <w:bCs/>
          <w:szCs w:val="36"/>
        </w:rPr>
      </w:pPr>
      <w:r w:rsidRPr="007E2F03">
        <w:rPr>
          <w:rFonts w:ascii="Times New Roman" w:hAnsi="Times New Roman"/>
          <w:b/>
          <w:bCs/>
          <w:szCs w:val="36"/>
        </w:rPr>
        <w:lastRenderedPageBreak/>
        <w:t>Rehearse It</w:t>
      </w:r>
    </w:p>
    <w:p w14:paraId="53C10C22"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t xml:space="preserve">The </w:t>
      </w:r>
      <w:r w:rsidRPr="007E2F03">
        <w:rPr>
          <w:rFonts w:ascii="Times New Roman" w:hAnsi="Times New Roman"/>
          <w:i/>
          <w:iCs/>
          <w:szCs w:val="36"/>
        </w:rPr>
        <w:t>Rehearse It</w:t>
      </w:r>
      <w:r w:rsidRPr="007E2F03">
        <w:rPr>
          <w:rFonts w:ascii="Times New Roman" w:hAnsi="Times New Roman"/>
          <w:szCs w:val="36"/>
        </w:rPr>
        <w:t xml:space="preserve"> stage focuses on repeated, low</w:t>
      </w:r>
      <w:r w:rsidRPr="007E2F03">
        <w:rPr>
          <w:rFonts w:ascii="Times New Roman" w:hAnsi="Times New Roman"/>
          <w:szCs w:val="36"/>
        </w:rPr>
        <w:noBreakHyphen/>
        <w:t>stakes practice with timely, supportive feedback, helping students begin to turn what they know into how they perform. During rehearsal, students can try out responses, make mistakes, receive coaching, and try again in a setting that feels safe and constructive. For students who are B/LV, this stage may also include practice with disclosure decisions, use of remote interview technology, and delivery skills such as pacing, tone, and professional presence. Findings from the RCT, along with student ratings and comments, highlight the value of this stage, showing that structured practice and feedback are associated with stronger interview skills. In practice, rehearsal helps students build fluency, confidence, and self</w:t>
      </w:r>
      <w:r w:rsidRPr="007E2F03">
        <w:rPr>
          <w:rFonts w:ascii="Times New Roman" w:hAnsi="Times New Roman"/>
          <w:szCs w:val="36"/>
        </w:rPr>
        <w:noBreakHyphen/>
        <w:t>awareness before moving into more realistic interview experiences.</w:t>
      </w:r>
    </w:p>
    <w:p w14:paraId="2FFB5E27" w14:textId="77777777" w:rsidR="007E2F03" w:rsidRPr="007E2F03" w:rsidRDefault="007E2F03" w:rsidP="007E2F03">
      <w:pPr>
        <w:spacing w:line="480" w:lineRule="auto"/>
        <w:contextualSpacing/>
        <w:rPr>
          <w:rFonts w:ascii="Times New Roman" w:eastAsia="Aptos" w:hAnsi="Times New Roman"/>
          <w:b/>
          <w:bCs/>
          <w:szCs w:val="36"/>
        </w:rPr>
      </w:pPr>
      <w:r w:rsidRPr="007E2F03">
        <w:rPr>
          <w:rFonts w:ascii="Times New Roman" w:eastAsia="Aptos" w:hAnsi="Times New Roman"/>
          <w:b/>
          <w:bCs/>
          <w:szCs w:val="36"/>
        </w:rPr>
        <w:lastRenderedPageBreak/>
        <w:t>Table 2</w:t>
      </w:r>
    </w:p>
    <w:p w14:paraId="5957C3ED" w14:textId="77777777" w:rsidR="007E2F03" w:rsidRPr="007E2F03" w:rsidRDefault="007E2F03" w:rsidP="007E2F03">
      <w:pPr>
        <w:contextualSpacing/>
        <w:rPr>
          <w:rFonts w:ascii="Times New Roman" w:eastAsia="Aptos" w:hAnsi="Times New Roman"/>
          <w:i/>
          <w:iCs/>
          <w:szCs w:val="36"/>
        </w:rPr>
      </w:pPr>
      <w:r w:rsidRPr="007E2F03">
        <w:rPr>
          <w:rFonts w:ascii="Times New Roman" w:hAnsi="Times New Roman"/>
          <w:i/>
          <w:iCs/>
          <w:szCs w:val="36"/>
        </w:rPr>
        <w:t>Proposed Interview Instruction Framework for Students who are Blind or Have Low Vision</w:t>
      </w:r>
      <w:r w:rsidRPr="007E2F03">
        <w:rPr>
          <w:rFonts w:ascii="Times New Roman" w:eastAsia="Aptos" w:hAnsi="Times New Roman"/>
          <w:i/>
          <w:iCs/>
          <w:szCs w:val="36"/>
        </w:rPr>
        <w:t xml:space="preserve"> </w:t>
      </w:r>
    </w:p>
    <w:p w14:paraId="17043910" w14:textId="77777777" w:rsidR="007E2F03" w:rsidRPr="007E2F03" w:rsidRDefault="007E2F03" w:rsidP="007E2F03">
      <w:pPr>
        <w:contextualSpacing/>
        <w:rPr>
          <w:rFonts w:ascii="Times New Roman" w:eastAsia="Aptos" w:hAnsi="Times New Roman"/>
          <w:i/>
          <w:iCs/>
          <w:sz w:val="27"/>
          <w:szCs w:val="27"/>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0"/>
        <w:gridCol w:w="1980"/>
        <w:gridCol w:w="3060"/>
        <w:gridCol w:w="2970"/>
      </w:tblGrid>
      <w:tr w:rsidR="007E2F03" w:rsidRPr="007E2F03" w14:paraId="3C39970C" w14:textId="77777777" w:rsidTr="00934865">
        <w:tc>
          <w:tcPr>
            <w:tcW w:w="1350" w:type="dxa"/>
            <w:tcBorders>
              <w:top w:val="single" w:sz="4" w:space="0" w:color="auto"/>
              <w:left w:val="nil"/>
              <w:bottom w:val="single" w:sz="4" w:space="0" w:color="auto"/>
              <w:right w:val="nil"/>
            </w:tcBorders>
          </w:tcPr>
          <w:p w14:paraId="180DC5C0" w14:textId="77777777" w:rsidR="007E2F03" w:rsidRPr="007E2F03" w:rsidRDefault="007E2F03" w:rsidP="00934865">
            <w:pPr>
              <w:spacing w:after="240"/>
              <w:contextualSpacing/>
              <w:jc w:val="center"/>
              <w:rPr>
                <w:rFonts w:ascii="Times New Roman" w:hAnsi="Times New Roman"/>
                <w:sz w:val="27"/>
                <w:szCs w:val="27"/>
              </w:rPr>
            </w:pPr>
            <w:r w:rsidRPr="007E2F03">
              <w:rPr>
                <w:rFonts w:ascii="Times New Roman" w:hAnsi="Times New Roman"/>
                <w:sz w:val="27"/>
                <w:szCs w:val="27"/>
              </w:rPr>
              <w:t>Stage</w:t>
            </w:r>
          </w:p>
        </w:tc>
        <w:tc>
          <w:tcPr>
            <w:tcW w:w="1980" w:type="dxa"/>
            <w:tcBorders>
              <w:top w:val="single" w:sz="4" w:space="0" w:color="auto"/>
              <w:left w:val="nil"/>
              <w:bottom w:val="single" w:sz="4" w:space="0" w:color="auto"/>
              <w:right w:val="nil"/>
            </w:tcBorders>
            <w:hideMark/>
          </w:tcPr>
          <w:p w14:paraId="63680D4C" w14:textId="77777777" w:rsidR="007E2F03" w:rsidRPr="007E2F03" w:rsidRDefault="007E2F03" w:rsidP="00934865">
            <w:pPr>
              <w:spacing w:after="240"/>
              <w:contextualSpacing/>
              <w:jc w:val="center"/>
              <w:rPr>
                <w:rFonts w:ascii="Times New Roman" w:hAnsi="Times New Roman"/>
                <w:sz w:val="27"/>
                <w:szCs w:val="27"/>
              </w:rPr>
            </w:pPr>
            <w:r w:rsidRPr="007E2F03">
              <w:rPr>
                <w:rFonts w:ascii="Times New Roman" w:hAnsi="Times New Roman"/>
                <w:sz w:val="27"/>
                <w:szCs w:val="27"/>
              </w:rPr>
              <w:t>Purpose</w:t>
            </w:r>
          </w:p>
        </w:tc>
        <w:tc>
          <w:tcPr>
            <w:tcW w:w="3060" w:type="dxa"/>
            <w:tcBorders>
              <w:top w:val="single" w:sz="4" w:space="0" w:color="auto"/>
              <w:left w:val="nil"/>
              <w:bottom w:val="single" w:sz="4" w:space="0" w:color="auto"/>
              <w:right w:val="nil"/>
            </w:tcBorders>
            <w:hideMark/>
          </w:tcPr>
          <w:p w14:paraId="29D2FF71" w14:textId="77777777" w:rsidR="007E2F03" w:rsidRPr="007E2F03" w:rsidRDefault="007E2F03" w:rsidP="00934865">
            <w:pPr>
              <w:spacing w:after="240"/>
              <w:contextualSpacing/>
              <w:jc w:val="center"/>
              <w:rPr>
                <w:rFonts w:ascii="Times New Roman" w:hAnsi="Times New Roman"/>
                <w:sz w:val="27"/>
                <w:szCs w:val="27"/>
              </w:rPr>
            </w:pPr>
            <w:r w:rsidRPr="007E2F03">
              <w:rPr>
                <w:rFonts w:ascii="Times New Roman" w:hAnsi="Times New Roman"/>
                <w:sz w:val="27"/>
                <w:szCs w:val="27"/>
              </w:rPr>
              <w:t>Example topics</w:t>
            </w:r>
          </w:p>
        </w:tc>
        <w:tc>
          <w:tcPr>
            <w:tcW w:w="2970" w:type="dxa"/>
            <w:tcBorders>
              <w:top w:val="single" w:sz="4" w:space="0" w:color="auto"/>
              <w:left w:val="nil"/>
              <w:bottom w:val="single" w:sz="4" w:space="0" w:color="auto"/>
              <w:right w:val="nil"/>
            </w:tcBorders>
            <w:hideMark/>
          </w:tcPr>
          <w:p w14:paraId="1E9E5BEF" w14:textId="77777777" w:rsidR="007E2F03" w:rsidRPr="007E2F03" w:rsidRDefault="007E2F03" w:rsidP="00934865">
            <w:pPr>
              <w:spacing w:after="240"/>
              <w:contextualSpacing/>
              <w:jc w:val="center"/>
              <w:rPr>
                <w:rFonts w:ascii="Times New Roman" w:hAnsi="Times New Roman"/>
                <w:sz w:val="27"/>
                <w:szCs w:val="27"/>
              </w:rPr>
            </w:pPr>
            <w:r w:rsidRPr="007E2F03">
              <w:rPr>
                <w:rFonts w:ascii="Times New Roman" w:hAnsi="Times New Roman"/>
                <w:sz w:val="27"/>
                <w:szCs w:val="27"/>
              </w:rPr>
              <w:t xml:space="preserve"> Activities</w:t>
            </w:r>
          </w:p>
        </w:tc>
      </w:tr>
      <w:tr w:rsidR="007E2F03" w:rsidRPr="007E2F03" w14:paraId="3624F09D" w14:textId="77777777" w:rsidTr="00934865">
        <w:tc>
          <w:tcPr>
            <w:tcW w:w="1350" w:type="dxa"/>
          </w:tcPr>
          <w:p w14:paraId="08647C2F" w14:textId="77777777" w:rsidR="007E2F03" w:rsidRPr="007E2F03" w:rsidRDefault="007E2F03" w:rsidP="00934865">
            <w:pPr>
              <w:spacing w:after="120"/>
              <w:rPr>
                <w:rFonts w:ascii="Times New Roman" w:hAnsi="Times New Roman"/>
                <w:sz w:val="27"/>
                <w:szCs w:val="27"/>
              </w:rPr>
            </w:pPr>
            <w:r w:rsidRPr="007E2F03">
              <w:rPr>
                <w:rFonts w:ascii="Times New Roman" w:hAnsi="Times New Roman"/>
                <w:sz w:val="27"/>
                <w:szCs w:val="27"/>
              </w:rPr>
              <w:t>Learn it</w:t>
            </w:r>
          </w:p>
        </w:tc>
        <w:tc>
          <w:tcPr>
            <w:tcW w:w="1980" w:type="dxa"/>
          </w:tcPr>
          <w:p w14:paraId="11FCBBDE" w14:textId="77777777" w:rsidR="007E2F03" w:rsidRPr="007E2F03" w:rsidRDefault="007E2F03" w:rsidP="00934865">
            <w:pPr>
              <w:spacing w:after="120"/>
              <w:rPr>
                <w:rFonts w:ascii="Times New Roman" w:hAnsi="Times New Roman"/>
                <w:sz w:val="27"/>
                <w:szCs w:val="27"/>
              </w:rPr>
            </w:pPr>
            <w:r w:rsidRPr="007E2F03">
              <w:rPr>
                <w:rFonts w:ascii="Times New Roman" w:hAnsi="Times New Roman"/>
                <w:sz w:val="27"/>
                <w:szCs w:val="27"/>
              </w:rPr>
              <w:t xml:space="preserve">Build foundational understanding of interview expectations and key decisions before practice begins. </w:t>
            </w:r>
          </w:p>
        </w:tc>
        <w:tc>
          <w:tcPr>
            <w:tcW w:w="3060" w:type="dxa"/>
          </w:tcPr>
          <w:p w14:paraId="27BFEE3F" w14:textId="77777777" w:rsidR="007E2F03" w:rsidRPr="007E2F03" w:rsidRDefault="007E2F03" w:rsidP="00934865">
            <w:pPr>
              <w:spacing w:after="120"/>
              <w:rPr>
                <w:rFonts w:ascii="Times New Roman" w:hAnsi="Times New Roman"/>
                <w:sz w:val="27"/>
                <w:szCs w:val="27"/>
              </w:rPr>
            </w:pPr>
            <w:r w:rsidRPr="007E2F03">
              <w:rPr>
                <w:rFonts w:ascii="Times New Roman" w:hAnsi="Times New Roman"/>
                <w:sz w:val="27"/>
                <w:szCs w:val="27"/>
              </w:rPr>
              <w:t>Interview structure and etiquette; employer expectations; disclosure and accommodation decision</w:t>
            </w:r>
            <w:r w:rsidRPr="007E2F03">
              <w:rPr>
                <w:rFonts w:ascii="Times New Roman" w:hAnsi="Times New Roman"/>
                <w:sz w:val="27"/>
                <w:szCs w:val="27"/>
              </w:rPr>
              <w:noBreakHyphen/>
              <w:t>making; self</w:t>
            </w:r>
            <w:r w:rsidRPr="007E2F03">
              <w:rPr>
                <w:rFonts w:ascii="Times New Roman" w:hAnsi="Times New Roman"/>
                <w:sz w:val="27"/>
                <w:szCs w:val="27"/>
              </w:rPr>
              <w:noBreakHyphen/>
              <w:t>presentation basics; concepts related to nonverbal communication and body language; professional communication</w:t>
            </w:r>
          </w:p>
        </w:tc>
        <w:tc>
          <w:tcPr>
            <w:tcW w:w="2970" w:type="dxa"/>
          </w:tcPr>
          <w:p w14:paraId="09239C04" w14:textId="77777777" w:rsidR="007E2F03" w:rsidRPr="007E2F03" w:rsidRDefault="007E2F03" w:rsidP="00934865">
            <w:pPr>
              <w:spacing w:after="120"/>
              <w:rPr>
                <w:rFonts w:ascii="Times New Roman" w:hAnsi="Times New Roman"/>
                <w:sz w:val="27"/>
                <w:szCs w:val="27"/>
              </w:rPr>
            </w:pPr>
            <w:r w:rsidRPr="007E2F03">
              <w:rPr>
                <w:rFonts w:ascii="Times New Roman" w:hAnsi="Times New Roman"/>
                <w:sz w:val="27"/>
                <w:szCs w:val="27"/>
              </w:rPr>
              <w:t>Accessible e</w:t>
            </w:r>
            <w:r w:rsidRPr="007E2F03">
              <w:rPr>
                <w:rFonts w:ascii="Times New Roman" w:hAnsi="Times New Roman"/>
                <w:sz w:val="27"/>
                <w:szCs w:val="27"/>
              </w:rPr>
              <w:noBreakHyphen/>
              <w:t>learning; teacher</w:t>
            </w:r>
            <w:r w:rsidRPr="007E2F03">
              <w:rPr>
                <w:rFonts w:ascii="Times New Roman" w:hAnsi="Times New Roman"/>
                <w:sz w:val="27"/>
                <w:szCs w:val="27"/>
              </w:rPr>
              <w:noBreakHyphen/>
              <w:t xml:space="preserve">led lessons; guided discussions; instructor modeling; review of examples of effective and ineffective interview behaviors </w:t>
            </w:r>
          </w:p>
        </w:tc>
      </w:tr>
      <w:tr w:rsidR="007E2F03" w:rsidRPr="007E2F03" w14:paraId="5FD22EB9" w14:textId="77777777" w:rsidTr="00934865">
        <w:tc>
          <w:tcPr>
            <w:tcW w:w="1350" w:type="dxa"/>
          </w:tcPr>
          <w:p w14:paraId="422F827D" w14:textId="77777777" w:rsidR="007E2F03" w:rsidRPr="007E2F03" w:rsidRDefault="007E2F03" w:rsidP="00934865">
            <w:pPr>
              <w:spacing w:after="120"/>
              <w:rPr>
                <w:rFonts w:ascii="Times New Roman" w:hAnsi="Times New Roman"/>
                <w:sz w:val="27"/>
                <w:szCs w:val="27"/>
              </w:rPr>
            </w:pPr>
            <w:r w:rsidRPr="007E2F03">
              <w:rPr>
                <w:rFonts w:ascii="Times New Roman" w:hAnsi="Times New Roman"/>
                <w:sz w:val="27"/>
                <w:szCs w:val="27"/>
              </w:rPr>
              <w:t>Rehearse it</w:t>
            </w:r>
          </w:p>
        </w:tc>
        <w:tc>
          <w:tcPr>
            <w:tcW w:w="1980" w:type="dxa"/>
          </w:tcPr>
          <w:p w14:paraId="33ADCBE1" w14:textId="77777777" w:rsidR="007E2F03" w:rsidRPr="007E2F03" w:rsidRDefault="007E2F03" w:rsidP="00934865">
            <w:pPr>
              <w:spacing w:after="120"/>
              <w:rPr>
                <w:rFonts w:ascii="Times New Roman" w:hAnsi="Times New Roman"/>
                <w:sz w:val="27"/>
                <w:szCs w:val="27"/>
              </w:rPr>
            </w:pPr>
            <w:r w:rsidRPr="007E2F03">
              <w:rPr>
                <w:rFonts w:ascii="Times New Roman" w:hAnsi="Times New Roman"/>
                <w:sz w:val="27"/>
                <w:szCs w:val="27"/>
              </w:rPr>
              <w:t xml:space="preserve">Practice interview skills with support, repetition, and immediate feedback to build confidence and fluency. </w:t>
            </w:r>
          </w:p>
        </w:tc>
        <w:tc>
          <w:tcPr>
            <w:tcW w:w="3060" w:type="dxa"/>
          </w:tcPr>
          <w:p w14:paraId="2D7341BE" w14:textId="77777777" w:rsidR="007E2F03" w:rsidRPr="007E2F03" w:rsidRDefault="007E2F03" w:rsidP="00934865">
            <w:pPr>
              <w:spacing w:after="120"/>
              <w:rPr>
                <w:rFonts w:ascii="Times New Roman" w:hAnsi="Times New Roman"/>
                <w:sz w:val="27"/>
                <w:szCs w:val="27"/>
              </w:rPr>
            </w:pPr>
            <w:r w:rsidRPr="007E2F03">
              <w:rPr>
                <w:rFonts w:ascii="Times New Roman" w:hAnsi="Times New Roman"/>
                <w:sz w:val="27"/>
                <w:szCs w:val="27"/>
              </w:rPr>
              <w:t>Common interview questions; professional responses; disclosure scenarios; greetings and closings; arrival and departure routines; camera and audio setup; delivery skills; asking questions</w:t>
            </w:r>
          </w:p>
        </w:tc>
        <w:tc>
          <w:tcPr>
            <w:tcW w:w="2970" w:type="dxa"/>
          </w:tcPr>
          <w:p w14:paraId="39ADE90B" w14:textId="77777777" w:rsidR="007E2F03" w:rsidRPr="007E2F03" w:rsidRDefault="007E2F03" w:rsidP="00934865">
            <w:pPr>
              <w:spacing w:after="120"/>
              <w:rPr>
                <w:rFonts w:ascii="Times New Roman" w:hAnsi="Times New Roman"/>
                <w:sz w:val="27"/>
                <w:szCs w:val="27"/>
              </w:rPr>
            </w:pPr>
            <w:r w:rsidRPr="007E2F03">
              <w:rPr>
                <w:rFonts w:ascii="Times New Roman" w:hAnsi="Times New Roman"/>
                <w:sz w:val="27"/>
                <w:szCs w:val="27"/>
              </w:rPr>
              <w:t>Interview simulations; scripted or semi</w:t>
            </w:r>
            <w:r w:rsidRPr="007E2F03">
              <w:rPr>
                <w:rFonts w:ascii="Times New Roman" w:hAnsi="Times New Roman"/>
                <w:sz w:val="27"/>
                <w:szCs w:val="27"/>
              </w:rPr>
              <w:noBreakHyphen/>
              <w:t>scripted role</w:t>
            </w:r>
            <w:r w:rsidRPr="007E2F03">
              <w:rPr>
                <w:rFonts w:ascii="Times New Roman" w:hAnsi="Times New Roman"/>
                <w:sz w:val="27"/>
                <w:szCs w:val="27"/>
              </w:rPr>
              <w:noBreakHyphen/>
              <w:t>plays; repeated guided practice; immediate feedback and coaching; structured re</w:t>
            </w:r>
            <w:r w:rsidRPr="007E2F03">
              <w:rPr>
                <w:rFonts w:ascii="Times New Roman" w:hAnsi="Times New Roman"/>
                <w:sz w:val="27"/>
                <w:szCs w:val="27"/>
              </w:rPr>
              <w:noBreakHyphen/>
              <w:t>tries and skill</w:t>
            </w:r>
            <w:r w:rsidRPr="007E2F03">
              <w:rPr>
                <w:rFonts w:ascii="Times New Roman" w:hAnsi="Times New Roman"/>
                <w:sz w:val="27"/>
                <w:szCs w:val="27"/>
              </w:rPr>
              <w:noBreakHyphen/>
              <w:t>specific practice</w:t>
            </w:r>
          </w:p>
        </w:tc>
      </w:tr>
      <w:tr w:rsidR="007E2F03" w:rsidRPr="007E2F03" w14:paraId="1A23B6D9" w14:textId="77777777" w:rsidTr="00934865">
        <w:tc>
          <w:tcPr>
            <w:tcW w:w="1350" w:type="dxa"/>
            <w:tcBorders>
              <w:top w:val="nil"/>
              <w:left w:val="nil"/>
              <w:bottom w:val="single" w:sz="4" w:space="0" w:color="auto"/>
              <w:right w:val="nil"/>
            </w:tcBorders>
          </w:tcPr>
          <w:p w14:paraId="1D576658" w14:textId="77777777" w:rsidR="007E2F03" w:rsidRPr="007E2F03" w:rsidRDefault="007E2F03" w:rsidP="00934865">
            <w:pPr>
              <w:spacing w:after="120"/>
              <w:rPr>
                <w:rFonts w:ascii="Times New Roman" w:hAnsi="Times New Roman"/>
                <w:sz w:val="27"/>
                <w:szCs w:val="27"/>
              </w:rPr>
            </w:pPr>
            <w:r w:rsidRPr="007E2F03">
              <w:rPr>
                <w:rFonts w:ascii="Times New Roman" w:hAnsi="Times New Roman"/>
                <w:sz w:val="27"/>
                <w:szCs w:val="27"/>
              </w:rPr>
              <w:t>Do it</w:t>
            </w:r>
          </w:p>
        </w:tc>
        <w:tc>
          <w:tcPr>
            <w:tcW w:w="1980" w:type="dxa"/>
            <w:tcBorders>
              <w:top w:val="nil"/>
              <w:left w:val="nil"/>
              <w:bottom w:val="single" w:sz="4" w:space="0" w:color="auto"/>
              <w:right w:val="nil"/>
            </w:tcBorders>
          </w:tcPr>
          <w:p w14:paraId="3CFE1077" w14:textId="77777777" w:rsidR="007E2F03" w:rsidRPr="007E2F03" w:rsidRDefault="007E2F03" w:rsidP="00934865">
            <w:pPr>
              <w:spacing w:after="120"/>
              <w:rPr>
                <w:rFonts w:ascii="Times New Roman" w:hAnsi="Times New Roman"/>
                <w:sz w:val="27"/>
                <w:szCs w:val="27"/>
              </w:rPr>
            </w:pPr>
            <w:r w:rsidRPr="007E2F03">
              <w:rPr>
                <w:rFonts w:ascii="Times New Roman" w:hAnsi="Times New Roman"/>
                <w:sz w:val="27"/>
                <w:szCs w:val="27"/>
              </w:rPr>
              <w:t>Apply interview skills in realistic conditions and reflect on performance afterward.</w:t>
            </w:r>
          </w:p>
        </w:tc>
        <w:tc>
          <w:tcPr>
            <w:tcW w:w="3060" w:type="dxa"/>
            <w:tcBorders>
              <w:top w:val="nil"/>
              <w:left w:val="nil"/>
              <w:bottom w:val="single" w:sz="4" w:space="0" w:color="auto"/>
              <w:right w:val="nil"/>
            </w:tcBorders>
          </w:tcPr>
          <w:p w14:paraId="79CA7E8B" w14:textId="77777777" w:rsidR="007E2F03" w:rsidRPr="007E2F03" w:rsidRDefault="007E2F03" w:rsidP="00934865">
            <w:pPr>
              <w:spacing w:after="120"/>
              <w:rPr>
                <w:rFonts w:ascii="Times New Roman" w:hAnsi="Times New Roman"/>
                <w:sz w:val="27"/>
                <w:szCs w:val="27"/>
              </w:rPr>
            </w:pPr>
            <w:r w:rsidRPr="007E2F03">
              <w:rPr>
                <w:rFonts w:ascii="Times New Roman" w:hAnsi="Times New Roman"/>
                <w:sz w:val="27"/>
                <w:szCs w:val="27"/>
              </w:rPr>
              <w:t>Full interview process from start to finish; unscripted questions; delivery and self</w:t>
            </w:r>
            <w:r w:rsidRPr="007E2F03">
              <w:rPr>
                <w:rFonts w:ascii="Times New Roman" w:hAnsi="Times New Roman"/>
                <w:sz w:val="27"/>
                <w:szCs w:val="27"/>
              </w:rPr>
              <w:noBreakHyphen/>
              <w:t>presentation in context; real</w:t>
            </w:r>
            <w:r w:rsidRPr="007E2F03">
              <w:rPr>
                <w:rFonts w:ascii="Times New Roman" w:hAnsi="Times New Roman"/>
                <w:sz w:val="27"/>
                <w:szCs w:val="27"/>
              </w:rPr>
              <w:noBreakHyphen/>
              <w:t xml:space="preserve">time logistics; adapting to unexpected questions or challenges </w:t>
            </w:r>
          </w:p>
        </w:tc>
        <w:tc>
          <w:tcPr>
            <w:tcW w:w="2970" w:type="dxa"/>
            <w:tcBorders>
              <w:top w:val="nil"/>
              <w:left w:val="nil"/>
              <w:bottom w:val="single" w:sz="4" w:space="0" w:color="auto"/>
              <w:right w:val="nil"/>
            </w:tcBorders>
          </w:tcPr>
          <w:p w14:paraId="6865881D" w14:textId="77777777" w:rsidR="007E2F03" w:rsidRPr="007E2F03" w:rsidRDefault="007E2F03" w:rsidP="00934865">
            <w:pPr>
              <w:spacing w:after="120"/>
              <w:rPr>
                <w:rFonts w:ascii="Times New Roman" w:hAnsi="Times New Roman"/>
                <w:sz w:val="27"/>
                <w:szCs w:val="27"/>
              </w:rPr>
            </w:pPr>
            <w:r w:rsidRPr="007E2F03">
              <w:rPr>
                <w:rFonts w:ascii="Times New Roman" w:hAnsi="Times New Roman"/>
                <w:sz w:val="27"/>
                <w:szCs w:val="27"/>
              </w:rPr>
              <w:t xml:space="preserve">Full mock interviews (virtual or in person); interviews with unfamiliar adults; summative feedback; guided reflection activities; real interviews when available </w:t>
            </w:r>
          </w:p>
        </w:tc>
      </w:tr>
    </w:tbl>
    <w:p w14:paraId="672A7567" w14:textId="77777777" w:rsidR="007E2F03" w:rsidRPr="007E2F03" w:rsidRDefault="007E2F03" w:rsidP="007E2F03">
      <w:pPr>
        <w:spacing w:line="480" w:lineRule="auto"/>
        <w:rPr>
          <w:rFonts w:ascii="Times New Roman" w:hAnsi="Times New Roman"/>
          <w:b/>
          <w:bCs/>
          <w:sz w:val="28"/>
          <w:szCs w:val="28"/>
        </w:rPr>
      </w:pPr>
      <w:r w:rsidRPr="007E2F03">
        <w:rPr>
          <w:rFonts w:ascii="Times New Roman" w:hAnsi="Times New Roman"/>
          <w:b/>
          <w:bCs/>
          <w:sz w:val="28"/>
          <w:szCs w:val="28"/>
        </w:rPr>
        <w:t>Do It</w:t>
      </w:r>
    </w:p>
    <w:p w14:paraId="62E6D0B3"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lastRenderedPageBreak/>
        <w:t xml:space="preserve">The </w:t>
      </w:r>
      <w:r w:rsidRPr="007E2F03">
        <w:rPr>
          <w:rFonts w:ascii="Times New Roman" w:hAnsi="Times New Roman"/>
          <w:i/>
          <w:iCs/>
          <w:szCs w:val="36"/>
        </w:rPr>
        <w:t>Do It</w:t>
      </w:r>
      <w:r w:rsidRPr="007E2F03">
        <w:rPr>
          <w:rFonts w:ascii="Times New Roman" w:hAnsi="Times New Roman"/>
          <w:szCs w:val="36"/>
        </w:rPr>
        <w:t xml:space="preserve"> stage focuses on putting interview skills into practice in real</w:t>
      </w:r>
      <w:r w:rsidRPr="007E2F03">
        <w:rPr>
          <w:rFonts w:ascii="Times New Roman" w:hAnsi="Times New Roman"/>
          <w:szCs w:val="36"/>
        </w:rPr>
        <w:noBreakHyphen/>
        <w:t>world conditions. While virtual interview training and guided practice are helpful, they cannot fully capture the unpredictability of a real interview. Students benefit most from participating in full mock interviews or, when possible, real interviews, where they must interact with unfamiliar people, respond to unscripted questions, and manage real</w:t>
      </w:r>
      <w:r w:rsidRPr="007E2F03">
        <w:rPr>
          <w:rFonts w:ascii="Times New Roman" w:hAnsi="Times New Roman"/>
          <w:szCs w:val="36"/>
        </w:rPr>
        <w:noBreakHyphen/>
        <w:t>time logistics. This stage is especially important because it allows students to bring together what they know, how they communicate, and how they present themselves in an authentic setting. Student feedback also indicates that these experiences feel meaningfully different from practice alone. For this reason, interview instruction is strongest when mock or real interview experiences are included and paired with guided reflection to support learning and growth.</w:t>
      </w:r>
    </w:p>
    <w:p w14:paraId="4BE14C87" w14:textId="77777777" w:rsidR="007E2F03" w:rsidRPr="007E2F03" w:rsidRDefault="007E2F03" w:rsidP="007E2F03">
      <w:pPr>
        <w:spacing w:line="480" w:lineRule="auto"/>
        <w:ind w:firstLine="720"/>
        <w:jc w:val="center"/>
        <w:rPr>
          <w:rFonts w:ascii="Times New Roman" w:hAnsi="Times New Roman"/>
          <w:b/>
          <w:bCs/>
          <w:szCs w:val="36"/>
        </w:rPr>
      </w:pPr>
      <w:r w:rsidRPr="007E2F03">
        <w:rPr>
          <w:rFonts w:ascii="Times New Roman" w:hAnsi="Times New Roman"/>
          <w:b/>
          <w:bCs/>
          <w:szCs w:val="36"/>
        </w:rPr>
        <w:lastRenderedPageBreak/>
        <w:t>Conclusion</w:t>
      </w:r>
    </w:p>
    <w:p w14:paraId="1D41A74B" w14:textId="77777777" w:rsidR="007E2F03" w:rsidRPr="007E2F03" w:rsidRDefault="007E2F03" w:rsidP="007E2F03">
      <w:pPr>
        <w:spacing w:line="480" w:lineRule="auto"/>
        <w:ind w:firstLine="720"/>
        <w:rPr>
          <w:rFonts w:ascii="Times New Roman" w:hAnsi="Times New Roman"/>
          <w:b/>
          <w:bCs/>
          <w:szCs w:val="36"/>
        </w:rPr>
      </w:pPr>
      <w:r w:rsidRPr="007E2F03">
        <w:rPr>
          <w:rFonts w:ascii="Times New Roman" w:hAnsi="Times New Roman"/>
          <w:szCs w:val="36"/>
        </w:rPr>
        <w:t>Students who are B/LV often need explicit instruction to develop and refine the skills required for successful interviewing. Virtual interview training can support skill development by providing structured, repeated practice and objective feedback, but it may not fully address all aspects of interview preparation for students who are B/LV. For these students, virtual interview training may be most beneficial when incorporated into a broader framework that includes foundational instruction, supported practice, and opportunities to apply skills in real-world settings.</w:t>
      </w:r>
      <w:r w:rsidRPr="007E2F03">
        <w:rPr>
          <w:rFonts w:ascii="Times New Roman" w:hAnsi="Times New Roman"/>
          <w:b/>
          <w:bCs/>
          <w:szCs w:val="36"/>
        </w:rPr>
        <w:t xml:space="preserve"> </w:t>
      </w:r>
    </w:p>
    <w:p w14:paraId="7ABBB053" w14:textId="77777777" w:rsidR="007E2F03" w:rsidRPr="007E2F03" w:rsidRDefault="007E2F03" w:rsidP="007E2F03">
      <w:pPr>
        <w:spacing w:line="480" w:lineRule="auto"/>
        <w:ind w:firstLine="720"/>
        <w:rPr>
          <w:rFonts w:ascii="Times New Roman" w:hAnsi="Times New Roman"/>
          <w:b/>
          <w:bCs/>
          <w:szCs w:val="36"/>
        </w:rPr>
      </w:pPr>
    </w:p>
    <w:p w14:paraId="0D685651" w14:textId="77777777" w:rsidR="007E2F03" w:rsidRDefault="007E2F03" w:rsidP="007E2F03">
      <w:pPr>
        <w:spacing w:line="480" w:lineRule="auto"/>
        <w:rPr>
          <w:rFonts w:ascii="Times New Roman" w:hAnsi="Times New Roman"/>
          <w:b/>
          <w:bCs/>
          <w:szCs w:val="36"/>
        </w:rPr>
      </w:pPr>
    </w:p>
    <w:p w14:paraId="06F83991" w14:textId="77777777" w:rsidR="00DD60E5" w:rsidRDefault="00DD60E5" w:rsidP="007E2F03">
      <w:pPr>
        <w:spacing w:line="480" w:lineRule="auto"/>
        <w:rPr>
          <w:rFonts w:ascii="Times New Roman" w:hAnsi="Times New Roman"/>
          <w:b/>
          <w:bCs/>
          <w:szCs w:val="36"/>
        </w:rPr>
      </w:pPr>
    </w:p>
    <w:p w14:paraId="56E7C98F" w14:textId="77777777" w:rsidR="00DD60E5" w:rsidRDefault="00DD60E5" w:rsidP="007E2F03">
      <w:pPr>
        <w:spacing w:line="480" w:lineRule="auto"/>
        <w:rPr>
          <w:rFonts w:ascii="Times New Roman" w:hAnsi="Times New Roman"/>
          <w:b/>
          <w:bCs/>
          <w:szCs w:val="36"/>
        </w:rPr>
      </w:pPr>
    </w:p>
    <w:p w14:paraId="634AC7DC" w14:textId="77777777" w:rsidR="00DD60E5" w:rsidRPr="007E2F03" w:rsidRDefault="00DD60E5" w:rsidP="007E2F03">
      <w:pPr>
        <w:spacing w:line="480" w:lineRule="auto"/>
        <w:rPr>
          <w:rFonts w:ascii="Times New Roman" w:hAnsi="Times New Roman"/>
          <w:b/>
          <w:bCs/>
          <w:szCs w:val="36"/>
        </w:rPr>
      </w:pPr>
    </w:p>
    <w:p w14:paraId="76C42622" w14:textId="77777777" w:rsidR="007E2F03" w:rsidRPr="007E2F03" w:rsidRDefault="007E2F03" w:rsidP="007E2F03">
      <w:pPr>
        <w:widowControl w:val="0"/>
        <w:spacing w:line="480" w:lineRule="auto"/>
        <w:jc w:val="center"/>
        <w:rPr>
          <w:rFonts w:ascii="Times New Roman" w:eastAsia="Yu Mincho" w:hAnsi="Times New Roman"/>
          <w:b/>
          <w:bCs/>
          <w:szCs w:val="36"/>
        </w:rPr>
      </w:pPr>
      <w:r w:rsidRPr="007E2F03">
        <w:rPr>
          <w:rFonts w:ascii="Times New Roman" w:eastAsia="Yu Mincho" w:hAnsi="Times New Roman"/>
          <w:b/>
          <w:bCs/>
          <w:szCs w:val="36"/>
        </w:rPr>
        <w:lastRenderedPageBreak/>
        <w:t>Author Note</w:t>
      </w:r>
    </w:p>
    <w:p w14:paraId="5DF7D5D8" w14:textId="77777777" w:rsidR="007E2F03" w:rsidRPr="007E2F03" w:rsidRDefault="007E2F03" w:rsidP="007E2F03">
      <w:pPr>
        <w:spacing w:line="480" w:lineRule="auto"/>
        <w:ind w:firstLine="720"/>
        <w:rPr>
          <w:rFonts w:ascii="Times New Roman" w:eastAsia="Yu Mincho" w:hAnsi="Times New Roman"/>
          <w:szCs w:val="36"/>
        </w:rPr>
      </w:pPr>
      <w:r w:rsidRPr="007E2F03">
        <w:rPr>
          <w:rFonts w:ascii="Times New Roman" w:eastAsia="Yu Mincho" w:hAnsi="Times New Roman"/>
          <w:szCs w:val="36"/>
        </w:rPr>
        <w:t xml:space="preserve">The University of Michigan receives royalties from </w:t>
      </w:r>
      <w:proofErr w:type="spellStart"/>
      <w:r w:rsidRPr="007E2F03">
        <w:rPr>
          <w:rFonts w:ascii="Times New Roman" w:eastAsia="Yu Mincho" w:hAnsi="Times New Roman"/>
          <w:szCs w:val="36"/>
        </w:rPr>
        <w:t>SIMmersion</w:t>
      </w:r>
      <w:proofErr w:type="spellEnd"/>
      <w:r w:rsidRPr="007E2F03">
        <w:rPr>
          <w:rFonts w:ascii="Times New Roman" w:eastAsia="Yu Mincho" w:hAnsi="Times New Roman"/>
          <w:szCs w:val="36"/>
        </w:rPr>
        <w:t>, LLC on the sales of Virtual Interview Training for Transition-Age Youth, which are shared with Dr. Matthew Smith and the University of Michigan School of Social Work. Dr. Smith consulted on this project but did not recruit participants or collect or analyze any research data.</w:t>
      </w:r>
    </w:p>
    <w:p w14:paraId="07D3A41A" w14:textId="77777777" w:rsidR="007E2F03" w:rsidRPr="007E2F03" w:rsidRDefault="007E2F03" w:rsidP="007E2F03">
      <w:pPr>
        <w:spacing w:line="480" w:lineRule="auto"/>
        <w:ind w:firstLine="720"/>
        <w:rPr>
          <w:rFonts w:ascii="Times New Roman" w:eastAsia="Yu Mincho" w:hAnsi="Times New Roman"/>
          <w:szCs w:val="36"/>
        </w:rPr>
      </w:pPr>
      <w:r w:rsidRPr="007E2F03">
        <w:rPr>
          <w:rFonts w:ascii="Times New Roman" w:eastAsia="Yu Mincho" w:hAnsi="Times New Roman"/>
          <w:szCs w:val="36"/>
        </w:rPr>
        <w:t>The contents of this manuscript were developed under a grant from the U.S. Department of Health and Human Services, NIDILRR grant 90RTEM0007. However, these contents do not necessarily represent the policy of the Department of Health and Human Services and should not indicate endorsement by the Federal Government.</w:t>
      </w:r>
    </w:p>
    <w:p w14:paraId="5D4B2ABF" w14:textId="77777777" w:rsidR="007E2F03" w:rsidRPr="007E2F03" w:rsidRDefault="007E2F03" w:rsidP="007E2F03">
      <w:pPr>
        <w:widowControl w:val="0"/>
        <w:spacing w:line="480" w:lineRule="auto"/>
        <w:rPr>
          <w:rFonts w:ascii="Times New Roman" w:hAnsi="Times New Roman"/>
          <w:szCs w:val="36"/>
        </w:rPr>
      </w:pPr>
      <w:r w:rsidRPr="007E2F03">
        <w:rPr>
          <w:rFonts w:ascii="Times New Roman" w:eastAsia="Yu Mincho" w:hAnsi="Times New Roman"/>
          <w:szCs w:val="36"/>
        </w:rPr>
        <w:tab/>
        <w:t xml:space="preserve">Correspondence concerning this manuscript should be addressed to Jennifer L. Cmar, The National Research and </w:t>
      </w:r>
      <w:r w:rsidRPr="007E2F03">
        <w:rPr>
          <w:rFonts w:ascii="Times New Roman" w:eastAsia="Yu Mincho" w:hAnsi="Times New Roman"/>
          <w:szCs w:val="36"/>
        </w:rPr>
        <w:lastRenderedPageBreak/>
        <w:t>Training Center on Blindness and Low Vision, P.O. Box 6189, Mississippi State, MS 39762. Email: jcmar@colled.msstate.edu</w:t>
      </w:r>
    </w:p>
    <w:p w14:paraId="27B3CF29" w14:textId="77777777" w:rsidR="007E2F03" w:rsidRPr="007E2F03" w:rsidRDefault="007E2F03" w:rsidP="007E2F03">
      <w:pPr>
        <w:spacing w:line="480" w:lineRule="auto"/>
        <w:ind w:firstLine="720"/>
        <w:rPr>
          <w:rFonts w:ascii="Times New Roman" w:hAnsi="Times New Roman"/>
          <w:b/>
          <w:bCs/>
          <w:szCs w:val="36"/>
        </w:rPr>
      </w:pPr>
      <w:r w:rsidRPr="007E2F03">
        <w:rPr>
          <w:rFonts w:ascii="Times New Roman" w:hAnsi="Times New Roman"/>
          <w:b/>
          <w:bCs/>
          <w:szCs w:val="36"/>
        </w:rPr>
        <w:br w:type="page"/>
      </w:r>
    </w:p>
    <w:p w14:paraId="381F0F58" w14:textId="77777777" w:rsidR="007E2F03" w:rsidRPr="007E2F03" w:rsidRDefault="007E2F03" w:rsidP="007E2F03">
      <w:pPr>
        <w:spacing w:line="480" w:lineRule="auto"/>
        <w:ind w:firstLine="720"/>
        <w:jc w:val="center"/>
        <w:rPr>
          <w:rFonts w:ascii="Times New Roman" w:hAnsi="Times New Roman"/>
          <w:b/>
          <w:bCs/>
          <w:szCs w:val="36"/>
        </w:rPr>
      </w:pPr>
      <w:r w:rsidRPr="007E2F03">
        <w:rPr>
          <w:rFonts w:ascii="Times New Roman" w:hAnsi="Times New Roman"/>
          <w:b/>
          <w:bCs/>
          <w:szCs w:val="36"/>
        </w:rPr>
        <w:lastRenderedPageBreak/>
        <w:t>References</w:t>
      </w:r>
    </w:p>
    <w:p w14:paraId="7D0E89AA" w14:textId="33CCD291" w:rsidR="007E2F03" w:rsidRDefault="007E2F03" w:rsidP="007E2F03">
      <w:pPr>
        <w:spacing w:line="480" w:lineRule="auto"/>
        <w:rPr>
          <w:rFonts w:ascii="Times New Roman" w:hAnsi="Times New Roman"/>
          <w:szCs w:val="36"/>
        </w:rPr>
      </w:pPr>
      <w:r w:rsidRPr="007E2F03">
        <w:rPr>
          <w:rFonts w:ascii="Times New Roman" w:hAnsi="Times New Roman"/>
          <w:szCs w:val="36"/>
        </w:rPr>
        <w:t xml:space="preserve">Cmar, J. L., Steverson, A., &amp; Smith, M. J. (in press). Initial </w:t>
      </w:r>
    </w:p>
    <w:p w14:paraId="290A850F" w14:textId="6843BEF7" w:rsidR="007E2F03" w:rsidRPr="007E2F03" w:rsidRDefault="007E2F03" w:rsidP="007E2F03">
      <w:pPr>
        <w:spacing w:line="480" w:lineRule="auto"/>
        <w:ind w:left="720"/>
        <w:rPr>
          <w:rFonts w:ascii="Times New Roman" w:hAnsi="Times New Roman"/>
          <w:szCs w:val="36"/>
        </w:rPr>
      </w:pPr>
      <w:r w:rsidRPr="007E2F03">
        <w:rPr>
          <w:rFonts w:ascii="Times New Roman" w:hAnsi="Times New Roman"/>
          <w:szCs w:val="36"/>
        </w:rPr>
        <w:t xml:space="preserve">effectiveness of Virtual Interview Training for Transition-Age Youth with visual impairments. </w:t>
      </w:r>
      <w:r w:rsidRPr="007E2F03">
        <w:rPr>
          <w:rFonts w:ascii="Times New Roman" w:hAnsi="Times New Roman"/>
          <w:i/>
          <w:iCs/>
          <w:szCs w:val="36"/>
        </w:rPr>
        <w:t>Journal of Visual Impairment &amp; Blindness</w:t>
      </w:r>
      <w:r w:rsidRPr="007E2F03">
        <w:rPr>
          <w:rFonts w:ascii="Times New Roman" w:hAnsi="Times New Roman"/>
          <w:szCs w:val="36"/>
        </w:rPr>
        <w:t>.</w:t>
      </w:r>
    </w:p>
    <w:p w14:paraId="53CF40B8" w14:textId="77777777" w:rsidR="007E2F03" w:rsidRDefault="007E2F03" w:rsidP="007E2F03">
      <w:pPr>
        <w:spacing w:line="480" w:lineRule="auto"/>
        <w:rPr>
          <w:rFonts w:ascii="Times New Roman" w:hAnsi="Times New Roman"/>
          <w:i/>
          <w:iCs/>
          <w:szCs w:val="36"/>
        </w:rPr>
      </w:pPr>
      <w:r w:rsidRPr="007E2F03">
        <w:rPr>
          <w:rFonts w:ascii="Times New Roman" w:hAnsi="Times New Roman"/>
          <w:szCs w:val="36"/>
        </w:rPr>
        <w:t xml:space="preserve">Council for Exceptional Children. (2020). </w:t>
      </w:r>
      <w:r w:rsidRPr="007E2F03">
        <w:rPr>
          <w:rFonts w:ascii="Times New Roman" w:hAnsi="Times New Roman"/>
          <w:i/>
          <w:iCs/>
          <w:szCs w:val="36"/>
        </w:rPr>
        <w:t>Initial practice-</w:t>
      </w:r>
    </w:p>
    <w:p w14:paraId="51EC66E3" w14:textId="50F2B11A" w:rsidR="007E2F03" w:rsidRPr="007E2F03" w:rsidRDefault="007E2F03" w:rsidP="007E2F03">
      <w:pPr>
        <w:spacing w:line="480" w:lineRule="auto"/>
        <w:ind w:left="720"/>
        <w:rPr>
          <w:rFonts w:ascii="Times New Roman" w:hAnsi="Times New Roman"/>
          <w:i/>
          <w:iCs/>
          <w:szCs w:val="36"/>
        </w:rPr>
      </w:pPr>
      <w:r w:rsidRPr="007E2F03">
        <w:rPr>
          <w:rFonts w:ascii="Times New Roman" w:hAnsi="Times New Roman"/>
          <w:i/>
          <w:iCs/>
          <w:szCs w:val="36"/>
        </w:rPr>
        <w:t>based professional preparation standards for special educators</w:t>
      </w:r>
      <w:r w:rsidRPr="007E2F03">
        <w:rPr>
          <w:rFonts w:ascii="Times New Roman" w:hAnsi="Times New Roman"/>
          <w:szCs w:val="36"/>
        </w:rPr>
        <w:t xml:space="preserve"> (pp. 1–4). Council for Exceptional Children.  </w:t>
      </w:r>
      <w:hyperlink r:id="rId15" w:history="1">
        <w:r w:rsidRPr="007E2F03">
          <w:rPr>
            <w:rStyle w:val="Hyperlink"/>
            <w:rFonts w:ascii="Times New Roman" w:hAnsi="Times New Roman"/>
            <w:szCs w:val="36"/>
          </w:rPr>
          <w:t>https://exceptionalchildren.org/sites/default/files/2021-03/K12%20Initial%20Standards%20and%20Components.pdf</w:t>
        </w:r>
      </w:hyperlink>
      <w:r w:rsidRPr="007E2F03">
        <w:rPr>
          <w:rFonts w:ascii="Times New Roman" w:hAnsi="Times New Roman"/>
          <w:szCs w:val="36"/>
        </w:rPr>
        <w:t xml:space="preserve"> </w:t>
      </w:r>
    </w:p>
    <w:p w14:paraId="66058699" w14:textId="0259C280" w:rsidR="007E2F03" w:rsidRDefault="007E2F03" w:rsidP="007E2F03">
      <w:pPr>
        <w:spacing w:line="480" w:lineRule="auto"/>
        <w:rPr>
          <w:rFonts w:ascii="Times New Roman" w:hAnsi="Times New Roman"/>
          <w:szCs w:val="36"/>
        </w:rPr>
      </w:pPr>
      <w:r w:rsidRPr="007E2F03">
        <w:rPr>
          <w:rFonts w:ascii="Times New Roman" w:hAnsi="Times New Roman"/>
          <w:szCs w:val="36"/>
        </w:rPr>
        <w:t xml:space="preserve">Hatlen, P. (1996). The core curriculum for blind and </w:t>
      </w:r>
    </w:p>
    <w:p w14:paraId="0C3F333B" w14:textId="5244BB69" w:rsidR="007E2F03" w:rsidRPr="007E2F03" w:rsidRDefault="007E2F03" w:rsidP="007E2F03">
      <w:pPr>
        <w:spacing w:line="480" w:lineRule="auto"/>
        <w:ind w:left="720"/>
        <w:rPr>
          <w:rFonts w:ascii="Times New Roman" w:hAnsi="Times New Roman"/>
          <w:szCs w:val="36"/>
        </w:rPr>
      </w:pPr>
      <w:r w:rsidRPr="007E2F03">
        <w:rPr>
          <w:rFonts w:ascii="Times New Roman" w:hAnsi="Times New Roman"/>
          <w:szCs w:val="36"/>
        </w:rPr>
        <w:t xml:space="preserve">visually impaired students, including those with additional disabilities. </w:t>
      </w:r>
      <w:proofErr w:type="spellStart"/>
      <w:r w:rsidRPr="007E2F03">
        <w:rPr>
          <w:rFonts w:ascii="Times New Roman" w:hAnsi="Times New Roman"/>
          <w:i/>
          <w:iCs/>
          <w:szCs w:val="36"/>
        </w:rPr>
        <w:t>RE:View</w:t>
      </w:r>
      <w:proofErr w:type="spellEnd"/>
      <w:r w:rsidRPr="007E2F03">
        <w:rPr>
          <w:rFonts w:ascii="Times New Roman" w:hAnsi="Times New Roman"/>
          <w:szCs w:val="36"/>
        </w:rPr>
        <w:t xml:space="preserve">, </w:t>
      </w:r>
      <w:r w:rsidRPr="007E2F03">
        <w:rPr>
          <w:rFonts w:ascii="Times New Roman" w:hAnsi="Times New Roman"/>
          <w:i/>
          <w:iCs/>
          <w:szCs w:val="36"/>
        </w:rPr>
        <w:t>28</w:t>
      </w:r>
      <w:r w:rsidRPr="007E2F03">
        <w:rPr>
          <w:rFonts w:ascii="Times New Roman" w:hAnsi="Times New Roman"/>
          <w:szCs w:val="36"/>
        </w:rPr>
        <w:t>(1), 25–32.</w:t>
      </w:r>
    </w:p>
    <w:p w14:paraId="4DF40E21" w14:textId="77777777" w:rsidR="007E2F03" w:rsidRDefault="007E2F03" w:rsidP="007E2F03">
      <w:pPr>
        <w:spacing w:line="480" w:lineRule="auto"/>
        <w:rPr>
          <w:rFonts w:ascii="Times New Roman" w:hAnsi="Times New Roman"/>
          <w:szCs w:val="36"/>
        </w:rPr>
      </w:pPr>
    </w:p>
    <w:p w14:paraId="69081BB4" w14:textId="77777777" w:rsidR="007E2F03" w:rsidRDefault="007E2F03" w:rsidP="007E2F03">
      <w:pPr>
        <w:spacing w:line="480" w:lineRule="auto"/>
        <w:rPr>
          <w:rFonts w:ascii="Times New Roman" w:hAnsi="Times New Roman"/>
          <w:szCs w:val="36"/>
        </w:rPr>
      </w:pPr>
    </w:p>
    <w:p w14:paraId="7852A26A" w14:textId="26CEDD2F" w:rsidR="007E2F03" w:rsidRDefault="007E2F03" w:rsidP="007E2F03">
      <w:pPr>
        <w:spacing w:line="480" w:lineRule="auto"/>
        <w:rPr>
          <w:rFonts w:ascii="Times New Roman" w:hAnsi="Times New Roman"/>
          <w:szCs w:val="36"/>
        </w:rPr>
      </w:pPr>
      <w:proofErr w:type="spellStart"/>
      <w:r w:rsidRPr="007E2F03">
        <w:rPr>
          <w:rFonts w:ascii="Times New Roman" w:hAnsi="Times New Roman"/>
          <w:szCs w:val="36"/>
        </w:rPr>
        <w:lastRenderedPageBreak/>
        <w:t>Rosenshine</w:t>
      </w:r>
      <w:proofErr w:type="spellEnd"/>
      <w:r w:rsidRPr="007E2F03">
        <w:rPr>
          <w:rFonts w:ascii="Times New Roman" w:hAnsi="Times New Roman"/>
          <w:szCs w:val="36"/>
        </w:rPr>
        <w:t>, B. (2012). Principles of instruction: Research-</w:t>
      </w:r>
    </w:p>
    <w:p w14:paraId="720F5DB1" w14:textId="55D067AD" w:rsidR="007E2F03" w:rsidRPr="007E2F03" w:rsidRDefault="007E2F03" w:rsidP="007E2F03">
      <w:pPr>
        <w:spacing w:line="480" w:lineRule="auto"/>
        <w:ind w:left="720"/>
        <w:rPr>
          <w:rFonts w:ascii="Times New Roman" w:hAnsi="Times New Roman"/>
          <w:szCs w:val="36"/>
        </w:rPr>
      </w:pPr>
      <w:r w:rsidRPr="007E2F03">
        <w:rPr>
          <w:rFonts w:ascii="Times New Roman" w:hAnsi="Times New Roman"/>
          <w:szCs w:val="36"/>
        </w:rPr>
        <w:t xml:space="preserve">based strategies that all teachers should know. </w:t>
      </w:r>
      <w:r w:rsidRPr="007E2F03">
        <w:rPr>
          <w:rFonts w:ascii="Times New Roman" w:hAnsi="Times New Roman"/>
          <w:i/>
          <w:iCs/>
          <w:szCs w:val="36"/>
        </w:rPr>
        <w:t>American Educator</w:t>
      </w:r>
      <w:r w:rsidRPr="007E2F03">
        <w:rPr>
          <w:rFonts w:ascii="Times New Roman" w:hAnsi="Times New Roman"/>
          <w:szCs w:val="36"/>
        </w:rPr>
        <w:t xml:space="preserve">, </w:t>
      </w:r>
      <w:r w:rsidRPr="007E2F03">
        <w:rPr>
          <w:rFonts w:ascii="Times New Roman" w:hAnsi="Times New Roman"/>
          <w:i/>
          <w:iCs/>
          <w:szCs w:val="36"/>
        </w:rPr>
        <w:t>36</w:t>
      </w:r>
      <w:r w:rsidRPr="007E2F03">
        <w:rPr>
          <w:rFonts w:ascii="Times New Roman" w:hAnsi="Times New Roman"/>
          <w:szCs w:val="36"/>
        </w:rPr>
        <w:t xml:space="preserve">(1), 12–19. </w:t>
      </w:r>
      <w:hyperlink r:id="rId16" w:history="1">
        <w:r w:rsidRPr="007E2F03">
          <w:rPr>
            <w:rStyle w:val="Hyperlink"/>
            <w:rFonts w:ascii="Times New Roman" w:hAnsi="Times New Roman"/>
            <w:szCs w:val="36"/>
          </w:rPr>
          <w:t>https://www.aft.org/ae/spring2012/rosenshine</w:t>
        </w:r>
      </w:hyperlink>
      <w:r w:rsidRPr="007E2F03">
        <w:rPr>
          <w:rFonts w:ascii="Times New Roman" w:hAnsi="Times New Roman"/>
          <w:szCs w:val="36"/>
        </w:rPr>
        <w:t xml:space="preserve"> </w:t>
      </w:r>
    </w:p>
    <w:p w14:paraId="1E949F90" w14:textId="020E8226" w:rsidR="007E2F03" w:rsidRDefault="007E2F03" w:rsidP="007E2F03">
      <w:pPr>
        <w:spacing w:line="480" w:lineRule="auto"/>
        <w:rPr>
          <w:rFonts w:ascii="Times New Roman" w:hAnsi="Times New Roman"/>
          <w:szCs w:val="36"/>
        </w:rPr>
      </w:pPr>
      <w:r w:rsidRPr="007E2F03">
        <w:rPr>
          <w:rFonts w:ascii="Times New Roman" w:hAnsi="Times New Roman"/>
          <w:szCs w:val="36"/>
        </w:rPr>
        <w:t xml:space="preserve">Smith, M. J., Pinto, R. M., Dawalt, L., Smith, J. D., </w:t>
      </w:r>
    </w:p>
    <w:p w14:paraId="7F168853" w14:textId="50231271" w:rsidR="007E2F03" w:rsidRPr="007E2F03" w:rsidRDefault="007E2F03" w:rsidP="007E2F03">
      <w:pPr>
        <w:spacing w:line="480" w:lineRule="auto"/>
        <w:ind w:left="720"/>
        <w:rPr>
          <w:rFonts w:ascii="Times New Roman" w:hAnsi="Times New Roman"/>
          <w:szCs w:val="36"/>
        </w:rPr>
      </w:pPr>
      <w:r w:rsidRPr="007E2F03">
        <w:rPr>
          <w:rFonts w:ascii="Times New Roman" w:hAnsi="Times New Roman"/>
          <w:szCs w:val="36"/>
        </w:rPr>
        <w:t>Sherwood, K., Miles, R., Taylor, J., Hume, K., Dawkins, T., Baker-</w:t>
      </w:r>
      <w:proofErr w:type="spellStart"/>
      <w:r w:rsidRPr="007E2F03">
        <w:rPr>
          <w:rFonts w:ascii="Times New Roman" w:hAnsi="Times New Roman"/>
          <w:szCs w:val="36"/>
        </w:rPr>
        <w:t>Ericzén</w:t>
      </w:r>
      <w:proofErr w:type="spellEnd"/>
      <w:r w:rsidRPr="007E2F03">
        <w:rPr>
          <w:rFonts w:ascii="Times New Roman" w:hAnsi="Times New Roman"/>
          <w:szCs w:val="36"/>
        </w:rPr>
        <w:t xml:space="preserve">, M., Frazier, T., Humm, L., &amp; Steacy, C. (2020). Using community-engaged methods to adapt virtual reality job-interview training for transition-age youth on the autism spectrum. </w:t>
      </w:r>
      <w:r w:rsidRPr="007E2F03">
        <w:rPr>
          <w:rFonts w:ascii="Times New Roman" w:hAnsi="Times New Roman"/>
          <w:i/>
          <w:iCs/>
          <w:szCs w:val="36"/>
        </w:rPr>
        <w:t>Research in Autism Spectrum Disorders</w:t>
      </w:r>
      <w:r w:rsidRPr="007E2F03">
        <w:rPr>
          <w:rFonts w:ascii="Times New Roman" w:hAnsi="Times New Roman"/>
          <w:szCs w:val="36"/>
        </w:rPr>
        <w:t xml:space="preserve">, </w:t>
      </w:r>
      <w:r w:rsidRPr="007E2F03">
        <w:rPr>
          <w:rFonts w:ascii="Times New Roman" w:hAnsi="Times New Roman"/>
          <w:i/>
          <w:iCs/>
          <w:szCs w:val="36"/>
        </w:rPr>
        <w:t>71</w:t>
      </w:r>
      <w:r w:rsidRPr="007E2F03">
        <w:rPr>
          <w:rFonts w:ascii="Times New Roman" w:hAnsi="Times New Roman"/>
          <w:szCs w:val="36"/>
        </w:rPr>
        <w:t xml:space="preserve">, Article e101498. </w:t>
      </w:r>
      <w:hyperlink r:id="rId17" w:history="1">
        <w:r w:rsidRPr="007E2F03">
          <w:rPr>
            <w:rStyle w:val="Hyperlink"/>
            <w:rFonts w:ascii="Times New Roman" w:hAnsi="Times New Roman"/>
            <w:szCs w:val="36"/>
          </w:rPr>
          <w:t>https://doi.org/10.1016/j.rasd.2019.101498</w:t>
        </w:r>
      </w:hyperlink>
    </w:p>
    <w:p w14:paraId="6AE091AE" w14:textId="129C98CD" w:rsidR="007E2F03" w:rsidRDefault="007E2F03" w:rsidP="007E2F03">
      <w:pPr>
        <w:spacing w:line="480" w:lineRule="auto"/>
        <w:rPr>
          <w:rFonts w:ascii="Times New Roman" w:hAnsi="Times New Roman"/>
          <w:szCs w:val="36"/>
        </w:rPr>
      </w:pPr>
      <w:r w:rsidRPr="007E2F03">
        <w:rPr>
          <w:rFonts w:ascii="Times New Roman" w:hAnsi="Times New Roman"/>
          <w:szCs w:val="36"/>
        </w:rPr>
        <w:t xml:space="preserve">Smith, M. J., Sherwood, K., Ross, B., Smith, J. D., DaWalt, </w:t>
      </w:r>
    </w:p>
    <w:p w14:paraId="10F8456E" w14:textId="6A4DB158" w:rsidR="007E2F03" w:rsidRPr="007E2F03" w:rsidRDefault="007E2F03" w:rsidP="007E2F03">
      <w:pPr>
        <w:spacing w:line="480" w:lineRule="auto"/>
        <w:ind w:left="720"/>
        <w:rPr>
          <w:rFonts w:ascii="Times New Roman" w:hAnsi="Times New Roman"/>
          <w:szCs w:val="36"/>
        </w:rPr>
      </w:pPr>
      <w:r w:rsidRPr="007E2F03">
        <w:rPr>
          <w:rFonts w:ascii="Times New Roman" w:hAnsi="Times New Roman"/>
          <w:szCs w:val="36"/>
        </w:rPr>
        <w:t xml:space="preserve">L., Bishop, L., Humm, L., Elkins, J., &amp; Steacy, C. (2021). Virtual interview training for autistic transition age youth: A randomized controlled feasibility and </w:t>
      </w:r>
      <w:r w:rsidRPr="007E2F03">
        <w:rPr>
          <w:rFonts w:ascii="Times New Roman" w:hAnsi="Times New Roman"/>
          <w:szCs w:val="36"/>
        </w:rPr>
        <w:lastRenderedPageBreak/>
        <w:t xml:space="preserve">effectiveness trial. </w:t>
      </w:r>
      <w:r w:rsidRPr="007E2F03">
        <w:rPr>
          <w:rFonts w:ascii="Times New Roman" w:hAnsi="Times New Roman"/>
          <w:i/>
          <w:iCs/>
          <w:szCs w:val="36"/>
        </w:rPr>
        <w:t>Autism</w:t>
      </w:r>
      <w:r w:rsidRPr="007E2F03">
        <w:rPr>
          <w:rFonts w:ascii="Times New Roman" w:hAnsi="Times New Roman"/>
          <w:szCs w:val="36"/>
        </w:rPr>
        <w:t xml:space="preserve">, </w:t>
      </w:r>
      <w:r w:rsidRPr="007E2F03">
        <w:rPr>
          <w:rFonts w:ascii="Times New Roman" w:hAnsi="Times New Roman"/>
          <w:i/>
          <w:iCs/>
          <w:szCs w:val="36"/>
        </w:rPr>
        <w:t>25</w:t>
      </w:r>
      <w:r w:rsidRPr="007E2F03">
        <w:rPr>
          <w:rFonts w:ascii="Times New Roman" w:hAnsi="Times New Roman"/>
          <w:szCs w:val="36"/>
        </w:rPr>
        <w:t xml:space="preserve">(6), 1536–1552. </w:t>
      </w:r>
      <w:hyperlink r:id="rId18" w:history="1">
        <w:r w:rsidRPr="007E2F03">
          <w:rPr>
            <w:rStyle w:val="Hyperlink"/>
            <w:rFonts w:ascii="Times New Roman" w:hAnsi="Times New Roman"/>
            <w:szCs w:val="36"/>
          </w:rPr>
          <w:t>https://doi.org/10.1177/1362361321989928</w:t>
        </w:r>
      </w:hyperlink>
      <w:r w:rsidRPr="007E2F03">
        <w:rPr>
          <w:rFonts w:ascii="Times New Roman" w:hAnsi="Times New Roman"/>
          <w:szCs w:val="36"/>
        </w:rPr>
        <w:t xml:space="preserve"> </w:t>
      </w:r>
    </w:p>
    <w:p w14:paraId="28B91D1B" w14:textId="43D6D1AC" w:rsidR="007E2F03" w:rsidRDefault="007E2F03" w:rsidP="007E2F03">
      <w:pPr>
        <w:spacing w:line="480" w:lineRule="auto"/>
        <w:rPr>
          <w:rFonts w:ascii="Times New Roman" w:hAnsi="Times New Roman"/>
          <w:szCs w:val="36"/>
        </w:rPr>
      </w:pPr>
      <w:r w:rsidRPr="007E2F03">
        <w:rPr>
          <w:rFonts w:ascii="Times New Roman" w:hAnsi="Times New Roman"/>
          <w:szCs w:val="36"/>
        </w:rPr>
        <w:t xml:space="preserve">Smith, M. J., Van Ryzin, M., Jordan, N., Atkins, M., </w:t>
      </w:r>
    </w:p>
    <w:p w14:paraId="7FF22E26" w14:textId="782F667D" w:rsidR="007E2F03" w:rsidRPr="007E2F03" w:rsidRDefault="007E2F03" w:rsidP="007E2F03">
      <w:pPr>
        <w:spacing w:line="480" w:lineRule="auto"/>
        <w:ind w:left="720"/>
        <w:rPr>
          <w:rFonts w:ascii="Times New Roman" w:hAnsi="Times New Roman"/>
          <w:szCs w:val="36"/>
        </w:rPr>
      </w:pPr>
      <w:r w:rsidRPr="007E2F03">
        <w:rPr>
          <w:rFonts w:ascii="Times New Roman" w:hAnsi="Times New Roman"/>
          <w:szCs w:val="36"/>
        </w:rPr>
        <w:t xml:space="preserve">Bornheimer, L. A., Sherwood, K., &amp; Smith, J. D. (2024). Virtual job interview training: A dose response to improve employment for transition-age youth with disabilities. </w:t>
      </w:r>
      <w:r w:rsidRPr="007E2F03">
        <w:rPr>
          <w:rFonts w:ascii="Times New Roman" w:hAnsi="Times New Roman"/>
          <w:i/>
          <w:iCs/>
          <w:szCs w:val="36"/>
        </w:rPr>
        <w:t>Career Development and Transition for Exceptional Individuals</w:t>
      </w:r>
      <w:r w:rsidRPr="007E2F03">
        <w:rPr>
          <w:rFonts w:ascii="Times New Roman" w:hAnsi="Times New Roman"/>
          <w:szCs w:val="36"/>
        </w:rPr>
        <w:t xml:space="preserve">, </w:t>
      </w:r>
      <w:r w:rsidRPr="007E2F03">
        <w:rPr>
          <w:rFonts w:ascii="Times New Roman" w:hAnsi="Times New Roman"/>
          <w:i/>
          <w:iCs/>
          <w:szCs w:val="36"/>
        </w:rPr>
        <w:t>47</w:t>
      </w:r>
      <w:r w:rsidRPr="007E2F03">
        <w:rPr>
          <w:rFonts w:ascii="Times New Roman" w:hAnsi="Times New Roman"/>
          <w:szCs w:val="36"/>
        </w:rPr>
        <w:t xml:space="preserve">(2), 92–105. </w:t>
      </w:r>
      <w:hyperlink r:id="rId19" w:history="1">
        <w:r w:rsidRPr="007E2F03">
          <w:rPr>
            <w:rStyle w:val="Hyperlink"/>
            <w:rFonts w:ascii="Times New Roman" w:hAnsi="Times New Roman"/>
            <w:szCs w:val="36"/>
          </w:rPr>
          <w:t>https://doi.org/10.1177/21651434231160532</w:t>
        </w:r>
      </w:hyperlink>
    </w:p>
    <w:p w14:paraId="35952FAE" w14:textId="53AF529B" w:rsidR="007E2F03" w:rsidRDefault="007E2F03" w:rsidP="007E2F03">
      <w:pPr>
        <w:spacing w:line="480" w:lineRule="auto"/>
        <w:rPr>
          <w:rFonts w:ascii="Times New Roman" w:hAnsi="Times New Roman"/>
          <w:szCs w:val="36"/>
        </w:rPr>
      </w:pPr>
      <w:r w:rsidRPr="007E2F03">
        <w:rPr>
          <w:rFonts w:ascii="Times New Roman" w:hAnsi="Times New Roman"/>
          <w:szCs w:val="36"/>
        </w:rPr>
        <w:t xml:space="preserve">Steverson, A., Cmar, J. L., Humm, L., &amp; Smith, M. J. </w:t>
      </w:r>
    </w:p>
    <w:p w14:paraId="27C9A1C6" w14:textId="624E7EBA" w:rsidR="007E2F03" w:rsidRPr="007E2F03" w:rsidRDefault="007E2F03" w:rsidP="007E2F03">
      <w:pPr>
        <w:spacing w:line="480" w:lineRule="auto"/>
        <w:ind w:left="720"/>
        <w:jc w:val="center"/>
        <w:rPr>
          <w:rFonts w:ascii="Times New Roman" w:hAnsi="Times New Roman"/>
          <w:szCs w:val="36"/>
        </w:rPr>
      </w:pPr>
      <w:r w:rsidRPr="007E2F03">
        <w:rPr>
          <w:rFonts w:ascii="Times New Roman" w:hAnsi="Times New Roman"/>
          <w:szCs w:val="36"/>
        </w:rPr>
        <w:t xml:space="preserve">(2025). Evaluating the usability of Virtual Interview Training for Transition-Age Youth with visual impairments. </w:t>
      </w:r>
      <w:r w:rsidRPr="007E2F03">
        <w:rPr>
          <w:rFonts w:ascii="Times New Roman" w:hAnsi="Times New Roman"/>
          <w:i/>
          <w:iCs/>
          <w:szCs w:val="36"/>
        </w:rPr>
        <w:t>International Journal of Human–Computer Interaction</w:t>
      </w:r>
      <w:r w:rsidRPr="007E2F03">
        <w:rPr>
          <w:rFonts w:ascii="Times New Roman" w:hAnsi="Times New Roman"/>
          <w:szCs w:val="36"/>
        </w:rPr>
        <w:t xml:space="preserve">, </w:t>
      </w:r>
      <w:r w:rsidRPr="007E2F03">
        <w:rPr>
          <w:rFonts w:ascii="Times New Roman" w:hAnsi="Times New Roman"/>
          <w:i/>
          <w:iCs/>
          <w:szCs w:val="36"/>
        </w:rPr>
        <w:t>41</w:t>
      </w:r>
      <w:r w:rsidRPr="007E2F03">
        <w:rPr>
          <w:rFonts w:ascii="Times New Roman" w:hAnsi="Times New Roman"/>
          <w:szCs w:val="36"/>
        </w:rPr>
        <w:t xml:space="preserve">(18), 11668–11677. </w:t>
      </w:r>
      <w:hyperlink r:id="rId20" w:history="1">
        <w:r w:rsidRPr="007E2F03">
          <w:rPr>
            <w:rStyle w:val="Hyperlink"/>
            <w:rFonts w:ascii="Times New Roman" w:hAnsi="Times New Roman"/>
            <w:szCs w:val="36"/>
          </w:rPr>
          <w:t>https://doi.org/10.1080/10447318.2024.2443803</w:t>
        </w:r>
      </w:hyperlink>
    </w:p>
    <w:p w14:paraId="3752FEC7" w14:textId="77777777" w:rsidR="007E2F03" w:rsidRPr="007E2F03" w:rsidRDefault="007E2F03" w:rsidP="007E2F03">
      <w:pPr>
        <w:spacing w:line="480" w:lineRule="auto"/>
        <w:ind w:firstLine="720"/>
        <w:rPr>
          <w:rFonts w:ascii="Times New Roman" w:hAnsi="Times New Roman"/>
          <w:szCs w:val="36"/>
        </w:rPr>
      </w:pPr>
    </w:p>
    <w:p w14:paraId="0604E699" w14:textId="66DEDD61" w:rsidR="007E2F03" w:rsidRPr="007E2F03" w:rsidRDefault="007E2F03" w:rsidP="007E2F03">
      <w:pPr>
        <w:spacing w:line="480" w:lineRule="auto"/>
        <w:ind w:firstLine="720"/>
        <w:jc w:val="center"/>
        <w:rPr>
          <w:rFonts w:ascii="Times New Roman" w:hAnsi="Times New Roman"/>
          <w:b/>
          <w:bCs/>
          <w:szCs w:val="36"/>
        </w:rPr>
      </w:pPr>
      <w:r w:rsidRPr="007E2F03">
        <w:rPr>
          <w:rFonts w:ascii="Times New Roman" w:hAnsi="Times New Roman"/>
          <w:b/>
          <w:bCs/>
          <w:szCs w:val="36"/>
        </w:rPr>
        <w:lastRenderedPageBreak/>
        <w:t>DVIDB</w:t>
      </w:r>
    </w:p>
    <w:p w14:paraId="363B088B" w14:textId="032B2E37" w:rsidR="007E2F03" w:rsidRDefault="007E2F03" w:rsidP="007E2F03">
      <w:pPr>
        <w:spacing w:line="480" w:lineRule="auto"/>
        <w:ind w:firstLine="720"/>
        <w:jc w:val="center"/>
        <w:rPr>
          <w:rFonts w:ascii="Times New Roman" w:hAnsi="Times New Roman"/>
          <w:b/>
          <w:bCs/>
          <w:szCs w:val="36"/>
        </w:rPr>
      </w:pPr>
      <w:r w:rsidRPr="007E2F03">
        <w:rPr>
          <w:rFonts w:ascii="Times New Roman" w:hAnsi="Times New Roman"/>
          <w:b/>
          <w:bCs/>
          <w:szCs w:val="36"/>
        </w:rPr>
        <w:t xml:space="preserve">Council for Exceptional Children </w:t>
      </w:r>
    </w:p>
    <w:p w14:paraId="0045D54D" w14:textId="77777777" w:rsidR="007E2F03" w:rsidRDefault="007E2F03" w:rsidP="007E2F03">
      <w:pPr>
        <w:spacing w:line="480" w:lineRule="auto"/>
        <w:ind w:firstLine="720"/>
        <w:jc w:val="center"/>
        <w:rPr>
          <w:rFonts w:ascii="Times New Roman" w:hAnsi="Times New Roman"/>
          <w:b/>
          <w:bCs/>
          <w:szCs w:val="36"/>
        </w:rPr>
      </w:pPr>
    </w:p>
    <w:p w14:paraId="50BDC5DE" w14:textId="77777777" w:rsidR="007E2F03" w:rsidRPr="007E2F03" w:rsidRDefault="007E2F03" w:rsidP="007E2F03">
      <w:pPr>
        <w:spacing w:line="480" w:lineRule="auto"/>
        <w:ind w:firstLine="720"/>
        <w:jc w:val="center"/>
        <w:rPr>
          <w:rFonts w:ascii="Times New Roman" w:hAnsi="Times New Roman"/>
          <w:b/>
          <w:bCs/>
          <w:szCs w:val="36"/>
        </w:rPr>
      </w:pPr>
      <w:r>
        <w:rPr>
          <w:rFonts w:ascii="Times New Roman" w:hAnsi="Times New Roman"/>
          <w:b/>
          <w:bCs/>
          <w:szCs w:val="36"/>
        </w:rPr>
        <w:t xml:space="preserve">Join us Wednesday </w:t>
      </w:r>
      <w:r w:rsidRPr="007E2F03">
        <w:rPr>
          <w:rFonts w:ascii="Times New Roman" w:hAnsi="Times New Roman"/>
          <w:b/>
          <w:bCs/>
          <w:szCs w:val="36"/>
        </w:rPr>
        <w:t>September 23rd at 4 pm EST for a new webinar!</w:t>
      </w:r>
    </w:p>
    <w:p w14:paraId="1B5CA72C" w14:textId="77777777" w:rsidR="007E2F03" w:rsidRPr="007E2F03" w:rsidRDefault="007E2F03" w:rsidP="007E2F03">
      <w:pPr>
        <w:spacing w:line="480" w:lineRule="auto"/>
        <w:ind w:firstLine="720"/>
        <w:jc w:val="center"/>
        <w:rPr>
          <w:rFonts w:ascii="Times New Roman" w:hAnsi="Times New Roman"/>
          <w:b/>
          <w:bCs/>
          <w:szCs w:val="36"/>
        </w:rPr>
      </w:pPr>
      <w:r w:rsidRPr="007E2F03">
        <w:rPr>
          <w:rFonts w:ascii="Times New Roman" w:hAnsi="Times New Roman"/>
          <w:b/>
          <w:bCs/>
          <w:szCs w:val="36"/>
        </w:rPr>
        <w:t>Understanding Co-Occurring Autism and Visual Impairment: Supporting Families &amp; Children with Complex Diagnoses</w:t>
      </w:r>
    </w:p>
    <w:p w14:paraId="4C860E70" w14:textId="77777777" w:rsidR="007E2F03" w:rsidRPr="007E2F03" w:rsidRDefault="007E2F03" w:rsidP="007E2F03">
      <w:pPr>
        <w:spacing w:line="480" w:lineRule="auto"/>
        <w:ind w:firstLine="720"/>
        <w:jc w:val="center"/>
        <w:rPr>
          <w:rFonts w:ascii="Times New Roman" w:hAnsi="Times New Roman"/>
          <w:b/>
          <w:bCs/>
          <w:szCs w:val="36"/>
        </w:rPr>
      </w:pPr>
    </w:p>
    <w:p w14:paraId="3B1B1E72" w14:textId="77777777" w:rsidR="007E2F03" w:rsidRDefault="007E2F03" w:rsidP="007E2F03">
      <w:pPr>
        <w:spacing w:line="480" w:lineRule="auto"/>
        <w:ind w:firstLine="720"/>
        <w:jc w:val="center"/>
        <w:rPr>
          <w:rFonts w:ascii="Times New Roman" w:hAnsi="Times New Roman"/>
          <w:b/>
          <w:bCs/>
          <w:szCs w:val="36"/>
        </w:rPr>
      </w:pPr>
      <w:r w:rsidRPr="007E2F03">
        <w:rPr>
          <w:rFonts w:ascii="Times New Roman" w:hAnsi="Times New Roman"/>
          <w:b/>
          <w:bCs/>
          <w:szCs w:val="36"/>
        </w:rPr>
        <w:t xml:space="preserve">CEC Members – Free         </w:t>
      </w:r>
    </w:p>
    <w:p w14:paraId="4DE4B527" w14:textId="12149815" w:rsidR="007E2F03" w:rsidRPr="007E2F03" w:rsidRDefault="007E2F03" w:rsidP="007E2F03">
      <w:pPr>
        <w:spacing w:line="480" w:lineRule="auto"/>
        <w:ind w:firstLine="720"/>
        <w:jc w:val="center"/>
        <w:rPr>
          <w:rFonts w:ascii="Times New Roman" w:hAnsi="Times New Roman"/>
          <w:b/>
          <w:bCs/>
          <w:szCs w:val="36"/>
        </w:rPr>
      </w:pPr>
      <w:r w:rsidRPr="007E2F03">
        <w:rPr>
          <w:rFonts w:ascii="Times New Roman" w:hAnsi="Times New Roman"/>
          <w:b/>
          <w:bCs/>
          <w:szCs w:val="36"/>
        </w:rPr>
        <w:t>Non-Members - $20 + Eventbrite Fee</w:t>
      </w:r>
    </w:p>
    <w:p w14:paraId="5A068A89" w14:textId="77777777" w:rsidR="007E2F03" w:rsidRPr="007E2F03" w:rsidRDefault="007E2F03" w:rsidP="007E2F03">
      <w:pPr>
        <w:spacing w:line="480" w:lineRule="auto"/>
        <w:ind w:firstLine="720"/>
        <w:jc w:val="center"/>
        <w:rPr>
          <w:rFonts w:ascii="Times New Roman" w:hAnsi="Times New Roman"/>
          <w:b/>
          <w:bCs/>
          <w:szCs w:val="36"/>
        </w:rPr>
      </w:pPr>
      <w:r w:rsidRPr="007E2F03">
        <w:rPr>
          <w:rFonts w:ascii="Times New Roman" w:hAnsi="Times New Roman"/>
          <w:b/>
          <w:bCs/>
          <w:szCs w:val="36"/>
        </w:rPr>
        <w:t>Group Rate - $200 + Eventbrite Fee</w:t>
      </w:r>
    </w:p>
    <w:p w14:paraId="47FD7CCA" w14:textId="77777777" w:rsidR="007E2F03" w:rsidRDefault="007E2F03" w:rsidP="007E2F03">
      <w:pPr>
        <w:spacing w:line="480" w:lineRule="auto"/>
        <w:ind w:firstLine="720"/>
        <w:jc w:val="center"/>
        <w:rPr>
          <w:rFonts w:ascii="Times New Roman" w:hAnsi="Times New Roman"/>
          <w:b/>
          <w:bCs/>
          <w:szCs w:val="36"/>
        </w:rPr>
      </w:pPr>
      <w:hyperlink r:id="rId21" w:history="1">
        <w:r w:rsidRPr="007E2F03">
          <w:rPr>
            <w:rStyle w:val="Hyperlink"/>
            <w:rFonts w:ascii="Times New Roman" w:hAnsi="Times New Roman"/>
            <w:b/>
            <w:bCs/>
            <w:szCs w:val="36"/>
          </w:rPr>
          <w:t>Register here</w:t>
        </w:r>
      </w:hyperlink>
    </w:p>
    <w:p w14:paraId="103D0C77" w14:textId="77777777" w:rsidR="007E2F03" w:rsidRPr="007E2F03" w:rsidRDefault="007E2F03" w:rsidP="007E2F03">
      <w:pPr>
        <w:pStyle w:val="xydpbdb0f6d7yiv0163256617ydp9bf4f7a7yiv5522721209ydpbdc3592dyiv7341026971ydp6e585ec1yiv1236899253ydp8b54346cyiv4903308423ydpba56c1dfyiv8727764479ydpf2638496msonormal"/>
        <w:spacing w:line="480" w:lineRule="auto"/>
        <w:ind w:left="270" w:right="360"/>
        <w:rPr>
          <w:color w:val="000000"/>
          <w:sz w:val="36"/>
          <w:szCs w:val="36"/>
        </w:rPr>
      </w:pPr>
      <w:r w:rsidRPr="007E2F03">
        <w:rPr>
          <w:color w:val="000000"/>
          <w:sz w:val="36"/>
          <w:szCs w:val="36"/>
        </w:rPr>
        <w:t xml:space="preserve">The co-occurrence of autism and visual impairment (ASD+VI) in children across the United States is a complex disability diagnosis requiring carefully </w:t>
      </w:r>
      <w:r w:rsidRPr="007E2F03">
        <w:rPr>
          <w:color w:val="000000"/>
          <w:sz w:val="36"/>
          <w:szCs w:val="36"/>
        </w:rPr>
        <w:lastRenderedPageBreak/>
        <w:t xml:space="preserve">thought-out practices across transdisciplinary stakeholders to provide effective family-informed services. In this presentation, lived experiences of parents of children with ASD+VI will be shared. Dr. </w:t>
      </w:r>
      <w:proofErr w:type="spellStart"/>
      <w:r w:rsidRPr="007E2F03">
        <w:rPr>
          <w:color w:val="000000"/>
          <w:sz w:val="36"/>
          <w:szCs w:val="36"/>
        </w:rPr>
        <w:t>Saurym</w:t>
      </w:r>
      <w:proofErr w:type="spellEnd"/>
      <w:r w:rsidRPr="007E2F03">
        <w:rPr>
          <w:color w:val="000000"/>
          <w:sz w:val="36"/>
          <w:szCs w:val="36"/>
        </w:rPr>
        <w:t xml:space="preserve"> Quezada, an autism and VI researcher, will present outcomes from a national study on parents of children with autism spectrum disorder (ASD) and visual impairment (VI) recounting their experiences navigating multiple systems to secure a diagnosis and services for co-occurring ASD and VI.</w:t>
      </w:r>
    </w:p>
    <w:p w14:paraId="1113EE73" w14:textId="77777777" w:rsidR="007E2F03" w:rsidRPr="007E2F03" w:rsidRDefault="007E2F03" w:rsidP="007E2F03">
      <w:pPr>
        <w:pStyle w:val="xydpbdb0f6d7yiv0163256617ydp9bf4f7a7yiv5522721209ydpbdc3592dyiv7341026971ydp6e585ec1yiv1236899253ydp8b54346cyiv4903308423ydpba56c1dfyiv8727764479ydpf2638496msonormal"/>
        <w:spacing w:line="480" w:lineRule="auto"/>
        <w:ind w:left="270" w:right="360"/>
        <w:rPr>
          <w:color w:val="000000"/>
          <w:sz w:val="36"/>
          <w:szCs w:val="36"/>
        </w:rPr>
      </w:pPr>
    </w:p>
    <w:p w14:paraId="44AF749D" w14:textId="77777777" w:rsidR="007E2F03" w:rsidRDefault="007E2F03" w:rsidP="007E2F03">
      <w:pPr>
        <w:pStyle w:val="xydpbdb0f6d7yiv0163256617ydp9bf4f7a7yiv5522721209ydpbdc3592dyiv7341026971ydp6e585ec1yiv1236899253ydp8b54346cyiv4903308423ydpba56c1dfyiv8727764479ydpf2638496msonormal"/>
        <w:spacing w:line="480" w:lineRule="auto"/>
        <w:ind w:left="270" w:right="360"/>
        <w:rPr>
          <w:color w:val="000000"/>
          <w:sz w:val="36"/>
          <w:szCs w:val="36"/>
        </w:rPr>
      </w:pPr>
      <w:r w:rsidRPr="007E2F03">
        <w:rPr>
          <w:color w:val="000000"/>
          <w:sz w:val="36"/>
          <w:szCs w:val="36"/>
        </w:rPr>
        <w:t xml:space="preserve">This session emphasizes parental experiences with the goal of describing the complications of identifying supports for children and their families navigating a complex and understudied diagnosis. We share recommendations for practice as provided by these </w:t>
      </w:r>
      <w:r w:rsidRPr="007E2F03">
        <w:rPr>
          <w:color w:val="000000"/>
          <w:sz w:val="36"/>
          <w:szCs w:val="36"/>
        </w:rPr>
        <w:lastRenderedPageBreak/>
        <w:t>stakeholders to inform the field of potentially more effective transdisciplinary models of family coordinated care systems.</w:t>
      </w:r>
    </w:p>
    <w:p w14:paraId="1BB43829" w14:textId="77777777" w:rsidR="007E2F03" w:rsidRPr="007E2F03" w:rsidRDefault="007E2F03" w:rsidP="007E2F03">
      <w:pPr>
        <w:pStyle w:val="xydpbdb0f6d7yiv0163256617ydp9bf4f7a7yiv5522721209ydpbdc3592dyiv7341026971ydp6e585ec1yiv1236899253ydp8b54346cyiv4903308423ydpba56c1dfyiv8727764479ydpf2638496msonormal"/>
        <w:ind w:left="270" w:right="360"/>
        <w:rPr>
          <w:b/>
          <w:bCs/>
          <w:color w:val="000000"/>
          <w:sz w:val="36"/>
          <w:szCs w:val="36"/>
        </w:rPr>
      </w:pPr>
      <w:r w:rsidRPr="007E2F03">
        <w:rPr>
          <w:b/>
          <w:bCs/>
          <w:color w:val="000000"/>
          <w:sz w:val="36"/>
          <w:szCs w:val="36"/>
        </w:rPr>
        <w:t>Learning Objectives:</w:t>
      </w:r>
    </w:p>
    <w:p w14:paraId="6BDB49EB" w14:textId="77777777" w:rsidR="007E2F03" w:rsidRPr="007E2F03" w:rsidRDefault="007E2F03" w:rsidP="007E2F03">
      <w:pPr>
        <w:pStyle w:val="xydpbdb0f6d7yiv0163256617ydp9bf4f7a7yiv5522721209ydpbdc3592dyiv7341026971ydp6e585ec1yiv1236899253ydp8b54346cyiv4903308423ydpba56c1dfyiv8727764479ydpf2638496msonormal"/>
        <w:ind w:left="270" w:right="360"/>
        <w:rPr>
          <w:color w:val="000000"/>
          <w:sz w:val="36"/>
          <w:szCs w:val="36"/>
        </w:rPr>
      </w:pPr>
    </w:p>
    <w:p w14:paraId="56AFB215" w14:textId="77777777" w:rsidR="007E2F03" w:rsidRPr="007E2F03" w:rsidRDefault="007E2F03" w:rsidP="007E2F03">
      <w:pPr>
        <w:pStyle w:val="xydpbdb0f6d7yiv0163256617ydp9bf4f7a7yiv5522721209ydpbdc3592dyiv7341026971ydp6e585ec1yiv1236899253ydp8b54346cyiv4903308423ydpba56c1dfyiv8727764479ydpf2638496msonormal"/>
        <w:numPr>
          <w:ilvl w:val="0"/>
          <w:numId w:val="42"/>
        </w:numPr>
        <w:ind w:right="360"/>
        <w:rPr>
          <w:color w:val="000000"/>
          <w:sz w:val="36"/>
          <w:szCs w:val="36"/>
        </w:rPr>
      </w:pPr>
      <w:r w:rsidRPr="007E2F03">
        <w:rPr>
          <w:color w:val="000000"/>
          <w:sz w:val="36"/>
          <w:szCs w:val="36"/>
        </w:rPr>
        <w:t>Participants will identify current processes for ASD and VI services across assessment, diagnosis, and education practices.</w:t>
      </w:r>
    </w:p>
    <w:p w14:paraId="2D4FB742" w14:textId="77777777" w:rsidR="007E2F03" w:rsidRPr="007E2F03" w:rsidRDefault="007E2F03" w:rsidP="007E2F03">
      <w:pPr>
        <w:pStyle w:val="xydpbdb0f6d7yiv0163256617ydp9bf4f7a7yiv5522721209ydpbdc3592dyiv7341026971ydp6e585ec1yiv1236899253ydp8b54346cyiv4903308423ydpba56c1dfyiv8727764479ydpf2638496msonormal"/>
        <w:numPr>
          <w:ilvl w:val="0"/>
          <w:numId w:val="42"/>
        </w:numPr>
        <w:ind w:right="360"/>
        <w:rPr>
          <w:color w:val="000000"/>
          <w:sz w:val="36"/>
          <w:szCs w:val="36"/>
        </w:rPr>
      </w:pPr>
      <w:r w:rsidRPr="007E2F03">
        <w:rPr>
          <w:color w:val="000000"/>
          <w:sz w:val="36"/>
          <w:szCs w:val="36"/>
        </w:rPr>
        <w:t>Participants will understand the impact of current practices on families of children with ASD and VI and the role they play in providing holistic family services.</w:t>
      </w:r>
    </w:p>
    <w:p w14:paraId="66361A78" w14:textId="77777777" w:rsidR="007E2F03" w:rsidRDefault="007E2F03" w:rsidP="007E2F03">
      <w:pPr>
        <w:pStyle w:val="xydpbdb0f6d7yiv0163256617ydp9bf4f7a7yiv5522721209ydpbdc3592dyiv7341026971ydp6e585ec1yiv1236899253ydp8b54346cyiv4903308423ydpba56c1dfyiv8727764479ydpf2638496msonormal"/>
        <w:numPr>
          <w:ilvl w:val="0"/>
          <w:numId w:val="42"/>
        </w:numPr>
        <w:ind w:right="360"/>
        <w:rPr>
          <w:color w:val="000000"/>
          <w:sz w:val="36"/>
          <w:szCs w:val="36"/>
        </w:rPr>
      </w:pPr>
      <w:r w:rsidRPr="007E2F03">
        <w:rPr>
          <w:color w:val="000000"/>
          <w:sz w:val="36"/>
          <w:szCs w:val="36"/>
        </w:rPr>
        <w:t>Participants will evaluate parent-reported recommendations for family-informed services.</w:t>
      </w:r>
    </w:p>
    <w:p w14:paraId="6253E9EA" w14:textId="77777777" w:rsidR="007E2F03" w:rsidRDefault="007E2F03" w:rsidP="007E2F03">
      <w:pPr>
        <w:pStyle w:val="xydpbdb0f6d7yiv0163256617ydp9bf4f7a7yiv5522721209ydpbdc3592dyiv7341026971ydp6e585ec1yiv1236899253ydp8b54346cyiv4903308423ydpba56c1dfyiv8727764479ydpf2638496msonormal"/>
        <w:ind w:right="360"/>
        <w:rPr>
          <w:color w:val="000000"/>
          <w:sz w:val="36"/>
          <w:szCs w:val="36"/>
        </w:rPr>
      </w:pPr>
    </w:p>
    <w:p w14:paraId="2145AB41" w14:textId="77777777" w:rsidR="007E2F03" w:rsidRDefault="007E2F03" w:rsidP="007E2F03">
      <w:pPr>
        <w:spacing w:line="480" w:lineRule="auto"/>
        <w:ind w:left="450"/>
        <w:jc w:val="center"/>
        <w:rPr>
          <w:rFonts w:ascii="Times New Roman" w:eastAsia="Times New Roman" w:hAnsi="Times New Roman"/>
        </w:rPr>
      </w:pPr>
    </w:p>
    <w:p w14:paraId="2760F885" w14:textId="7A120B3A" w:rsidR="007E2F03" w:rsidRPr="007E2F03" w:rsidRDefault="007E2F03" w:rsidP="007E2F03">
      <w:pPr>
        <w:spacing w:line="480" w:lineRule="auto"/>
        <w:ind w:left="450"/>
        <w:jc w:val="center"/>
        <w:rPr>
          <w:rFonts w:ascii="Times New Roman" w:eastAsia="Times New Roman" w:hAnsi="Times New Roman"/>
        </w:rPr>
      </w:pPr>
      <w:r w:rsidRPr="007E2F03">
        <w:rPr>
          <w:rFonts w:ascii="Times New Roman" w:eastAsia="Times New Roman" w:hAnsi="Times New Roman"/>
        </w:rPr>
        <w:t>Featured Speaker</w:t>
      </w:r>
    </w:p>
    <w:p w14:paraId="4E2AC136" w14:textId="77777777" w:rsidR="007E2F03" w:rsidRPr="007E2F03" w:rsidRDefault="007E2F03" w:rsidP="007E2F03">
      <w:pPr>
        <w:spacing w:line="480" w:lineRule="auto"/>
        <w:ind w:left="450"/>
        <w:jc w:val="center"/>
        <w:rPr>
          <w:rFonts w:ascii="Times New Roman" w:eastAsia="Times New Roman" w:hAnsi="Times New Roman"/>
        </w:rPr>
      </w:pPr>
      <w:proofErr w:type="spellStart"/>
      <w:r w:rsidRPr="007E2F03">
        <w:rPr>
          <w:rFonts w:ascii="Times New Roman" w:eastAsia="Times New Roman" w:hAnsi="Times New Roman"/>
        </w:rPr>
        <w:t>Saurym</w:t>
      </w:r>
      <w:proofErr w:type="spellEnd"/>
      <w:r w:rsidRPr="007E2F03">
        <w:rPr>
          <w:rFonts w:ascii="Times New Roman" w:eastAsia="Times New Roman" w:hAnsi="Times New Roman"/>
        </w:rPr>
        <w:t xml:space="preserve"> Quezada, Ph.D.</w:t>
      </w:r>
    </w:p>
    <w:p w14:paraId="5943059D" w14:textId="77777777" w:rsidR="007E2F03" w:rsidRPr="007E2F03" w:rsidRDefault="007E2F03" w:rsidP="007E2F03">
      <w:pPr>
        <w:spacing w:line="480" w:lineRule="auto"/>
        <w:ind w:left="450"/>
        <w:jc w:val="center"/>
        <w:rPr>
          <w:rFonts w:ascii="Times New Roman" w:eastAsia="Times New Roman" w:hAnsi="Times New Roman"/>
        </w:rPr>
      </w:pPr>
      <w:r w:rsidRPr="007E2F03">
        <w:rPr>
          <w:rFonts w:ascii="Times New Roman" w:eastAsia="Times New Roman" w:hAnsi="Times New Roman"/>
        </w:rPr>
        <w:t>Florida State University, Adjunct</w:t>
      </w:r>
    </w:p>
    <w:p w14:paraId="7B3B3F6F" w14:textId="77777777" w:rsidR="007E2F03" w:rsidRPr="007E2F03" w:rsidRDefault="007E2F03" w:rsidP="007E2F03">
      <w:pPr>
        <w:spacing w:line="480" w:lineRule="auto"/>
        <w:ind w:left="450"/>
        <w:jc w:val="center"/>
        <w:rPr>
          <w:rFonts w:ascii="Times New Roman" w:eastAsia="Times New Roman" w:hAnsi="Times New Roman"/>
        </w:rPr>
      </w:pPr>
      <w:r w:rsidRPr="007E2F03">
        <w:rPr>
          <w:rFonts w:ascii="Times New Roman" w:eastAsia="Times New Roman" w:hAnsi="Times New Roman"/>
        </w:rPr>
        <w:t>Lighthouse of Broward for the Blind, Instructor</w:t>
      </w:r>
    </w:p>
    <w:p w14:paraId="17ADF8B2" w14:textId="77777777" w:rsidR="007E2F03" w:rsidRDefault="007E2F03" w:rsidP="007E2F0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p>
    <w:p w14:paraId="6E7BEB28" w14:textId="77777777" w:rsidR="007E2F03" w:rsidRDefault="007E2F03" w:rsidP="007E2F0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p>
    <w:p w14:paraId="53CD0433" w14:textId="1EDDC99D" w:rsidR="007E2F03" w:rsidRDefault="007E2F03" w:rsidP="007E2F03">
      <w:pPr>
        <w:pStyle w:val="xydpbdb0f6d7yiv0163256617ydp9bf4f7a7yiv5522721209ydpbdc3592dyiv7341026971ydp6e585ec1yiv1236899253ydp8b54346cyiv4903308423ydpba56c1dfyiv8727764479ydpf2638496msonormal"/>
        <w:spacing w:line="480" w:lineRule="auto"/>
        <w:ind w:right="360"/>
        <w:jc w:val="center"/>
        <w:rPr>
          <w:b/>
          <w:bCs/>
          <w:color w:val="000000"/>
          <w:sz w:val="36"/>
          <w:szCs w:val="36"/>
        </w:rPr>
      </w:pPr>
      <w:r w:rsidRPr="007E2F03">
        <w:rPr>
          <w:b/>
          <w:bCs/>
          <w:color w:val="000000"/>
          <w:sz w:val="36"/>
          <w:szCs w:val="36"/>
        </w:rPr>
        <w:lastRenderedPageBreak/>
        <w:t>Building Summer Residential Transition Programs for Students with Visual Impairments</w:t>
      </w:r>
    </w:p>
    <w:p w14:paraId="09646731" w14:textId="77777777" w:rsidR="007E2F03" w:rsidRDefault="007E2F03" w:rsidP="007E2F03">
      <w:pPr>
        <w:pStyle w:val="xydpbdb0f6d7yiv0163256617ydp9bf4f7a7yiv5522721209ydpbdc3592dyiv7341026971ydp6e585ec1yiv1236899253ydp8b54346cyiv4903308423ydpba56c1dfyiv8727764479ydpf2638496msonormal"/>
        <w:spacing w:line="480" w:lineRule="auto"/>
        <w:ind w:right="360"/>
        <w:jc w:val="center"/>
        <w:rPr>
          <w:b/>
          <w:bCs/>
          <w:color w:val="000000"/>
          <w:sz w:val="36"/>
          <w:szCs w:val="36"/>
        </w:rPr>
      </w:pPr>
    </w:p>
    <w:p w14:paraId="422EC9FD" w14:textId="77777777" w:rsidR="007E2F03" w:rsidRPr="007E2F03" w:rsidRDefault="007E2F03" w:rsidP="007E2F03">
      <w:pPr>
        <w:ind w:firstLine="720"/>
        <w:jc w:val="center"/>
        <w:rPr>
          <w:rFonts w:ascii="Times New Roman" w:hAnsi="Times New Roman"/>
          <w:color w:val="000000"/>
          <w:szCs w:val="36"/>
          <w:lang w:val="en"/>
        </w:rPr>
      </w:pPr>
      <w:r w:rsidRPr="007E2F03">
        <w:rPr>
          <w:rFonts w:ascii="Times New Roman" w:hAnsi="Times New Roman"/>
          <w:b/>
          <w:bCs/>
          <w:color w:val="000000"/>
          <w:szCs w:val="36"/>
        </w:rPr>
        <w:t>Melanie Zehnder</w:t>
      </w:r>
      <w:r w:rsidRPr="007E2F03">
        <w:rPr>
          <w:rFonts w:ascii="Times New Roman" w:hAnsi="Times New Roman"/>
          <w:color w:val="000000"/>
          <w:szCs w:val="36"/>
          <w:lang w:val="en"/>
        </w:rPr>
        <w:t xml:space="preserve">, Foundation for Blind Children, </w:t>
      </w:r>
    </w:p>
    <w:p w14:paraId="1807C17C" w14:textId="77777777" w:rsidR="007E2F03" w:rsidRPr="007E2F03" w:rsidRDefault="007E2F03" w:rsidP="007E2F03">
      <w:pPr>
        <w:ind w:firstLine="720"/>
        <w:jc w:val="center"/>
        <w:rPr>
          <w:rFonts w:ascii="Times New Roman" w:hAnsi="Times New Roman"/>
          <w:color w:val="000000"/>
          <w:szCs w:val="36"/>
          <w:lang w:val="en"/>
        </w:rPr>
      </w:pPr>
    </w:p>
    <w:p w14:paraId="7C966BF7" w14:textId="77777777" w:rsidR="007E2F03" w:rsidRPr="007E2F03" w:rsidRDefault="007E2F03" w:rsidP="007E2F03">
      <w:pPr>
        <w:ind w:firstLine="720"/>
        <w:jc w:val="center"/>
        <w:rPr>
          <w:rFonts w:ascii="Times New Roman" w:hAnsi="Times New Roman"/>
          <w:color w:val="000000"/>
          <w:szCs w:val="36"/>
          <w:lang w:val="en"/>
        </w:rPr>
      </w:pPr>
      <w:hyperlink r:id="rId22" w:history="1">
        <w:r w:rsidRPr="007E2F03">
          <w:rPr>
            <w:rStyle w:val="Hyperlink"/>
            <w:rFonts w:ascii="Times New Roman" w:hAnsi="Times New Roman"/>
            <w:szCs w:val="36"/>
          </w:rPr>
          <w:t>mzehnder@seeitourway.org</w:t>
        </w:r>
      </w:hyperlink>
    </w:p>
    <w:p w14:paraId="4928ED92" w14:textId="77777777" w:rsidR="007E2F03" w:rsidRPr="007E2F03" w:rsidRDefault="007E2F03" w:rsidP="007E2F03">
      <w:pPr>
        <w:pStyle w:val="xydpbdb0f6d7yiv0163256617ydp9bf4f7a7yiv5522721209ydpbdc3592dyiv7341026971ydp6e585ec1yiv1236899253ydp8b54346cyiv4903308423ydpba56c1dfyiv8727764479ydpf2638496msonormal"/>
        <w:spacing w:line="480" w:lineRule="auto"/>
        <w:ind w:right="360"/>
        <w:jc w:val="center"/>
        <w:rPr>
          <w:color w:val="000000"/>
          <w:sz w:val="36"/>
          <w:szCs w:val="36"/>
        </w:rPr>
      </w:pPr>
    </w:p>
    <w:p w14:paraId="1F1CE038" w14:textId="12B4BBF3" w:rsidR="007E2F03" w:rsidRDefault="007E2F03" w:rsidP="00506CE2">
      <w:pPr>
        <w:pStyle w:val="xydpbdb0f6d7yiv0163256617ydp9bf4f7a7yiv5522721209ydpbdc3592dyiv7341026971ydp6e585ec1yiv1236899253ydp8b54346cyiv4903308423ydpba56c1dfyiv8727764479ydpf2638496msonormal"/>
        <w:spacing w:line="480" w:lineRule="auto"/>
        <w:ind w:left="270" w:right="360"/>
        <w:rPr>
          <w:color w:val="000000"/>
          <w:sz w:val="36"/>
          <w:szCs w:val="36"/>
        </w:rPr>
      </w:pPr>
      <w:r>
        <w:rPr>
          <w:color w:val="000000"/>
          <w:sz w:val="36"/>
          <w:szCs w:val="36"/>
        </w:rPr>
        <w:t xml:space="preserve">Figure 1 Alt Text </w:t>
      </w:r>
    </w:p>
    <w:p w14:paraId="6AADF9FC" w14:textId="7D2E2F9F" w:rsidR="007E2F03" w:rsidRDefault="007E2F03" w:rsidP="007E2F03">
      <w:pPr>
        <w:pStyle w:val="xydpbdb0f6d7yiv0163256617ydp9bf4f7a7yiv5522721209ydpbdc3592dyiv7341026971ydp6e585ec1yiv1236899253ydp8b54346cyiv4903308423ydpba56c1dfyiv8727764479ydpf2638496msonormal"/>
        <w:spacing w:line="480" w:lineRule="auto"/>
        <w:ind w:left="270" w:right="360"/>
        <w:rPr>
          <w:color w:val="000000"/>
          <w:sz w:val="36"/>
          <w:szCs w:val="36"/>
        </w:rPr>
      </w:pPr>
      <w:r w:rsidRPr="007E2F03">
        <w:rPr>
          <w:color w:val="000000"/>
          <w:sz w:val="36"/>
          <w:szCs w:val="36"/>
        </w:rPr>
        <w:t>All program students and staff smile for a photo in front of a wall that reads “Foundation for Blind Children”, while wearing professional outfits on the last full day of the program.</w:t>
      </w:r>
    </w:p>
    <w:p w14:paraId="13A7344D" w14:textId="77777777" w:rsidR="007E2F03" w:rsidRDefault="007E2F03" w:rsidP="007E2F03">
      <w:pPr>
        <w:pStyle w:val="xydpbdb0f6d7yiv0163256617ydp9bf4f7a7yiv5522721209ydpbdc3592dyiv7341026971ydp6e585ec1yiv1236899253ydp8b54346cyiv4903308423ydpba56c1dfyiv8727764479ydpf2638496msonormal"/>
        <w:spacing w:line="480" w:lineRule="auto"/>
        <w:ind w:left="270" w:right="360"/>
        <w:rPr>
          <w:color w:val="000000"/>
          <w:sz w:val="36"/>
          <w:szCs w:val="36"/>
        </w:rPr>
      </w:pPr>
    </w:p>
    <w:p w14:paraId="12D2D59A"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lang w:val="en"/>
        </w:rPr>
        <w:t xml:space="preserve">Teachers </w:t>
      </w:r>
      <w:r w:rsidRPr="007E2F03">
        <w:rPr>
          <w:rFonts w:ascii="Times New Roman" w:hAnsi="Times New Roman"/>
          <w:szCs w:val="36"/>
        </w:rPr>
        <w:t xml:space="preserve">The Foundation for Blind Children (FBC) is a nonprofit organization located in Phoenix, Arizona, that has been serving the community for more than 75 years. FBC provides services to over 2,000 individuals throughout </w:t>
      </w:r>
      <w:r w:rsidRPr="007E2F03">
        <w:rPr>
          <w:rFonts w:ascii="Times New Roman" w:hAnsi="Times New Roman"/>
          <w:szCs w:val="36"/>
        </w:rPr>
        <w:lastRenderedPageBreak/>
        <w:t>Arizona through 19 programs that span from early intervention through adulthood. For more than 15 years, FBC has operated summer residential transition programs for high school students with vision loss. The purpose of this article is for administrators to read our lessons learned, ideas, and practical examples that may be helpful so that more summer residential experiences can be made available for students with visual impairments.</w:t>
      </w:r>
    </w:p>
    <w:p w14:paraId="3D59292C"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t xml:space="preserve">Research suggests that students with visual impairments benefit from inclusive educational settings that provide opportunities to learn and build relationships with nondisabled peers while also maintaining access to disability-specific supports and communities that foster belonging, identity development, and shared learning experiences (Miyauchi, 2020). Because most students with visual impairments are educated in neighborhood schools </w:t>
      </w:r>
      <w:r w:rsidRPr="007E2F03">
        <w:rPr>
          <w:rFonts w:ascii="Times New Roman" w:hAnsi="Times New Roman"/>
          <w:szCs w:val="36"/>
        </w:rPr>
        <w:lastRenderedPageBreak/>
        <w:t>rather than residential schools, supplemental programs can provide meaningful opportunities for students to connect with peers who share similar experiences while continuing to benefit from inclusive education. Residential summer programs can help bridge this gap by offering concentrated opportunities for community building, mentorship, expanded core curriculum instruction, and independent living practice (“School Experience,” n.d.).</w:t>
      </w:r>
    </w:p>
    <w:p w14:paraId="208D479D"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t xml:space="preserve">At FBC, these principles have guided the development of summer residential transition programs for high school students with vision impairments across Arizona. Each summer, FBC operates a five-week residential program at Arizona State University (ASU), totaling approximately 39 nights for 18 high school students with vision loss. Students have the opportunity to experience independence through living in an apartment style dorm with other </w:t>
      </w:r>
      <w:r w:rsidRPr="007E2F03">
        <w:rPr>
          <w:rFonts w:ascii="Times New Roman" w:hAnsi="Times New Roman"/>
          <w:szCs w:val="36"/>
        </w:rPr>
        <w:lastRenderedPageBreak/>
        <w:t>student peers as roommates. Each student receives their own bedroom, and has a shared bathroom with 1 other roommate, and a shared living room and kitchen with up to three other roommates. Through classroom instruction, community-based learning, recreation, residential living, and peer engagement, students practice the skills needed for future success in college, employment, and independent living.</w:t>
      </w:r>
    </w:p>
    <w:p w14:paraId="67012893"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t xml:space="preserve">One reason these programs have remained accessible to students across Arizona is the support of grants, community partnerships, and state vocational rehabilitation (VR) services. This funding allows students to participate in a five-week residential program at no cost to families, including instruction, housing, meals, transportation, and community experiences. Throughout the summer, staff collaborate with students and VR counselors to support </w:t>
      </w:r>
      <w:r w:rsidRPr="007E2F03">
        <w:rPr>
          <w:rFonts w:ascii="Times New Roman" w:hAnsi="Times New Roman"/>
          <w:szCs w:val="36"/>
        </w:rPr>
        <w:lastRenderedPageBreak/>
        <w:t>individualized goals related to employment, college, independent living, assistive technology, and transition planning. These partnerships help ensure that students leave the program with new skills, meaningful experiences, and a team of professionals who can continue supporting their goals after the summer ends.</w:t>
      </w:r>
    </w:p>
    <w:p w14:paraId="327E87BD"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t>Planning a residential program takes year-round dedication. One of the most significant changes FBC made was dedicating a year-round position in 2023 to focus on planning and coordinating the summer programs. As the programs have grown, an additional position of Youth &amp; Transition Specialist was added to support 50% of the summer planning alongside the Transition Programs Manager. Although the programs conclude in mid-July, planning for the following summer begins again every August.</w:t>
      </w:r>
    </w:p>
    <w:p w14:paraId="3B2A2C8F"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lastRenderedPageBreak/>
        <w:t>From August through October, the team evaluates the previous summer by identifying what to begin, stop, and continue. During this time, staff also does inventory of supplies, organizes materials, repacks equipment, and does outreach to schools, families, VR counselors, and community partners. FBC also seeks to support teachers of students with visual impairments (TSVIs) and orientation and mobility (O&amp;M) specialists throughout the state by providing resources that help make the transition process smoother for students and school teams.</w:t>
      </w:r>
    </w:p>
    <w:p w14:paraId="5BFC4E0D"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t xml:space="preserve">Starting early with the planning of the programs allows the team to be intentional rather than reactive and helps ensure that staffing, curriculum, housing, transportation, and community partnerships are in place before students arrive. In 2025, the programs introduced a new schedule that proved to be a success. The program </w:t>
      </w:r>
      <w:r w:rsidRPr="007E2F03">
        <w:rPr>
          <w:rFonts w:ascii="Times New Roman" w:hAnsi="Times New Roman"/>
          <w:szCs w:val="36"/>
        </w:rPr>
        <w:lastRenderedPageBreak/>
        <w:t xml:space="preserve">focused on three weekdays for seven hours of instruction per day, with two days built in for community outings/field trips to get real world experiences, one weekend evening and one full weekend day for recreational outings, and one day of rest to prepare for the week ahead. </w:t>
      </w:r>
    </w:p>
    <w:p w14:paraId="794B3C55"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t xml:space="preserve">Summer job applications are typically launched in October, with interviews completed before the holiday season. To support the program, FBC hires approximately 28 staff members each summer, including instructors, residential mentors, residential leads, program coordinators, an office lead, a manager, and O&amp;M interns. One strength of the staffing model is that more than 75% of residential staff are individuals with visual impairments who previously participated in similar residential transition programs. Their lived experience provides valuable </w:t>
      </w:r>
      <w:r w:rsidRPr="007E2F03">
        <w:rPr>
          <w:rFonts w:ascii="Times New Roman" w:hAnsi="Times New Roman"/>
          <w:szCs w:val="36"/>
        </w:rPr>
        <w:lastRenderedPageBreak/>
        <w:t>mentorship for younger students beginning their own transition journeys.</w:t>
      </w:r>
    </w:p>
    <w:p w14:paraId="5656937F"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t>Instructional staff primarily include O&amp;M specialists, TSVIS, and special education teachers with experience supporting students with vision loss. Some summer staff work for FBC year-round, serve students in public school districts, or travel from other states. To recruit and retain qualified staff, the hiring process begins approximately nine months before the program starts. FBC also reduces barriers for out-of-state staff by providing travel reimbursement and complimentary housing.</w:t>
      </w:r>
    </w:p>
    <w:p w14:paraId="52654A53"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t xml:space="preserve">A unique aspect of the program is the partnership with O&amp;M interns working toward ACVREP certification. Interns are able to accumulate hours toward the 350-hour certification requirement while gaining hands-on experience in a residential transition setting. They arrive </w:t>
      </w:r>
      <w:r w:rsidRPr="007E2F03">
        <w:rPr>
          <w:rFonts w:ascii="Times New Roman" w:hAnsi="Times New Roman"/>
          <w:szCs w:val="36"/>
        </w:rPr>
        <w:lastRenderedPageBreak/>
        <w:t>five days before student move-in to learn the Phoenix area, explore public transportation systems, build relationships with supervisors, and become familiar with student needs and program procedures. During the first week, interns observe and co-teach before gradually moving into direct instruction during Weeks two through five. They receive ongoing guidance and feedback from certified O&amp;M supervisors and are provided housing, a weekly stipend for breakfast and lunch expenses, and dinner each evening.</w:t>
      </w:r>
    </w:p>
    <w:p w14:paraId="12E12E2B"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t xml:space="preserve">Student applications open in early December. Students must be in grades 9 through 12 when applying. To be eligible, students must be actively participating in VR services, complete the FBC Summer Program application, and participate in an interview. Students must also be able to independently manage personal medications, maintain personal hygiene, dress themselves, wake up using an </w:t>
      </w:r>
      <w:r w:rsidRPr="007E2F03">
        <w:rPr>
          <w:rFonts w:ascii="Times New Roman" w:hAnsi="Times New Roman"/>
          <w:szCs w:val="36"/>
        </w:rPr>
        <w:lastRenderedPageBreak/>
        <w:t>alarm clock, and self-regulate their behavior in a residential setting. Students apply for one of two tracks: Teen to Work or College Prep. While each program has different goals, both emphasize the expanded core curriculum and provide opportunities for students to apply skills across instructional, residential, and community environments.</w:t>
      </w:r>
    </w:p>
    <w:p w14:paraId="63B4DD31" w14:textId="77777777" w:rsidR="007E2F03" w:rsidRPr="007E2F03" w:rsidRDefault="007E2F03" w:rsidP="007E2F03">
      <w:pPr>
        <w:spacing w:line="480" w:lineRule="auto"/>
        <w:ind w:firstLine="720"/>
        <w:rPr>
          <w:rFonts w:ascii="Times New Roman" w:hAnsi="Times New Roman"/>
          <w:szCs w:val="36"/>
        </w:rPr>
      </w:pPr>
      <w:r w:rsidRPr="007E2F03">
        <w:rPr>
          <w:rFonts w:ascii="Times New Roman" w:hAnsi="Times New Roman"/>
          <w:szCs w:val="36"/>
        </w:rPr>
        <w:t>The Teen to Work program focuses on employment preparation, assistive technology, independent living, and travel skills. Students develop resumes, cover letters, interview skills, and professional communication while learning to use accessibility tools, email systems, Microsoft Office applications, and digital organization systems that support success in both employment and daily life. Community-based instruction reinforces classroom learning through grocery shopping, banking, online shopping, public transportation, rideshare instruction, and employment-</w:t>
      </w:r>
      <w:r w:rsidRPr="007E2F03">
        <w:rPr>
          <w:rFonts w:ascii="Times New Roman" w:hAnsi="Times New Roman"/>
          <w:szCs w:val="36"/>
        </w:rPr>
        <w:lastRenderedPageBreak/>
        <w:t xml:space="preserve">focused outings. For example, students participated in mock interviews with talent acquisition staff from the City of Phoenix and engaged in professional conversations with City Council members. By embedding communication, self-advocacy, organization, technology use, and problem-solving across the curriculum, students repeatedly practice and generalize these skills in authentic settings. </w:t>
      </w:r>
    </w:p>
    <w:p w14:paraId="2CE2C385" w14:textId="77777777" w:rsidR="00506CE2" w:rsidRDefault="00506CE2" w:rsidP="007E2F03">
      <w:pPr>
        <w:spacing w:line="480" w:lineRule="auto"/>
        <w:rPr>
          <w:rFonts w:ascii="Times New Roman" w:hAnsi="Times New Roman"/>
          <w:b/>
          <w:bCs/>
          <w:szCs w:val="36"/>
        </w:rPr>
      </w:pPr>
    </w:p>
    <w:p w14:paraId="2C969C22" w14:textId="7BBA15C9" w:rsidR="007E2F03" w:rsidRPr="007E2F03" w:rsidRDefault="007E2F03" w:rsidP="007E2F03">
      <w:pPr>
        <w:spacing w:line="480" w:lineRule="auto"/>
        <w:rPr>
          <w:rFonts w:ascii="Times New Roman" w:hAnsi="Times New Roman"/>
          <w:b/>
          <w:bCs/>
          <w:szCs w:val="36"/>
        </w:rPr>
      </w:pPr>
      <w:r w:rsidRPr="007E2F03">
        <w:rPr>
          <w:rFonts w:ascii="Times New Roman" w:hAnsi="Times New Roman"/>
          <w:b/>
          <w:bCs/>
          <w:szCs w:val="36"/>
        </w:rPr>
        <w:t>Figure 2</w:t>
      </w:r>
    </w:p>
    <w:p w14:paraId="28F09D71" w14:textId="77777777" w:rsidR="007E2F03" w:rsidRPr="007E2F03" w:rsidRDefault="007E2F03" w:rsidP="007E2F03">
      <w:pPr>
        <w:spacing w:line="480" w:lineRule="auto"/>
        <w:rPr>
          <w:rFonts w:ascii="Times New Roman" w:hAnsi="Times New Roman"/>
          <w:i/>
          <w:iCs/>
          <w:szCs w:val="36"/>
        </w:rPr>
      </w:pPr>
      <w:r w:rsidRPr="007E2F03">
        <w:rPr>
          <w:rFonts w:ascii="Times New Roman" w:hAnsi="Times New Roman"/>
          <w:i/>
          <w:iCs/>
          <w:szCs w:val="36"/>
        </w:rPr>
        <w:t>Teen To Work and Technology</w:t>
      </w:r>
    </w:p>
    <w:p w14:paraId="0ED169C1" w14:textId="7399F41A" w:rsidR="007E2F03" w:rsidRDefault="007E2F03" w:rsidP="007E2F0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r>
        <w:rPr>
          <w:color w:val="000000"/>
          <w:sz w:val="36"/>
          <w:szCs w:val="36"/>
        </w:rPr>
        <w:t>Alt Text Description</w:t>
      </w:r>
    </w:p>
    <w:p w14:paraId="6B00BA69" w14:textId="4F3C3397" w:rsidR="007E2F03" w:rsidRDefault="007E2F03" w:rsidP="007E2F0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r w:rsidRPr="007E2F03">
        <w:rPr>
          <w:color w:val="000000"/>
          <w:sz w:val="36"/>
          <w:szCs w:val="36"/>
        </w:rPr>
        <w:t xml:space="preserve">A summer programs residential staff member shows the technology he received for college including a </w:t>
      </w:r>
      <w:proofErr w:type="spellStart"/>
      <w:r w:rsidRPr="007E2F03">
        <w:rPr>
          <w:color w:val="000000"/>
          <w:sz w:val="36"/>
          <w:szCs w:val="36"/>
        </w:rPr>
        <w:t>MagniLink</w:t>
      </w:r>
      <w:proofErr w:type="spellEnd"/>
      <w:r w:rsidRPr="007E2F03">
        <w:rPr>
          <w:color w:val="000000"/>
          <w:sz w:val="36"/>
          <w:szCs w:val="36"/>
        </w:rPr>
        <w:t xml:space="preserve"> Tab with Surface Pro that includes a build in CCTV for near and distance magnification viewing. Two Teen To Work Students smile for a photo while sitting at </w:t>
      </w:r>
      <w:r w:rsidRPr="007E2F03">
        <w:rPr>
          <w:color w:val="000000"/>
          <w:sz w:val="36"/>
          <w:szCs w:val="36"/>
        </w:rPr>
        <w:lastRenderedPageBreak/>
        <w:t>the table learning about the device they could use in college.</w:t>
      </w:r>
    </w:p>
    <w:p w14:paraId="776BA1AF" w14:textId="77777777" w:rsidR="00506CE2" w:rsidRPr="007E2F03" w:rsidRDefault="00506CE2" w:rsidP="007E2F0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p>
    <w:p w14:paraId="5B9DDB43" w14:textId="77777777" w:rsidR="007E2F03" w:rsidRPr="007E2F03" w:rsidRDefault="007E2F03" w:rsidP="007E2F03">
      <w:pPr>
        <w:pStyle w:val="xydpbdb0f6d7yiv0163256617ydp9bf4f7a7yiv5522721209ydpbdc3592dyiv7341026971ydp6e585ec1yiv1236899253ydp8b54346cyiv4903308423ydpba56c1dfyiv8727764479ydpf2638496msonormal"/>
        <w:spacing w:line="480" w:lineRule="auto"/>
        <w:ind w:right="360" w:firstLine="720"/>
        <w:rPr>
          <w:color w:val="000000"/>
          <w:sz w:val="36"/>
          <w:szCs w:val="36"/>
        </w:rPr>
      </w:pPr>
      <w:r w:rsidRPr="007E2F03">
        <w:rPr>
          <w:color w:val="000000"/>
          <w:sz w:val="36"/>
          <w:szCs w:val="36"/>
        </w:rPr>
        <w:t xml:space="preserve">The College Prep program uses a multidisciplinary approach to prepare students for the academic, social, and independent living demands of postsecondary education. Lessons in executive functioning, assistive technology, orientation and mobility, activities of daily living, and self-advocacy are intentionally connected across settings. Students build organization and time management skills through schedules, calendars, and college planning activities while using technology tools such as Microsoft Office, accessibility features, and online collaboration platforms. Self-advocacy is reinforced through accommodation planning, speech development, disability services presentations, and </w:t>
      </w:r>
      <w:r w:rsidRPr="007E2F03">
        <w:rPr>
          <w:color w:val="000000"/>
          <w:sz w:val="36"/>
          <w:szCs w:val="36"/>
        </w:rPr>
        <w:lastRenderedPageBreak/>
        <w:t>college campus visits. Independent living instruction includes budgeting, meal planning, grocery shopping, health and wellness, transportation, and apartment exploration.</w:t>
      </w:r>
    </w:p>
    <w:p w14:paraId="51F1878F" w14:textId="77777777" w:rsidR="007E2F03" w:rsidRDefault="007E2F03" w:rsidP="007E2F03">
      <w:pPr>
        <w:pStyle w:val="xydpbdb0f6d7yiv0163256617ydp9bf4f7a7yiv5522721209ydpbdc3592dyiv7341026971ydp6e585ec1yiv1236899253ydp8b54346cyiv4903308423ydpba56c1dfyiv8727764479ydpf2638496msonormal"/>
        <w:spacing w:line="480" w:lineRule="auto"/>
        <w:ind w:right="360" w:firstLine="720"/>
        <w:rPr>
          <w:color w:val="000000"/>
          <w:sz w:val="36"/>
          <w:szCs w:val="36"/>
        </w:rPr>
      </w:pPr>
      <w:r w:rsidRPr="007E2F03">
        <w:rPr>
          <w:color w:val="000000"/>
          <w:sz w:val="36"/>
          <w:szCs w:val="36"/>
        </w:rPr>
        <w:t xml:space="preserve">Research suggests that participation in recreation, leisure, and community activities supports self-determination, social inclusion, independence, and overall well-being for youth with visual impairments (Alcaraz-Rodríguez et al., 2022; Lieberman et al., 2022). Community experiences are essential to both programs. By participating in employment tours, college visits, volunteer opportunities, recreational outings, and community travel experiences, students apply classroom learning in real-world environments. Over the summer, students had the opportunity to pick different recreation events that they wanted to experience and explore such </w:t>
      </w:r>
      <w:r w:rsidRPr="007E2F03">
        <w:rPr>
          <w:color w:val="000000"/>
          <w:sz w:val="36"/>
          <w:szCs w:val="36"/>
        </w:rPr>
        <w:lastRenderedPageBreak/>
        <w:t xml:space="preserve">as </w:t>
      </w:r>
      <w:proofErr w:type="spellStart"/>
      <w:r w:rsidRPr="007E2F03">
        <w:rPr>
          <w:color w:val="000000"/>
          <w:sz w:val="36"/>
          <w:szCs w:val="36"/>
        </w:rPr>
        <w:t>iFly</w:t>
      </w:r>
      <w:proofErr w:type="spellEnd"/>
      <w:r w:rsidRPr="007E2F03">
        <w:rPr>
          <w:color w:val="000000"/>
          <w:sz w:val="36"/>
          <w:szCs w:val="36"/>
        </w:rPr>
        <w:t xml:space="preserve"> indoor skydiving, an outdoor high ropes course, kayaking at the lake, accessible escape room, ice skating, pottery, audio description movies, field day games, rock-climbing, bowling, themed mystery character party, and the water park. </w:t>
      </w:r>
    </w:p>
    <w:p w14:paraId="4BDC50A1" w14:textId="77777777" w:rsidR="002D4CA3" w:rsidRPr="007E2F03" w:rsidRDefault="002D4CA3" w:rsidP="007E2F03">
      <w:pPr>
        <w:pStyle w:val="xydpbdb0f6d7yiv0163256617ydp9bf4f7a7yiv5522721209ydpbdc3592dyiv7341026971ydp6e585ec1yiv1236899253ydp8b54346cyiv4903308423ydpba56c1dfyiv8727764479ydpf2638496msonormal"/>
        <w:spacing w:line="480" w:lineRule="auto"/>
        <w:ind w:right="360" w:firstLine="720"/>
        <w:rPr>
          <w:color w:val="000000"/>
          <w:sz w:val="36"/>
          <w:szCs w:val="36"/>
        </w:rPr>
      </w:pPr>
    </w:p>
    <w:p w14:paraId="39EA5A35" w14:textId="77777777" w:rsidR="007E2F03" w:rsidRPr="007E2F03" w:rsidRDefault="007E2F03" w:rsidP="007E2F03">
      <w:pPr>
        <w:pStyle w:val="xydpbdb0f6d7yiv0163256617ydp9bf4f7a7yiv5522721209ydpbdc3592dyiv7341026971ydp6e585ec1yiv1236899253ydp8b54346cyiv4903308423ydpba56c1dfyiv8727764479ydpf2638496msonormal"/>
        <w:spacing w:line="480" w:lineRule="auto"/>
        <w:ind w:right="360"/>
        <w:rPr>
          <w:b/>
          <w:bCs/>
          <w:color w:val="000000"/>
          <w:sz w:val="36"/>
          <w:szCs w:val="36"/>
        </w:rPr>
      </w:pPr>
      <w:r w:rsidRPr="007E2F03">
        <w:rPr>
          <w:b/>
          <w:bCs/>
          <w:color w:val="000000"/>
          <w:sz w:val="36"/>
          <w:szCs w:val="36"/>
        </w:rPr>
        <w:t>Figure 3 and 4</w:t>
      </w:r>
    </w:p>
    <w:p w14:paraId="6E937440" w14:textId="77777777" w:rsidR="007E2F03" w:rsidRPr="007E2F03" w:rsidRDefault="007E2F03" w:rsidP="007E2F03">
      <w:pPr>
        <w:pStyle w:val="xydpbdb0f6d7yiv0163256617ydp9bf4f7a7yiv5522721209ydpbdc3592dyiv7341026971ydp6e585ec1yiv1236899253ydp8b54346cyiv4903308423ydpba56c1dfyiv8727764479ydpf2638496msonormal"/>
        <w:spacing w:line="480" w:lineRule="auto"/>
        <w:ind w:right="360"/>
        <w:rPr>
          <w:i/>
          <w:iCs/>
          <w:color w:val="000000"/>
          <w:sz w:val="36"/>
          <w:szCs w:val="36"/>
        </w:rPr>
      </w:pPr>
      <w:r w:rsidRPr="007E2F03">
        <w:rPr>
          <w:i/>
          <w:iCs/>
          <w:color w:val="000000"/>
          <w:sz w:val="36"/>
          <w:szCs w:val="36"/>
        </w:rPr>
        <w:t>Skydiving and Mystery Party</w:t>
      </w:r>
    </w:p>
    <w:p w14:paraId="72733FEB" w14:textId="5DA7C525" w:rsidR="007E2F03" w:rsidRDefault="002D4CA3" w:rsidP="007E2F0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r>
        <w:rPr>
          <w:color w:val="000000"/>
          <w:sz w:val="36"/>
          <w:szCs w:val="36"/>
        </w:rPr>
        <w:t>Figure 3 Alt Text</w:t>
      </w:r>
    </w:p>
    <w:p w14:paraId="7203B146" w14:textId="3A9B13F2" w:rsidR="00506CE2" w:rsidRDefault="002D4CA3" w:rsidP="007E2F0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r w:rsidRPr="002D4CA3">
        <w:rPr>
          <w:color w:val="000000"/>
          <w:sz w:val="36"/>
          <w:szCs w:val="36"/>
        </w:rPr>
        <w:t xml:space="preserve">Student smiles for a photo when indoor skydiving at </w:t>
      </w:r>
      <w:proofErr w:type="spellStart"/>
      <w:r w:rsidRPr="002D4CA3">
        <w:rPr>
          <w:color w:val="000000"/>
          <w:sz w:val="36"/>
          <w:szCs w:val="36"/>
        </w:rPr>
        <w:t>iFly</w:t>
      </w:r>
      <w:proofErr w:type="spellEnd"/>
      <w:r w:rsidRPr="002D4CA3">
        <w:rPr>
          <w:color w:val="000000"/>
          <w:sz w:val="36"/>
          <w:szCs w:val="36"/>
        </w:rPr>
        <w:t xml:space="preserve"> for the first time with an </w:t>
      </w:r>
      <w:proofErr w:type="spellStart"/>
      <w:r w:rsidRPr="002D4CA3">
        <w:rPr>
          <w:color w:val="000000"/>
          <w:sz w:val="36"/>
          <w:szCs w:val="36"/>
        </w:rPr>
        <w:t>iFly</w:t>
      </w:r>
      <w:proofErr w:type="spellEnd"/>
      <w:r w:rsidRPr="002D4CA3">
        <w:rPr>
          <w:color w:val="000000"/>
          <w:sz w:val="36"/>
          <w:szCs w:val="36"/>
        </w:rPr>
        <w:t xml:space="preserve"> instructor in the background holding on to her while she is in the wind tunnel.</w:t>
      </w:r>
    </w:p>
    <w:p w14:paraId="7562C2E9" w14:textId="77777777" w:rsidR="00506CE2" w:rsidRDefault="00506CE2" w:rsidP="007E2F0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p>
    <w:p w14:paraId="67FC22B0" w14:textId="77777777" w:rsidR="00506CE2" w:rsidRDefault="00506CE2" w:rsidP="007E2F0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p>
    <w:p w14:paraId="736125EB" w14:textId="77777777" w:rsidR="00506CE2" w:rsidRDefault="00506CE2" w:rsidP="007E2F0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p>
    <w:p w14:paraId="2BF14712" w14:textId="0866FCFA" w:rsidR="002D4CA3" w:rsidRDefault="002D4CA3" w:rsidP="007E2F0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r>
        <w:rPr>
          <w:color w:val="000000"/>
          <w:sz w:val="36"/>
          <w:szCs w:val="36"/>
        </w:rPr>
        <w:lastRenderedPageBreak/>
        <w:t>Figure 4 Alt Text</w:t>
      </w:r>
    </w:p>
    <w:p w14:paraId="1C3A88E8" w14:textId="4C3AEE07" w:rsidR="002D4CA3" w:rsidRDefault="002D4CA3" w:rsidP="007E2F0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r w:rsidRPr="002D4CA3">
        <w:rPr>
          <w:color w:val="000000"/>
          <w:sz w:val="36"/>
          <w:szCs w:val="36"/>
        </w:rPr>
        <w:t>Candid photo of students during the 70’s themed mystery party as they use their script to find characters and ask questions to try and uncover the mystery.</w:t>
      </w:r>
    </w:p>
    <w:p w14:paraId="0D3FCE66" w14:textId="77777777" w:rsidR="00506CE2" w:rsidRDefault="00506CE2" w:rsidP="002D4CA3">
      <w:pPr>
        <w:pStyle w:val="xydpbdb0f6d7yiv0163256617ydp9bf4f7a7yiv5522721209ydpbdc3592dyiv7341026971ydp6e585ec1yiv1236899253ydp8b54346cyiv4903308423ydpba56c1dfyiv8727764479ydpf2638496msonormal"/>
        <w:spacing w:line="480" w:lineRule="auto"/>
        <w:ind w:right="360" w:firstLine="720"/>
        <w:rPr>
          <w:color w:val="000000"/>
          <w:sz w:val="36"/>
          <w:szCs w:val="36"/>
        </w:rPr>
      </w:pPr>
    </w:p>
    <w:p w14:paraId="77C7E369" w14:textId="70F8A0DA" w:rsidR="002D4CA3" w:rsidRPr="002D4CA3" w:rsidRDefault="002D4CA3" w:rsidP="002D4CA3">
      <w:pPr>
        <w:pStyle w:val="xydpbdb0f6d7yiv0163256617ydp9bf4f7a7yiv5522721209ydpbdc3592dyiv7341026971ydp6e585ec1yiv1236899253ydp8b54346cyiv4903308423ydpba56c1dfyiv8727764479ydpf2638496msonormal"/>
        <w:spacing w:line="480" w:lineRule="auto"/>
        <w:ind w:right="360" w:firstLine="720"/>
        <w:rPr>
          <w:color w:val="000000"/>
          <w:sz w:val="36"/>
          <w:szCs w:val="36"/>
        </w:rPr>
      </w:pPr>
      <w:r w:rsidRPr="002D4CA3">
        <w:rPr>
          <w:color w:val="000000"/>
          <w:sz w:val="36"/>
          <w:szCs w:val="36"/>
        </w:rPr>
        <w:t xml:space="preserve">Teen to Work students participated in employment-focused outings to organizations including Stantec, the City of Phoenix, Arizona Industries for the Blind, Peckham, Ability360, and Feed My Starving Children. These experiences exposed students to career pathways while providing opportunities to interact with employers, practice interview skills, and participate in volunteer service. Students also strengthened orientation and mobility skills through airport training, Valley Metro assessments, Walmart shopping trips, and navigation activities at Arizona Mills Mall. Alongside the recreation </w:t>
      </w:r>
      <w:r w:rsidRPr="002D4CA3">
        <w:rPr>
          <w:color w:val="000000"/>
          <w:sz w:val="36"/>
          <w:szCs w:val="36"/>
        </w:rPr>
        <w:lastRenderedPageBreak/>
        <w:t xml:space="preserve">events, these experiences helped students build confidence, teamwork, social skills, and problem-solving abilities. </w:t>
      </w:r>
    </w:p>
    <w:p w14:paraId="5032F975" w14:textId="77777777" w:rsidR="00506CE2" w:rsidRDefault="00506CE2" w:rsidP="002D4CA3">
      <w:pPr>
        <w:pStyle w:val="xydpbdb0f6d7yiv0163256617ydp9bf4f7a7yiv5522721209ydpbdc3592dyiv7341026971ydp6e585ec1yiv1236899253ydp8b54346cyiv4903308423ydpba56c1dfyiv8727764479ydpf2638496msonormal"/>
        <w:spacing w:line="480" w:lineRule="auto"/>
        <w:ind w:right="360"/>
        <w:rPr>
          <w:b/>
          <w:bCs/>
          <w:color w:val="000000"/>
          <w:sz w:val="36"/>
          <w:szCs w:val="36"/>
        </w:rPr>
      </w:pPr>
    </w:p>
    <w:p w14:paraId="4A6C2E8D" w14:textId="63DDD4A0" w:rsidR="002D4CA3" w:rsidRPr="002D4CA3" w:rsidRDefault="002D4CA3" w:rsidP="002D4CA3">
      <w:pPr>
        <w:pStyle w:val="xydpbdb0f6d7yiv0163256617ydp9bf4f7a7yiv5522721209ydpbdc3592dyiv7341026971ydp6e585ec1yiv1236899253ydp8b54346cyiv4903308423ydpba56c1dfyiv8727764479ydpf2638496msonormal"/>
        <w:spacing w:line="480" w:lineRule="auto"/>
        <w:ind w:right="360"/>
        <w:rPr>
          <w:b/>
          <w:bCs/>
          <w:color w:val="000000"/>
          <w:sz w:val="36"/>
          <w:szCs w:val="36"/>
        </w:rPr>
      </w:pPr>
      <w:r w:rsidRPr="002D4CA3">
        <w:rPr>
          <w:b/>
          <w:bCs/>
          <w:color w:val="000000"/>
          <w:sz w:val="36"/>
          <w:szCs w:val="36"/>
        </w:rPr>
        <w:t>Figure 5</w:t>
      </w:r>
    </w:p>
    <w:p w14:paraId="3342B75B" w14:textId="77777777" w:rsidR="002D4CA3" w:rsidRDefault="002D4CA3" w:rsidP="002D4CA3">
      <w:pPr>
        <w:pStyle w:val="xydpbdb0f6d7yiv0163256617ydp9bf4f7a7yiv5522721209ydpbdc3592dyiv7341026971ydp6e585ec1yiv1236899253ydp8b54346cyiv4903308423ydpba56c1dfyiv8727764479ydpf2638496msonormal"/>
        <w:spacing w:line="480" w:lineRule="auto"/>
        <w:ind w:right="360"/>
        <w:rPr>
          <w:i/>
          <w:iCs/>
          <w:color w:val="000000"/>
          <w:sz w:val="36"/>
          <w:szCs w:val="36"/>
        </w:rPr>
      </w:pPr>
      <w:r w:rsidRPr="002D4CA3">
        <w:rPr>
          <w:i/>
          <w:iCs/>
          <w:color w:val="000000"/>
          <w:sz w:val="36"/>
          <w:szCs w:val="36"/>
        </w:rPr>
        <w:t>Mock Interview</w:t>
      </w:r>
    </w:p>
    <w:p w14:paraId="3FDA50E4" w14:textId="09FFF1F7" w:rsidR="002D4CA3" w:rsidRDefault="002D4CA3" w:rsidP="002D4CA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r w:rsidRPr="002D4CA3">
        <w:rPr>
          <w:color w:val="000000"/>
          <w:sz w:val="36"/>
          <w:szCs w:val="36"/>
        </w:rPr>
        <w:t>Alt Text</w:t>
      </w:r>
    </w:p>
    <w:p w14:paraId="585D5F79" w14:textId="41ADD7EF" w:rsidR="002D4CA3" w:rsidRDefault="002D4CA3" w:rsidP="002D4CA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r w:rsidRPr="002D4CA3">
        <w:rPr>
          <w:color w:val="000000"/>
          <w:sz w:val="36"/>
          <w:szCs w:val="36"/>
        </w:rPr>
        <w:t>A student completes a mock interview with a City of Phoenix Recruiter.</w:t>
      </w:r>
    </w:p>
    <w:p w14:paraId="586D5DEF" w14:textId="77777777" w:rsidR="00506CE2" w:rsidRDefault="00506CE2" w:rsidP="002D4CA3">
      <w:pPr>
        <w:pStyle w:val="xydpbdb0f6d7yiv0163256617ydp9bf4f7a7yiv5522721209ydpbdc3592dyiv7341026971ydp6e585ec1yiv1236899253ydp8b54346cyiv4903308423ydpba56c1dfyiv8727764479ydpf2638496msonormal"/>
        <w:spacing w:line="480" w:lineRule="auto"/>
        <w:ind w:right="360"/>
        <w:rPr>
          <w:b/>
          <w:bCs/>
          <w:color w:val="000000"/>
          <w:sz w:val="36"/>
          <w:szCs w:val="36"/>
        </w:rPr>
      </w:pPr>
    </w:p>
    <w:p w14:paraId="083A5192" w14:textId="4E98D698" w:rsidR="002D4CA3" w:rsidRPr="002D4CA3" w:rsidRDefault="002D4CA3" w:rsidP="002D4CA3">
      <w:pPr>
        <w:pStyle w:val="xydpbdb0f6d7yiv0163256617ydp9bf4f7a7yiv5522721209ydpbdc3592dyiv7341026971ydp6e585ec1yiv1236899253ydp8b54346cyiv4903308423ydpba56c1dfyiv8727764479ydpf2638496msonormal"/>
        <w:spacing w:line="480" w:lineRule="auto"/>
        <w:ind w:right="360"/>
        <w:rPr>
          <w:b/>
          <w:bCs/>
          <w:color w:val="000000"/>
          <w:sz w:val="36"/>
          <w:szCs w:val="36"/>
        </w:rPr>
      </w:pPr>
      <w:r w:rsidRPr="002D4CA3">
        <w:rPr>
          <w:b/>
          <w:bCs/>
          <w:color w:val="000000"/>
          <w:sz w:val="36"/>
          <w:szCs w:val="36"/>
        </w:rPr>
        <w:t>Figure 6</w:t>
      </w:r>
    </w:p>
    <w:p w14:paraId="6C351192" w14:textId="6E3784B4" w:rsidR="002D4CA3" w:rsidRPr="002D4CA3" w:rsidRDefault="002D4CA3" w:rsidP="002D4CA3">
      <w:pPr>
        <w:pStyle w:val="xydpbdb0f6d7yiv0163256617ydp9bf4f7a7yiv5522721209ydpbdc3592dyiv7341026971ydp6e585ec1yiv1236899253ydp8b54346cyiv4903308423ydpba56c1dfyiv8727764479ydpf2638496msonormal"/>
        <w:spacing w:line="480" w:lineRule="auto"/>
        <w:ind w:right="360"/>
        <w:rPr>
          <w:i/>
          <w:iCs/>
          <w:color w:val="000000"/>
          <w:sz w:val="36"/>
          <w:szCs w:val="36"/>
        </w:rPr>
      </w:pPr>
      <w:r w:rsidRPr="002D4CA3">
        <w:rPr>
          <w:i/>
          <w:iCs/>
          <w:color w:val="000000"/>
          <w:sz w:val="36"/>
          <w:szCs w:val="36"/>
        </w:rPr>
        <w:t>Travel</w:t>
      </w:r>
    </w:p>
    <w:p w14:paraId="668D8140" w14:textId="15C8E55A" w:rsidR="002D4CA3" w:rsidRDefault="002D4CA3" w:rsidP="002D4CA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r>
        <w:rPr>
          <w:color w:val="000000"/>
          <w:sz w:val="36"/>
          <w:szCs w:val="36"/>
        </w:rPr>
        <w:t>Alt Text</w:t>
      </w:r>
    </w:p>
    <w:p w14:paraId="4892E5A1" w14:textId="76B9760F" w:rsidR="002D4CA3" w:rsidRDefault="002D4CA3" w:rsidP="002D4CA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r w:rsidRPr="002D4CA3">
        <w:rPr>
          <w:color w:val="000000"/>
          <w:sz w:val="36"/>
          <w:szCs w:val="36"/>
        </w:rPr>
        <w:t>7 College Prep students and 2 staff pose for a photo at a Campus Bus Stop before boarding the bus to travel to another city campus.</w:t>
      </w:r>
    </w:p>
    <w:p w14:paraId="1EDBBE70" w14:textId="77777777" w:rsidR="002D4CA3" w:rsidRPr="002D4CA3" w:rsidRDefault="002D4CA3" w:rsidP="002D4CA3">
      <w:pPr>
        <w:spacing w:line="480" w:lineRule="auto"/>
        <w:ind w:firstLine="720"/>
        <w:rPr>
          <w:rFonts w:ascii="Times New Roman" w:hAnsi="Times New Roman"/>
          <w:szCs w:val="36"/>
        </w:rPr>
      </w:pPr>
      <w:r w:rsidRPr="002D4CA3">
        <w:rPr>
          <w:rFonts w:ascii="Times New Roman" w:hAnsi="Times New Roman"/>
          <w:szCs w:val="36"/>
        </w:rPr>
        <w:lastRenderedPageBreak/>
        <w:t xml:space="preserve">College Prep students participated in university visits and ASU Bootcamps at the West, Tempe, and Downtown campuses, where they learned about disability services, accommodations, campus resources, and college expectations. Additional outings included airport travel training learning about TSA Cares for accessible travel, public transportation instruction, apartment tours, IKEA budgeting and furnishing activities, shopping experiences at Arrowhead Mall, and visits to Northern Arizona University and the University of Arizona. </w:t>
      </w:r>
    </w:p>
    <w:p w14:paraId="5E781BDA" w14:textId="77777777" w:rsidR="00506CE2" w:rsidRDefault="00506CE2" w:rsidP="002D4CA3">
      <w:pPr>
        <w:spacing w:line="480" w:lineRule="auto"/>
        <w:rPr>
          <w:rFonts w:ascii="Times New Roman" w:hAnsi="Times New Roman"/>
          <w:b/>
          <w:bCs/>
          <w:szCs w:val="36"/>
        </w:rPr>
      </w:pPr>
    </w:p>
    <w:p w14:paraId="6F25A00F" w14:textId="43F30E4B" w:rsidR="002D4CA3" w:rsidRPr="002D4CA3" w:rsidRDefault="002D4CA3" w:rsidP="002D4CA3">
      <w:pPr>
        <w:spacing w:line="480" w:lineRule="auto"/>
        <w:rPr>
          <w:rFonts w:ascii="Times New Roman" w:hAnsi="Times New Roman"/>
          <w:b/>
          <w:bCs/>
          <w:szCs w:val="36"/>
        </w:rPr>
      </w:pPr>
      <w:r w:rsidRPr="002D4CA3">
        <w:rPr>
          <w:rFonts w:ascii="Times New Roman" w:hAnsi="Times New Roman"/>
          <w:b/>
          <w:bCs/>
          <w:szCs w:val="36"/>
        </w:rPr>
        <w:t>Figures 7 and 8</w:t>
      </w:r>
    </w:p>
    <w:p w14:paraId="117A4355" w14:textId="77777777" w:rsidR="002D4CA3" w:rsidRPr="002D4CA3" w:rsidRDefault="002D4CA3" w:rsidP="002D4CA3">
      <w:pPr>
        <w:spacing w:line="480" w:lineRule="auto"/>
        <w:rPr>
          <w:rFonts w:ascii="Times New Roman" w:hAnsi="Times New Roman"/>
          <w:i/>
          <w:iCs/>
          <w:szCs w:val="36"/>
        </w:rPr>
      </w:pPr>
      <w:r w:rsidRPr="002D4CA3">
        <w:rPr>
          <w:rFonts w:ascii="Times New Roman" w:hAnsi="Times New Roman"/>
          <w:i/>
          <w:iCs/>
          <w:szCs w:val="36"/>
        </w:rPr>
        <w:t>Networking Mock Interviews and Speech</w:t>
      </w:r>
    </w:p>
    <w:p w14:paraId="55474128" w14:textId="38ABB8D1" w:rsidR="002D4CA3" w:rsidRDefault="002D4CA3" w:rsidP="002D4CA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r>
        <w:rPr>
          <w:color w:val="000000"/>
          <w:sz w:val="36"/>
          <w:szCs w:val="36"/>
        </w:rPr>
        <w:t>Figure 7 Alt Text</w:t>
      </w:r>
    </w:p>
    <w:p w14:paraId="41E65807" w14:textId="15DCCFD5" w:rsidR="002D4CA3" w:rsidRDefault="002D4CA3" w:rsidP="002D4CA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r w:rsidRPr="002D4CA3">
        <w:rPr>
          <w:color w:val="000000"/>
          <w:sz w:val="36"/>
          <w:szCs w:val="36"/>
        </w:rPr>
        <w:t xml:space="preserve">Picture of the Teen to Work Students Final Projects doing their Networking Mock Interviews, students stand </w:t>
      </w:r>
      <w:r w:rsidRPr="002D4CA3">
        <w:rPr>
          <w:color w:val="000000"/>
          <w:sz w:val="36"/>
          <w:szCs w:val="36"/>
        </w:rPr>
        <w:lastRenderedPageBreak/>
        <w:t>behind their tall round tables with their resumes, dressed professionally, as community members come around to their tables to interview them for practice.</w:t>
      </w:r>
    </w:p>
    <w:p w14:paraId="16D8C127" w14:textId="43C38080" w:rsidR="002D4CA3" w:rsidRPr="002D4CA3" w:rsidRDefault="002D4CA3" w:rsidP="002D4CA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r>
        <w:rPr>
          <w:color w:val="000000"/>
          <w:sz w:val="36"/>
          <w:szCs w:val="36"/>
        </w:rPr>
        <w:t>Figure 8 Alt Text</w:t>
      </w:r>
    </w:p>
    <w:p w14:paraId="78E7F12D" w14:textId="24EAF9DB" w:rsidR="002D4CA3" w:rsidRDefault="002D4CA3" w:rsidP="002D4CA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r w:rsidRPr="002D4CA3">
        <w:rPr>
          <w:color w:val="000000"/>
          <w:sz w:val="36"/>
          <w:szCs w:val="36"/>
        </w:rPr>
        <w:t>Picture of a College Prep Student standing behind a podium delivering his speech.</w:t>
      </w:r>
    </w:p>
    <w:p w14:paraId="7B150C84" w14:textId="77777777" w:rsidR="002D4CA3" w:rsidRDefault="002D4CA3" w:rsidP="002D4CA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p>
    <w:p w14:paraId="4050366A" w14:textId="77777777" w:rsidR="002D4CA3" w:rsidRPr="002D4CA3" w:rsidRDefault="002D4CA3" w:rsidP="002D4CA3">
      <w:pPr>
        <w:spacing w:line="480" w:lineRule="auto"/>
        <w:ind w:firstLine="720"/>
        <w:rPr>
          <w:rFonts w:ascii="Times New Roman" w:hAnsi="Times New Roman"/>
          <w:szCs w:val="36"/>
        </w:rPr>
      </w:pPr>
      <w:r w:rsidRPr="002D4CA3">
        <w:rPr>
          <w:rFonts w:ascii="Times New Roman" w:hAnsi="Times New Roman"/>
          <w:szCs w:val="36"/>
        </w:rPr>
        <w:t xml:space="preserve">A culminating experience of Teen to Work is the Summer Promotion Day Mock Interview Event, which serves as the final project students work toward throughout the summer. Students spend several weeks developing resumes, practicing professional communication, learning interview strategies, building self-advocacy skills, and preparing for interactions with employers. During the event, each student hosts a networking table and participates in ten “mini mock interviews” with community </w:t>
      </w:r>
      <w:r w:rsidRPr="002D4CA3">
        <w:rPr>
          <w:rFonts w:ascii="Times New Roman" w:hAnsi="Times New Roman"/>
          <w:szCs w:val="36"/>
        </w:rPr>
        <w:lastRenderedPageBreak/>
        <w:t xml:space="preserve">professionals that ask different questions. Students discuss their strengths, accomplishments, leadership experiences, career goals, teamwork skills, and professional growth while receiving individualized feedback. The mock interviews serve as both a celebration of student growth and a meaningful assessment of employment readiness. </w:t>
      </w:r>
    </w:p>
    <w:p w14:paraId="60445F24" w14:textId="77777777" w:rsidR="002D4CA3" w:rsidRPr="002D4CA3" w:rsidRDefault="002D4CA3" w:rsidP="002D4CA3">
      <w:pPr>
        <w:spacing w:line="480" w:lineRule="auto"/>
        <w:ind w:firstLine="720"/>
        <w:rPr>
          <w:rFonts w:ascii="Times New Roman" w:hAnsi="Times New Roman"/>
          <w:szCs w:val="36"/>
        </w:rPr>
      </w:pPr>
      <w:r w:rsidRPr="002D4CA3">
        <w:rPr>
          <w:rFonts w:ascii="Times New Roman" w:hAnsi="Times New Roman"/>
          <w:szCs w:val="36"/>
        </w:rPr>
        <w:t xml:space="preserve">For College Prep students, the culminating project is the Leadership Speech Project. Throughout the summer, students engage in self-reflection activities focused on values, goals, strengths, leadership styles, communication preferences, and personal growth. Students select a meaningful topic and spend several weeks researching, locating sources, creating outlines, writing drafts, incorporating feedback, and developing public speaking skills. The project culminates on Summer Promotion Day, where students present their speeches to peers, families, </w:t>
      </w:r>
      <w:r w:rsidRPr="002D4CA3">
        <w:rPr>
          <w:rFonts w:ascii="Times New Roman" w:hAnsi="Times New Roman"/>
          <w:szCs w:val="36"/>
        </w:rPr>
        <w:lastRenderedPageBreak/>
        <w:t xml:space="preserve">staff, and community members. For many students, this becomes a powerful opportunity to recognize their growth and share their future goals. </w:t>
      </w:r>
    </w:p>
    <w:p w14:paraId="3A02D1BA" w14:textId="77777777" w:rsidR="002D4CA3" w:rsidRPr="002D4CA3" w:rsidRDefault="002D4CA3" w:rsidP="002D4CA3">
      <w:pPr>
        <w:spacing w:line="480" w:lineRule="auto"/>
        <w:ind w:firstLine="720"/>
        <w:rPr>
          <w:rFonts w:ascii="Times New Roman" w:hAnsi="Times New Roman"/>
          <w:szCs w:val="36"/>
        </w:rPr>
      </w:pPr>
      <w:r w:rsidRPr="002D4CA3">
        <w:rPr>
          <w:rFonts w:ascii="Times New Roman" w:hAnsi="Times New Roman"/>
          <w:szCs w:val="36"/>
        </w:rPr>
        <w:t xml:space="preserve">As the program ended, many students and families shared feedback that reflected the impact of both the instructional and residential experience. Student reflections demonstrated growth in confidence, independence, and self-determination. Participants reported increased confidence, stronger socialization and self-advocacy skills, and greater readiness for college, employment, and adult life. Students identified accomplishments such as navigating public transportation, improving O&amp;M skills, mastering cooking and laundry tasks, developing leadership skills, writing resumes, preparing for interviews, and becoming more comfortable advocating for themselves. Several students shared that they stepped outside their </w:t>
      </w:r>
      <w:r w:rsidRPr="002D4CA3">
        <w:rPr>
          <w:rFonts w:ascii="Times New Roman" w:hAnsi="Times New Roman"/>
          <w:szCs w:val="36"/>
        </w:rPr>
        <w:lastRenderedPageBreak/>
        <w:t xml:space="preserve">comfort zones by living away from home, building friendships, and participating in community activities. </w:t>
      </w:r>
    </w:p>
    <w:p w14:paraId="1934AAC2" w14:textId="77777777" w:rsidR="002D4CA3" w:rsidRPr="002D4CA3" w:rsidRDefault="002D4CA3" w:rsidP="002D4CA3">
      <w:pPr>
        <w:spacing w:line="480" w:lineRule="auto"/>
        <w:ind w:firstLine="720"/>
        <w:rPr>
          <w:rFonts w:ascii="Times New Roman" w:hAnsi="Times New Roman"/>
          <w:szCs w:val="36"/>
        </w:rPr>
      </w:pPr>
      <w:r w:rsidRPr="002D4CA3">
        <w:rPr>
          <w:rFonts w:ascii="Times New Roman" w:hAnsi="Times New Roman"/>
          <w:szCs w:val="36"/>
        </w:rPr>
        <w:t xml:space="preserve">Residential transition programs provide a unique opportunity to bring together classroom instruction, community-based learning, independent living experiences, and peer connection in a way that prepares students with visual impairments for life beyond high school. While employment skills, college readiness, orientation and mobility, and assistive technology are important components of transition programming, some of the most meaningful growth occurs through the everyday experiences of living, learning, and problem-solving alongside peers. The outcomes observed through FBC’s summer programs demonstrate that when students are provided with structured opportunities to practice skills in authentic environments, they develop greater confidence, </w:t>
      </w:r>
      <w:r w:rsidRPr="002D4CA3">
        <w:rPr>
          <w:rFonts w:ascii="Times New Roman" w:hAnsi="Times New Roman"/>
          <w:szCs w:val="36"/>
        </w:rPr>
        <w:lastRenderedPageBreak/>
        <w:t>self-advocacy, independence, and a stronger vision for their futures. As organizations continue to explore ways to support successful transitions to adulthood, residential summer programs can serve as a powerful model for helping students build the skills, confidence, and relationships needed to thrive in college, employment, and independent living.</w:t>
      </w:r>
    </w:p>
    <w:p w14:paraId="14879452" w14:textId="77777777" w:rsidR="002D4CA3" w:rsidRPr="002D4CA3" w:rsidRDefault="002D4CA3" w:rsidP="002D4CA3">
      <w:pPr>
        <w:spacing w:line="480" w:lineRule="auto"/>
        <w:ind w:firstLine="720"/>
        <w:rPr>
          <w:rFonts w:ascii="Times New Roman" w:hAnsi="Times New Roman"/>
          <w:szCs w:val="36"/>
        </w:rPr>
      </w:pPr>
      <w:r w:rsidRPr="002D4CA3">
        <w:rPr>
          <w:rFonts w:ascii="Times New Roman" w:hAnsi="Times New Roman"/>
          <w:szCs w:val="36"/>
        </w:rPr>
        <w:t>For additional information, please visit the links to our program websites below:</w:t>
      </w:r>
    </w:p>
    <w:p w14:paraId="3051B7FA" w14:textId="77777777" w:rsidR="002D4CA3" w:rsidRPr="002D4CA3" w:rsidRDefault="002D4CA3" w:rsidP="002D4CA3">
      <w:pPr>
        <w:spacing w:line="480" w:lineRule="auto"/>
        <w:ind w:firstLine="720"/>
        <w:rPr>
          <w:rFonts w:ascii="Times New Roman" w:hAnsi="Times New Roman"/>
          <w:szCs w:val="36"/>
        </w:rPr>
      </w:pPr>
      <w:hyperlink r:id="rId23" w:history="1">
        <w:r w:rsidRPr="002D4CA3">
          <w:rPr>
            <w:rStyle w:val="Hyperlink"/>
            <w:rFonts w:ascii="Times New Roman" w:hAnsi="Times New Roman"/>
            <w:szCs w:val="36"/>
          </w:rPr>
          <w:t>Teen To Work Website</w:t>
        </w:r>
      </w:hyperlink>
    </w:p>
    <w:p w14:paraId="4A0BAF69" w14:textId="77777777" w:rsidR="002D4CA3" w:rsidRPr="002D4CA3" w:rsidRDefault="002D4CA3" w:rsidP="002D4CA3">
      <w:pPr>
        <w:spacing w:line="480" w:lineRule="auto"/>
        <w:ind w:firstLine="720"/>
        <w:rPr>
          <w:rFonts w:ascii="Times New Roman" w:hAnsi="Times New Roman"/>
          <w:szCs w:val="36"/>
        </w:rPr>
      </w:pPr>
      <w:hyperlink r:id="rId24" w:history="1">
        <w:r w:rsidRPr="002D4CA3">
          <w:rPr>
            <w:rStyle w:val="Hyperlink"/>
            <w:rFonts w:ascii="Times New Roman" w:hAnsi="Times New Roman"/>
            <w:szCs w:val="36"/>
          </w:rPr>
          <w:t>College Prep Website</w:t>
        </w:r>
      </w:hyperlink>
    </w:p>
    <w:p w14:paraId="3D5534D3" w14:textId="77777777" w:rsidR="002D4CA3" w:rsidRPr="002D4CA3" w:rsidRDefault="002D4CA3" w:rsidP="002D4CA3">
      <w:pPr>
        <w:spacing w:line="480" w:lineRule="auto"/>
        <w:ind w:firstLine="720"/>
        <w:rPr>
          <w:rFonts w:ascii="Times New Roman" w:hAnsi="Times New Roman"/>
          <w:szCs w:val="36"/>
        </w:rPr>
      </w:pPr>
      <w:hyperlink r:id="rId25" w:history="1">
        <w:r w:rsidRPr="002D4CA3">
          <w:rPr>
            <w:rStyle w:val="Hyperlink"/>
            <w:rFonts w:ascii="Times New Roman" w:hAnsi="Times New Roman"/>
            <w:szCs w:val="36"/>
          </w:rPr>
          <w:t>Foundation for Blind Children’s Summer Programs YouTube Video</w:t>
        </w:r>
      </w:hyperlink>
    </w:p>
    <w:p w14:paraId="08D848CA" w14:textId="77777777" w:rsidR="002D4CA3" w:rsidRPr="002D4CA3" w:rsidRDefault="002D4CA3" w:rsidP="002D4CA3">
      <w:pPr>
        <w:spacing w:line="480" w:lineRule="auto"/>
        <w:ind w:firstLine="720"/>
        <w:rPr>
          <w:rFonts w:ascii="Times New Roman" w:hAnsi="Times New Roman"/>
          <w:szCs w:val="36"/>
        </w:rPr>
      </w:pPr>
      <w:hyperlink r:id="rId26" w:history="1">
        <w:r w:rsidRPr="002D4CA3">
          <w:rPr>
            <w:rStyle w:val="Hyperlink"/>
            <w:rFonts w:ascii="Times New Roman" w:hAnsi="Times New Roman"/>
            <w:szCs w:val="36"/>
          </w:rPr>
          <w:t>Summer O&amp;M Internship Program with Foundation for Blind Children</w:t>
        </w:r>
      </w:hyperlink>
    </w:p>
    <w:p w14:paraId="5EBFB921" w14:textId="77777777" w:rsidR="002D4CA3" w:rsidRDefault="002D4CA3" w:rsidP="002D4CA3">
      <w:pPr>
        <w:spacing w:line="480" w:lineRule="auto"/>
        <w:ind w:firstLine="720"/>
        <w:rPr>
          <w:b/>
          <w:bCs/>
          <w:sz w:val="28"/>
          <w:szCs w:val="28"/>
        </w:rPr>
      </w:pPr>
    </w:p>
    <w:p w14:paraId="129C9F95" w14:textId="77777777" w:rsidR="002D4CA3" w:rsidRPr="002D4CA3" w:rsidRDefault="002D4CA3" w:rsidP="002D4CA3">
      <w:pPr>
        <w:spacing w:line="480" w:lineRule="auto"/>
        <w:ind w:firstLine="720"/>
        <w:jc w:val="center"/>
        <w:rPr>
          <w:rFonts w:ascii="Times New Roman" w:hAnsi="Times New Roman"/>
          <w:b/>
          <w:bCs/>
          <w:szCs w:val="36"/>
        </w:rPr>
      </w:pPr>
      <w:r w:rsidRPr="002D4CA3">
        <w:rPr>
          <w:rFonts w:ascii="Times New Roman" w:hAnsi="Times New Roman"/>
          <w:b/>
          <w:bCs/>
          <w:szCs w:val="36"/>
        </w:rPr>
        <w:lastRenderedPageBreak/>
        <w:t>References</w:t>
      </w:r>
    </w:p>
    <w:p w14:paraId="47335DD6" w14:textId="77777777" w:rsidR="002D4CA3" w:rsidRDefault="002D4CA3" w:rsidP="002D4CA3">
      <w:pPr>
        <w:spacing w:line="480" w:lineRule="auto"/>
        <w:rPr>
          <w:rFonts w:ascii="Times New Roman" w:hAnsi="Times New Roman"/>
          <w:szCs w:val="36"/>
        </w:rPr>
      </w:pPr>
      <w:r w:rsidRPr="002D4CA3">
        <w:rPr>
          <w:rFonts w:ascii="Times New Roman" w:hAnsi="Times New Roman"/>
          <w:szCs w:val="36"/>
        </w:rPr>
        <w:t>Alcaraz-Rodríguez, V., Medina-Rebollo, D., Muñoz-</w:t>
      </w:r>
    </w:p>
    <w:p w14:paraId="5B1CEC42" w14:textId="18397799" w:rsidR="002D4CA3" w:rsidRPr="002D4CA3" w:rsidRDefault="002D4CA3" w:rsidP="002D4CA3">
      <w:pPr>
        <w:spacing w:line="480" w:lineRule="auto"/>
        <w:ind w:left="720"/>
        <w:rPr>
          <w:rFonts w:ascii="Times New Roman" w:hAnsi="Times New Roman"/>
          <w:szCs w:val="36"/>
        </w:rPr>
      </w:pPr>
      <w:r w:rsidRPr="002D4CA3">
        <w:rPr>
          <w:rFonts w:ascii="Times New Roman" w:hAnsi="Times New Roman"/>
          <w:szCs w:val="36"/>
        </w:rPr>
        <w:t xml:space="preserve">Llerena, A., &amp; Fernández-Gavira, J. (2022). Influence of physical activity and sport on the inclusion of people with visual impairment: A systematic review. </w:t>
      </w:r>
      <w:r w:rsidRPr="002D4CA3">
        <w:rPr>
          <w:rFonts w:ascii="Times New Roman" w:hAnsi="Times New Roman"/>
          <w:i/>
          <w:iCs/>
          <w:szCs w:val="36"/>
        </w:rPr>
        <w:t>International Journal of Environmental Research and Public Health</w:t>
      </w:r>
      <w:r w:rsidRPr="002D4CA3">
        <w:rPr>
          <w:rFonts w:ascii="Times New Roman" w:hAnsi="Times New Roman"/>
          <w:szCs w:val="36"/>
        </w:rPr>
        <w:t xml:space="preserve">, </w:t>
      </w:r>
      <w:r w:rsidRPr="002D4CA3">
        <w:rPr>
          <w:rFonts w:ascii="Times New Roman" w:hAnsi="Times New Roman"/>
          <w:i/>
          <w:iCs/>
          <w:szCs w:val="36"/>
        </w:rPr>
        <w:t>19</w:t>
      </w:r>
      <w:r w:rsidRPr="002D4CA3">
        <w:rPr>
          <w:rFonts w:ascii="Times New Roman" w:hAnsi="Times New Roman"/>
          <w:szCs w:val="36"/>
        </w:rPr>
        <w:t xml:space="preserve">(1), 443. </w:t>
      </w:r>
    </w:p>
    <w:p w14:paraId="35D6DB29" w14:textId="7CBA734A" w:rsidR="002D4CA3" w:rsidRPr="002D4CA3" w:rsidRDefault="002D4CA3" w:rsidP="002D4CA3">
      <w:pPr>
        <w:spacing w:line="480" w:lineRule="auto"/>
        <w:ind w:firstLine="720"/>
        <w:rPr>
          <w:rFonts w:ascii="Times New Roman" w:hAnsi="Times New Roman"/>
          <w:szCs w:val="36"/>
        </w:rPr>
      </w:pPr>
      <w:hyperlink r:id="rId27" w:history="1">
        <w:r w:rsidRPr="002D4CA3">
          <w:rPr>
            <w:rStyle w:val="Hyperlink"/>
            <w:rFonts w:ascii="Times New Roman" w:hAnsi="Times New Roman"/>
            <w:szCs w:val="36"/>
          </w:rPr>
          <w:t>https://doi.org/10.3390/ijerph19010443</w:t>
        </w:r>
      </w:hyperlink>
      <w:r w:rsidRPr="002D4CA3">
        <w:rPr>
          <w:rFonts w:ascii="Times New Roman" w:hAnsi="Times New Roman"/>
          <w:szCs w:val="36"/>
        </w:rPr>
        <w:t xml:space="preserve"> </w:t>
      </w:r>
    </w:p>
    <w:p w14:paraId="7779FBCF" w14:textId="4E98C5C9" w:rsidR="002D4CA3" w:rsidRDefault="002D4CA3" w:rsidP="002D4CA3">
      <w:pPr>
        <w:spacing w:line="480" w:lineRule="auto"/>
        <w:rPr>
          <w:rFonts w:ascii="Times New Roman" w:hAnsi="Times New Roman"/>
          <w:szCs w:val="36"/>
        </w:rPr>
      </w:pPr>
      <w:r w:rsidRPr="002D4CA3">
        <w:rPr>
          <w:rFonts w:ascii="Times New Roman" w:hAnsi="Times New Roman"/>
          <w:szCs w:val="36"/>
        </w:rPr>
        <w:t xml:space="preserve">Lieberman, L. J., Haibach-Beach, P., Perreault, M., &amp; </w:t>
      </w:r>
    </w:p>
    <w:p w14:paraId="54B5B1D3" w14:textId="286C9D04" w:rsidR="002D4CA3" w:rsidRPr="002D4CA3" w:rsidRDefault="002D4CA3" w:rsidP="002D4CA3">
      <w:pPr>
        <w:spacing w:line="480" w:lineRule="auto"/>
        <w:ind w:left="720"/>
        <w:rPr>
          <w:rFonts w:ascii="Times New Roman" w:hAnsi="Times New Roman"/>
          <w:szCs w:val="36"/>
        </w:rPr>
      </w:pPr>
      <w:proofErr w:type="spellStart"/>
      <w:r w:rsidRPr="002D4CA3">
        <w:rPr>
          <w:rFonts w:ascii="Times New Roman" w:hAnsi="Times New Roman"/>
          <w:szCs w:val="36"/>
        </w:rPr>
        <w:t>Stribing</w:t>
      </w:r>
      <w:proofErr w:type="spellEnd"/>
      <w:r w:rsidRPr="002D4CA3">
        <w:rPr>
          <w:rFonts w:ascii="Times New Roman" w:hAnsi="Times New Roman"/>
          <w:szCs w:val="36"/>
        </w:rPr>
        <w:t>, A. (2022). Outdoor recreation experiences in youth with visual impairments: A qualitative inquiry</w:t>
      </w:r>
      <w:r w:rsidRPr="002D4CA3">
        <w:rPr>
          <w:rFonts w:ascii="Times New Roman" w:hAnsi="Times New Roman"/>
          <w:i/>
          <w:iCs/>
          <w:szCs w:val="36"/>
        </w:rPr>
        <w:t>. Journal of Adventure Education and Outdoor Learning</w:t>
      </w:r>
      <w:r w:rsidRPr="002D4CA3">
        <w:rPr>
          <w:rFonts w:ascii="Times New Roman" w:hAnsi="Times New Roman"/>
          <w:szCs w:val="36"/>
        </w:rPr>
        <w:t xml:space="preserve">, </w:t>
      </w:r>
      <w:r w:rsidRPr="002D4CA3">
        <w:rPr>
          <w:rFonts w:ascii="Times New Roman" w:hAnsi="Times New Roman"/>
          <w:i/>
          <w:iCs/>
          <w:szCs w:val="36"/>
        </w:rPr>
        <w:t>22</w:t>
      </w:r>
      <w:r w:rsidRPr="002D4CA3">
        <w:rPr>
          <w:rFonts w:ascii="Times New Roman" w:hAnsi="Times New Roman"/>
          <w:szCs w:val="36"/>
        </w:rPr>
        <w:t xml:space="preserve">(4), 379-392. </w:t>
      </w:r>
      <w:hyperlink r:id="rId28" w:history="1">
        <w:r w:rsidRPr="002D4CA3">
          <w:rPr>
            <w:rStyle w:val="Hyperlink"/>
            <w:rFonts w:ascii="Times New Roman" w:hAnsi="Times New Roman"/>
            <w:szCs w:val="36"/>
          </w:rPr>
          <w:t>https://doi.org/10.1080/14729679.2021.1984965</w:t>
        </w:r>
      </w:hyperlink>
    </w:p>
    <w:p w14:paraId="560D5842" w14:textId="77777777" w:rsidR="002D4CA3" w:rsidRDefault="002D4CA3" w:rsidP="002D4CA3">
      <w:pPr>
        <w:spacing w:line="480" w:lineRule="auto"/>
        <w:rPr>
          <w:rFonts w:ascii="Times New Roman" w:hAnsi="Times New Roman"/>
          <w:szCs w:val="36"/>
        </w:rPr>
      </w:pPr>
    </w:p>
    <w:p w14:paraId="66CC0F21" w14:textId="77777777" w:rsidR="002D4CA3" w:rsidRDefault="002D4CA3" w:rsidP="002D4CA3">
      <w:pPr>
        <w:spacing w:line="480" w:lineRule="auto"/>
        <w:rPr>
          <w:rFonts w:ascii="Times New Roman" w:hAnsi="Times New Roman"/>
          <w:szCs w:val="36"/>
        </w:rPr>
      </w:pPr>
    </w:p>
    <w:p w14:paraId="0BC1FC15" w14:textId="58FFC241" w:rsidR="002D4CA3" w:rsidRDefault="002D4CA3" w:rsidP="002D4CA3">
      <w:pPr>
        <w:spacing w:line="480" w:lineRule="auto"/>
        <w:rPr>
          <w:rFonts w:ascii="Times New Roman" w:hAnsi="Times New Roman"/>
          <w:szCs w:val="36"/>
        </w:rPr>
      </w:pPr>
      <w:r w:rsidRPr="002D4CA3">
        <w:rPr>
          <w:rFonts w:ascii="Times New Roman" w:hAnsi="Times New Roman"/>
          <w:szCs w:val="36"/>
        </w:rPr>
        <w:lastRenderedPageBreak/>
        <w:t xml:space="preserve">Miyauchi, H. (2020). A systematic review on inclusive </w:t>
      </w:r>
    </w:p>
    <w:p w14:paraId="202C7F5C" w14:textId="611EDA93" w:rsidR="002D4CA3" w:rsidRPr="002D4CA3" w:rsidRDefault="002D4CA3" w:rsidP="002D4CA3">
      <w:pPr>
        <w:spacing w:line="480" w:lineRule="auto"/>
        <w:ind w:left="720"/>
        <w:rPr>
          <w:rFonts w:ascii="Times New Roman" w:hAnsi="Times New Roman"/>
          <w:szCs w:val="36"/>
        </w:rPr>
      </w:pPr>
      <w:r w:rsidRPr="002D4CA3">
        <w:rPr>
          <w:rFonts w:ascii="Times New Roman" w:hAnsi="Times New Roman"/>
          <w:szCs w:val="36"/>
        </w:rPr>
        <w:t xml:space="preserve">education of students with visual impairment. </w:t>
      </w:r>
      <w:r w:rsidRPr="002D4CA3">
        <w:rPr>
          <w:rFonts w:ascii="Times New Roman" w:hAnsi="Times New Roman"/>
          <w:i/>
          <w:iCs/>
          <w:szCs w:val="36"/>
        </w:rPr>
        <w:t>Education Sciences, 10</w:t>
      </w:r>
      <w:r w:rsidRPr="002D4CA3">
        <w:rPr>
          <w:rFonts w:ascii="Times New Roman" w:hAnsi="Times New Roman"/>
          <w:szCs w:val="36"/>
        </w:rPr>
        <w:t xml:space="preserve">(11), 341. </w:t>
      </w:r>
    </w:p>
    <w:p w14:paraId="661EBD44" w14:textId="77777777" w:rsidR="002D4CA3" w:rsidRPr="002D4CA3" w:rsidRDefault="002D4CA3" w:rsidP="002D4CA3">
      <w:pPr>
        <w:spacing w:line="480" w:lineRule="auto"/>
        <w:ind w:firstLine="720"/>
        <w:rPr>
          <w:rFonts w:ascii="Times New Roman" w:hAnsi="Times New Roman"/>
          <w:szCs w:val="36"/>
        </w:rPr>
      </w:pPr>
      <w:hyperlink r:id="rId29" w:history="1">
        <w:r w:rsidRPr="002D4CA3">
          <w:rPr>
            <w:rStyle w:val="Hyperlink"/>
            <w:rFonts w:ascii="Times New Roman" w:hAnsi="Times New Roman"/>
            <w:szCs w:val="36"/>
          </w:rPr>
          <w:t>https://doi.org/10.3390/educsci10110341</w:t>
        </w:r>
      </w:hyperlink>
      <w:r w:rsidRPr="002D4CA3">
        <w:rPr>
          <w:rFonts w:ascii="Times New Roman" w:hAnsi="Times New Roman"/>
          <w:szCs w:val="36"/>
        </w:rPr>
        <w:t xml:space="preserve"> </w:t>
      </w:r>
    </w:p>
    <w:p w14:paraId="3F89184F" w14:textId="5D7DF794" w:rsidR="002D4CA3" w:rsidRDefault="002D4CA3" w:rsidP="002D4CA3">
      <w:pPr>
        <w:spacing w:line="480" w:lineRule="auto"/>
        <w:rPr>
          <w:rFonts w:ascii="Times New Roman" w:hAnsi="Times New Roman"/>
          <w:szCs w:val="36"/>
        </w:rPr>
      </w:pPr>
      <w:r w:rsidRPr="002D4CA3">
        <w:rPr>
          <w:rFonts w:ascii="Times New Roman" w:hAnsi="Times New Roman"/>
          <w:i/>
          <w:iCs/>
          <w:szCs w:val="36"/>
        </w:rPr>
        <w:t>School experience for children and youth with vision loss</w:t>
      </w:r>
      <w:r w:rsidRPr="002D4CA3">
        <w:rPr>
          <w:rFonts w:ascii="Times New Roman" w:hAnsi="Times New Roman"/>
          <w:szCs w:val="36"/>
        </w:rPr>
        <w:t xml:space="preserve">. </w:t>
      </w:r>
    </w:p>
    <w:p w14:paraId="5B03FC26" w14:textId="0812CF65" w:rsidR="002D4CA3" w:rsidRPr="002D4CA3" w:rsidRDefault="002D4CA3" w:rsidP="002D4CA3">
      <w:pPr>
        <w:spacing w:line="480" w:lineRule="auto"/>
        <w:ind w:left="720"/>
        <w:rPr>
          <w:rFonts w:ascii="Times New Roman" w:hAnsi="Times New Roman"/>
          <w:szCs w:val="36"/>
        </w:rPr>
      </w:pPr>
      <w:r w:rsidRPr="002D4CA3">
        <w:rPr>
          <w:rFonts w:ascii="Times New Roman" w:hAnsi="Times New Roman"/>
          <w:szCs w:val="36"/>
        </w:rPr>
        <w:t>(n.d.). American Foundation for the Blind. Retrieved July 27, 2026, from</w:t>
      </w:r>
    </w:p>
    <w:p w14:paraId="09766E63" w14:textId="77777777" w:rsidR="002D4CA3" w:rsidRPr="002D4CA3" w:rsidRDefault="002D4CA3" w:rsidP="002D4CA3">
      <w:pPr>
        <w:spacing w:line="480" w:lineRule="auto"/>
        <w:ind w:left="720"/>
        <w:rPr>
          <w:rFonts w:ascii="Times New Roman" w:hAnsi="Times New Roman"/>
          <w:szCs w:val="36"/>
        </w:rPr>
      </w:pPr>
      <w:hyperlink r:id="rId30" w:history="1">
        <w:r w:rsidRPr="002D4CA3">
          <w:rPr>
            <w:rStyle w:val="Hyperlink"/>
            <w:rFonts w:ascii="Times New Roman" w:hAnsi="Times New Roman"/>
            <w:szCs w:val="36"/>
          </w:rPr>
          <w:t>https://www.afb.org/research-and-initiatives/statistics/children-youth-vision-loss/school-experience</w:t>
        </w:r>
      </w:hyperlink>
      <w:r w:rsidRPr="002D4CA3">
        <w:rPr>
          <w:rFonts w:ascii="Times New Roman" w:hAnsi="Times New Roman"/>
          <w:szCs w:val="36"/>
        </w:rPr>
        <w:t xml:space="preserve"> </w:t>
      </w:r>
    </w:p>
    <w:p w14:paraId="1F757DB8" w14:textId="77777777" w:rsidR="002D4CA3" w:rsidRPr="00855DDF" w:rsidRDefault="002D4CA3" w:rsidP="002D4CA3">
      <w:pPr>
        <w:spacing w:line="480" w:lineRule="auto"/>
        <w:ind w:firstLine="720"/>
        <w:rPr>
          <w:sz w:val="28"/>
          <w:szCs w:val="28"/>
        </w:rPr>
      </w:pPr>
    </w:p>
    <w:p w14:paraId="0C16545D" w14:textId="77777777" w:rsidR="002D4CA3" w:rsidRPr="00855DDF" w:rsidRDefault="002D4CA3" w:rsidP="002D4CA3">
      <w:pPr>
        <w:spacing w:line="480" w:lineRule="auto"/>
        <w:ind w:firstLine="720"/>
        <w:rPr>
          <w:b/>
          <w:bCs/>
          <w:sz w:val="28"/>
          <w:szCs w:val="28"/>
        </w:rPr>
      </w:pPr>
    </w:p>
    <w:p w14:paraId="35B14185" w14:textId="77777777" w:rsidR="002D4CA3" w:rsidRDefault="002D4CA3" w:rsidP="002D4CA3">
      <w:pPr>
        <w:spacing w:line="480" w:lineRule="auto"/>
        <w:rPr>
          <w:b/>
          <w:bCs/>
          <w:sz w:val="28"/>
          <w:szCs w:val="28"/>
        </w:rPr>
      </w:pPr>
    </w:p>
    <w:p w14:paraId="714AEF86" w14:textId="77777777" w:rsidR="002D4CA3" w:rsidRPr="002D4CA3" w:rsidRDefault="002D4CA3" w:rsidP="002D4CA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p>
    <w:p w14:paraId="6B024765" w14:textId="77777777" w:rsidR="002D4CA3" w:rsidRPr="007E2F03" w:rsidRDefault="002D4CA3" w:rsidP="007E2F03">
      <w:pPr>
        <w:pStyle w:val="xydpbdb0f6d7yiv0163256617ydp9bf4f7a7yiv5522721209ydpbdc3592dyiv7341026971ydp6e585ec1yiv1236899253ydp8b54346cyiv4903308423ydpba56c1dfyiv8727764479ydpf2638496msonormal"/>
        <w:spacing w:line="480" w:lineRule="auto"/>
        <w:ind w:right="360"/>
        <w:rPr>
          <w:color w:val="000000"/>
          <w:sz w:val="36"/>
          <w:szCs w:val="36"/>
        </w:rPr>
      </w:pPr>
    </w:p>
    <w:p w14:paraId="0DFF8FC7" w14:textId="77777777" w:rsidR="007E2F03" w:rsidRPr="007E2F03" w:rsidRDefault="007E2F03" w:rsidP="007E2F03">
      <w:pPr>
        <w:spacing w:line="480" w:lineRule="auto"/>
        <w:rPr>
          <w:rFonts w:ascii="Times New Roman" w:hAnsi="Times New Roman"/>
          <w:b/>
          <w:bCs/>
          <w:szCs w:val="36"/>
        </w:rPr>
      </w:pPr>
    </w:p>
    <w:p w14:paraId="6A3EE60A" w14:textId="77777777" w:rsidR="002D4CA3" w:rsidRPr="00D5491F" w:rsidRDefault="002D4CA3" w:rsidP="002D4CA3">
      <w:pPr>
        <w:pStyle w:val="BodyA"/>
        <w:spacing w:before="240" w:after="240" w:line="480" w:lineRule="auto"/>
        <w:jc w:val="center"/>
        <w:rPr>
          <w:b/>
          <w:bCs/>
          <w:sz w:val="36"/>
          <w:szCs w:val="36"/>
        </w:rPr>
      </w:pPr>
      <w:proofErr w:type="spellStart"/>
      <w:r w:rsidRPr="00D5491F">
        <w:rPr>
          <w:b/>
          <w:bCs/>
          <w:sz w:val="36"/>
          <w:szCs w:val="36"/>
        </w:rPr>
        <w:lastRenderedPageBreak/>
        <w:t>Accessibyte</w:t>
      </w:r>
      <w:proofErr w:type="spellEnd"/>
    </w:p>
    <w:p w14:paraId="0A0C0705" w14:textId="77777777" w:rsidR="002D4CA3" w:rsidRPr="00D5491F" w:rsidRDefault="002D4CA3" w:rsidP="002D4CA3">
      <w:pPr>
        <w:pStyle w:val="BodyA"/>
        <w:spacing w:before="240" w:after="240" w:line="480" w:lineRule="auto"/>
        <w:rPr>
          <w:sz w:val="36"/>
          <w:szCs w:val="36"/>
        </w:rPr>
      </w:pPr>
      <w:r w:rsidRPr="00D5491F">
        <w:rPr>
          <w:sz w:val="36"/>
          <w:szCs w:val="36"/>
        </w:rPr>
        <w:t>Online Learning</w:t>
      </w:r>
    </w:p>
    <w:p w14:paraId="0A760830" w14:textId="77777777" w:rsidR="002D4CA3" w:rsidRPr="00D5491F" w:rsidRDefault="002D4CA3" w:rsidP="002D4CA3">
      <w:pPr>
        <w:pStyle w:val="BodyA"/>
        <w:spacing w:before="240" w:after="240" w:line="480" w:lineRule="auto"/>
        <w:rPr>
          <w:sz w:val="36"/>
          <w:szCs w:val="36"/>
        </w:rPr>
      </w:pPr>
      <w:proofErr w:type="spellStart"/>
      <w:r w:rsidRPr="00D5491F">
        <w:rPr>
          <w:sz w:val="36"/>
          <w:szCs w:val="36"/>
        </w:rPr>
        <w:t>Typing</w:t>
      </w:r>
      <w:proofErr w:type="spellEnd"/>
      <w:r w:rsidRPr="00D5491F">
        <w:rPr>
          <w:sz w:val="36"/>
          <w:szCs w:val="36"/>
        </w:rPr>
        <w:t xml:space="preserve"> &amp; </w:t>
      </w:r>
      <w:proofErr w:type="spellStart"/>
      <w:r w:rsidRPr="00D5491F">
        <w:rPr>
          <w:sz w:val="36"/>
          <w:szCs w:val="36"/>
        </w:rPr>
        <w:t>learning</w:t>
      </w:r>
      <w:proofErr w:type="spellEnd"/>
      <w:r w:rsidRPr="00D5491F">
        <w:rPr>
          <w:sz w:val="36"/>
          <w:szCs w:val="36"/>
        </w:rPr>
        <w:t xml:space="preserve"> </w:t>
      </w:r>
      <w:proofErr w:type="spellStart"/>
      <w:r w:rsidRPr="00D5491F">
        <w:rPr>
          <w:sz w:val="36"/>
          <w:szCs w:val="36"/>
        </w:rPr>
        <w:t>apps</w:t>
      </w:r>
      <w:proofErr w:type="spellEnd"/>
      <w:r w:rsidRPr="00D5491F">
        <w:rPr>
          <w:sz w:val="36"/>
          <w:szCs w:val="36"/>
        </w:rPr>
        <w:t xml:space="preserve"> – </w:t>
      </w:r>
      <w:proofErr w:type="spellStart"/>
      <w:r w:rsidRPr="00D5491F">
        <w:rPr>
          <w:sz w:val="36"/>
          <w:szCs w:val="36"/>
        </w:rPr>
        <w:t>accessible</w:t>
      </w:r>
      <w:proofErr w:type="spellEnd"/>
      <w:r w:rsidRPr="00D5491F">
        <w:rPr>
          <w:sz w:val="36"/>
          <w:szCs w:val="36"/>
        </w:rPr>
        <w:t xml:space="preserve"> &amp; </w:t>
      </w:r>
      <w:proofErr w:type="spellStart"/>
      <w:r w:rsidRPr="00D5491F">
        <w:rPr>
          <w:sz w:val="36"/>
          <w:szCs w:val="36"/>
        </w:rPr>
        <w:t>cloud-based</w:t>
      </w:r>
      <w:proofErr w:type="spellEnd"/>
      <w:r w:rsidRPr="00D5491F">
        <w:rPr>
          <w:sz w:val="36"/>
          <w:szCs w:val="36"/>
        </w:rPr>
        <w:t>.</w:t>
      </w:r>
    </w:p>
    <w:p w14:paraId="6D24C3D8" w14:textId="77777777" w:rsidR="002D4CA3" w:rsidRPr="00D5491F" w:rsidRDefault="002D4CA3" w:rsidP="002D4CA3">
      <w:pPr>
        <w:pStyle w:val="BodyA"/>
        <w:spacing w:before="240" w:after="240" w:line="480" w:lineRule="auto"/>
        <w:rPr>
          <w:sz w:val="36"/>
          <w:szCs w:val="36"/>
        </w:rPr>
      </w:pPr>
    </w:p>
    <w:p w14:paraId="367A2E54" w14:textId="77777777" w:rsidR="002D4CA3" w:rsidRPr="00D5491F" w:rsidRDefault="002D4CA3" w:rsidP="002D4CA3">
      <w:pPr>
        <w:pStyle w:val="BodyA"/>
        <w:spacing w:before="240" w:after="240" w:line="480" w:lineRule="auto"/>
        <w:rPr>
          <w:sz w:val="36"/>
          <w:szCs w:val="36"/>
        </w:rPr>
      </w:pPr>
      <w:r w:rsidRPr="00D5491F">
        <w:rPr>
          <w:sz w:val="36"/>
          <w:szCs w:val="36"/>
        </w:rPr>
        <w:t xml:space="preserve">Studio </w:t>
      </w:r>
      <w:proofErr w:type="spellStart"/>
      <w:r w:rsidRPr="00D5491F">
        <w:rPr>
          <w:sz w:val="36"/>
          <w:szCs w:val="36"/>
        </w:rPr>
        <w:t>for</w:t>
      </w:r>
      <w:proofErr w:type="spellEnd"/>
      <w:r w:rsidRPr="00D5491F">
        <w:rPr>
          <w:sz w:val="36"/>
          <w:szCs w:val="36"/>
        </w:rPr>
        <w:t xml:space="preserve"> Windows</w:t>
      </w:r>
    </w:p>
    <w:p w14:paraId="085025E9" w14:textId="77777777" w:rsidR="002D4CA3" w:rsidRPr="00D5491F" w:rsidRDefault="002D4CA3" w:rsidP="002D4CA3">
      <w:pPr>
        <w:pStyle w:val="BodyA"/>
        <w:spacing w:before="240" w:after="240" w:line="480" w:lineRule="auto"/>
        <w:rPr>
          <w:sz w:val="36"/>
          <w:szCs w:val="36"/>
        </w:rPr>
      </w:pPr>
      <w:r w:rsidRPr="00D5491F">
        <w:rPr>
          <w:sz w:val="36"/>
          <w:szCs w:val="36"/>
        </w:rPr>
        <w:t>All-in-</w:t>
      </w:r>
      <w:proofErr w:type="spellStart"/>
      <w:r w:rsidRPr="00D5491F">
        <w:rPr>
          <w:sz w:val="36"/>
          <w:szCs w:val="36"/>
        </w:rPr>
        <w:t>one</w:t>
      </w:r>
      <w:proofErr w:type="spellEnd"/>
      <w:r w:rsidRPr="00D5491F">
        <w:rPr>
          <w:sz w:val="36"/>
          <w:szCs w:val="36"/>
        </w:rPr>
        <w:t xml:space="preserve"> </w:t>
      </w:r>
      <w:proofErr w:type="spellStart"/>
      <w:r w:rsidRPr="00D5491F">
        <w:rPr>
          <w:sz w:val="36"/>
          <w:szCs w:val="36"/>
        </w:rPr>
        <w:t>productivity</w:t>
      </w:r>
      <w:proofErr w:type="spellEnd"/>
      <w:r w:rsidRPr="00D5491F">
        <w:rPr>
          <w:sz w:val="36"/>
          <w:szCs w:val="36"/>
        </w:rPr>
        <w:t xml:space="preserve"> hub – </w:t>
      </w:r>
      <w:proofErr w:type="spellStart"/>
      <w:r w:rsidRPr="00D5491F">
        <w:rPr>
          <w:sz w:val="36"/>
          <w:szCs w:val="36"/>
        </w:rPr>
        <w:t>built</w:t>
      </w:r>
      <w:proofErr w:type="spellEnd"/>
      <w:r w:rsidRPr="00D5491F">
        <w:rPr>
          <w:sz w:val="36"/>
          <w:szCs w:val="36"/>
        </w:rPr>
        <w:t xml:space="preserve">-in </w:t>
      </w:r>
      <w:proofErr w:type="spellStart"/>
      <w:r w:rsidRPr="00D5491F">
        <w:rPr>
          <w:sz w:val="36"/>
          <w:szCs w:val="36"/>
        </w:rPr>
        <w:t>accessiblity</w:t>
      </w:r>
      <w:proofErr w:type="spellEnd"/>
      <w:r w:rsidRPr="00D5491F">
        <w:rPr>
          <w:sz w:val="36"/>
          <w:szCs w:val="36"/>
        </w:rPr>
        <w:t>.</w:t>
      </w:r>
    </w:p>
    <w:p w14:paraId="05CB0383" w14:textId="77777777" w:rsidR="002D4CA3" w:rsidRPr="00D5491F" w:rsidRDefault="002D4CA3" w:rsidP="002D4CA3">
      <w:pPr>
        <w:pStyle w:val="BodyA"/>
        <w:spacing w:before="240" w:after="240" w:line="480" w:lineRule="auto"/>
        <w:rPr>
          <w:sz w:val="36"/>
          <w:szCs w:val="36"/>
        </w:rPr>
      </w:pPr>
    </w:p>
    <w:p w14:paraId="58525DFA" w14:textId="77777777" w:rsidR="002D4CA3" w:rsidRDefault="002D4CA3" w:rsidP="002D4CA3">
      <w:pPr>
        <w:pStyle w:val="BodyA"/>
        <w:spacing w:before="240" w:after="240" w:line="480" w:lineRule="auto"/>
        <w:rPr>
          <w:sz w:val="36"/>
          <w:szCs w:val="36"/>
        </w:rPr>
      </w:pPr>
      <w:hyperlink r:id="rId31" w:history="1">
        <w:r w:rsidRPr="00D5491F">
          <w:rPr>
            <w:rStyle w:val="Hyperlink"/>
            <w:sz w:val="36"/>
            <w:szCs w:val="36"/>
          </w:rPr>
          <w:t>www.accessibyte.com</w:t>
        </w:r>
      </w:hyperlink>
      <w:r w:rsidRPr="00D5491F">
        <w:rPr>
          <w:sz w:val="36"/>
          <w:szCs w:val="36"/>
        </w:rPr>
        <w:t xml:space="preserve"> </w:t>
      </w:r>
    </w:p>
    <w:p w14:paraId="4E66AFCA" w14:textId="77777777" w:rsidR="002D4CA3" w:rsidRDefault="002D4CA3" w:rsidP="002D4CA3">
      <w:pPr>
        <w:pStyle w:val="BodyA"/>
        <w:spacing w:before="240" w:after="240" w:line="480" w:lineRule="auto"/>
        <w:rPr>
          <w:sz w:val="36"/>
          <w:szCs w:val="36"/>
        </w:rPr>
      </w:pPr>
    </w:p>
    <w:p w14:paraId="52B29DC5" w14:textId="77777777" w:rsidR="002D4CA3" w:rsidRDefault="002D4CA3" w:rsidP="002D4CA3">
      <w:pPr>
        <w:pStyle w:val="BodyA"/>
        <w:spacing w:before="240" w:after="240" w:line="480" w:lineRule="auto"/>
        <w:rPr>
          <w:sz w:val="36"/>
          <w:szCs w:val="36"/>
        </w:rPr>
      </w:pPr>
    </w:p>
    <w:p w14:paraId="343C9E62" w14:textId="77777777" w:rsidR="002D4CA3" w:rsidRDefault="002D4CA3" w:rsidP="002D4CA3">
      <w:pPr>
        <w:pStyle w:val="BodyA"/>
        <w:spacing w:before="240" w:after="240" w:line="480" w:lineRule="auto"/>
        <w:rPr>
          <w:sz w:val="36"/>
          <w:szCs w:val="36"/>
        </w:rPr>
      </w:pPr>
    </w:p>
    <w:p w14:paraId="2F98E066" w14:textId="77777777" w:rsidR="002D4CA3" w:rsidRDefault="002D4CA3" w:rsidP="002D4CA3">
      <w:pPr>
        <w:pStyle w:val="BodyA"/>
        <w:spacing w:before="240" w:after="240" w:line="480" w:lineRule="auto"/>
        <w:rPr>
          <w:sz w:val="36"/>
          <w:szCs w:val="36"/>
        </w:rPr>
      </w:pPr>
    </w:p>
    <w:p w14:paraId="03BCFFDE" w14:textId="77777777" w:rsidR="002D4CA3" w:rsidRDefault="002D4CA3" w:rsidP="002D4CA3">
      <w:pPr>
        <w:pStyle w:val="BodyA"/>
        <w:spacing w:before="240" w:after="240" w:line="480" w:lineRule="auto"/>
        <w:jc w:val="center"/>
        <w:rPr>
          <w:rFonts w:ascii="Times New Roman" w:hAnsi="Times New Roman" w:cs="Times New Roman"/>
          <w:b/>
          <w:bCs/>
          <w:sz w:val="36"/>
          <w:szCs w:val="36"/>
          <w:lang w:val="en-US"/>
        </w:rPr>
      </w:pPr>
      <w:r w:rsidRPr="002D4CA3">
        <w:rPr>
          <w:rFonts w:ascii="Times New Roman" w:hAnsi="Times New Roman" w:cs="Times New Roman"/>
          <w:b/>
          <w:bCs/>
          <w:sz w:val="36"/>
          <w:szCs w:val="36"/>
          <w:lang w:val="en-US"/>
        </w:rPr>
        <w:lastRenderedPageBreak/>
        <w:t>Physical Activities and Sport for Students with Deafblindness</w:t>
      </w:r>
    </w:p>
    <w:p w14:paraId="1AD77933" w14:textId="77777777" w:rsidR="002D4CA3" w:rsidRPr="002D4CA3" w:rsidRDefault="002D4CA3" w:rsidP="002D4CA3">
      <w:pPr>
        <w:pStyle w:val="BodyA"/>
        <w:spacing w:before="240" w:after="240" w:line="480" w:lineRule="auto"/>
        <w:jc w:val="center"/>
        <w:rPr>
          <w:rFonts w:ascii="Times New Roman" w:hAnsi="Times New Roman" w:cs="Times New Roman"/>
          <w:b/>
          <w:bCs/>
          <w:sz w:val="36"/>
          <w:szCs w:val="36"/>
          <w:lang w:val="en-US"/>
        </w:rPr>
      </w:pPr>
    </w:p>
    <w:p w14:paraId="23E91453" w14:textId="77777777" w:rsidR="002D4CA3" w:rsidRPr="002D4CA3" w:rsidRDefault="002D4CA3" w:rsidP="002D4CA3">
      <w:pPr>
        <w:jc w:val="center"/>
        <w:rPr>
          <w:rFonts w:ascii="Times New Roman" w:hAnsi="Times New Roman"/>
          <w:szCs w:val="36"/>
        </w:rPr>
      </w:pPr>
      <w:r w:rsidRPr="002D4CA3">
        <w:rPr>
          <w:rFonts w:ascii="Times New Roman" w:hAnsi="Times New Roman"/>
          <w:b/>
          <w:bCs/>
          <w:szCs w:val="36"/>
        </w:rPr>
        <w:t>Elizabeth A. Foster</w:t>
      </w:r>
      <w:r w:rsidRPr="002D4CA3">
        <w:rPr>
          <w:rFonts w:ascii="Times New Roman" w:hAnsi="Times New Roman"/>
          <w:szCs w:val="36"/>
        </w:rPr>
        <w:t xml:space="preserve">, Department of Secondary Education and K12 </w:t>
      </w:r>
    </w:p>
    <w:p w14:paraId="3FBD853A" w14:textId="77777777" w:rsidR="002D4CA3" w:rsidRPr="002D4CA3" w:rsidRDefault="002D4CA3" w:rsidP="002D4CA3">
      <w:pPr>
        <w:jc w:val="center"/>
        <w:rPr>
          <w:rFonts w:ascii="Times New Roman" w:hAnsi="Times New Roman"/>
          <w:szCs w:val="36"/>
        </w:rPr>
      </w:pPr>
    </w:p>
    <w:p w14:paraId="64ACCA13" w14:textId="77777777" w:rsidR="002D4CA3" w:rsidRPr="002D4CA3" w:rsidRDefault="002D4CA3" w:rsidP="002D4CA3">
      <w:pPr>
        <w:jc w:val="center"/>
        <w:rPr>
          <w:rFonts w:ascii="Times New Roman" w:hAnsi="Times New Roman"/>
          <w:szCs w:val="36"/>
        </w:rPr>
      </w:pPr>
      <w:r w:rsidRPr="002D4CA3">
        <w:rPr>
          <w:rFonts w:ascii="Times New Roman" w:hAnsi="Times New Roman"/>
          <w:szCs w:val="36"/>
        </w:rPr>
        <w:t>Health &amp; Physical Education, West Chester University, PA,</w:t>
      </w:r>
    </w:p>
    <w:p w14:paraId="53D12A18" w14:textId="77777777" w:rsidR="002D4CA3" w:rsidRPr="002D4CA3" w:rsidRDefault="002D4CA3" w:rsidP="002D4CA3">
      <w:pPr>
        <w:jc w:val="center"/>
        <w:rPr>
          <w:rFonts w:ascii="Times New Roman" w:hAnsi="Times New Roman"/>
          <w:szCs w:val="36"/>
        </w:rPr>
      </w:pPr>
    </w:p>
    <w:p w14:paraId="1A48C9D7" w14:textId="77777777" w:rsidR="002D4CA3" w:rsidRPr="002D4CA3" w:rsidRDefault="002D4CA3" w:rsidP="002D4CA3">
      <w:pPr>
        <w:jc w:val="center"/>
        <w:rPr>
          <w:rFonts w:ascii="Times New Roman" w:hAnsi="Times New Roman"/>
          <w:szCs w:val="36"/>
        </w:rPr>
      </w:pPr>
      <w:hyperlink r:id="rId32" w:history="1">
        <w:r w:rsidRPr="002D4CA3">
          <w:rPr>
            <w:rStyle w:val="Hyperlink"/>
            <w:rFonts w:ascii="Times New Roman" w:hAnsi="Times New Roman"/>
            <w:szCs w:val="36"/>
          </w:rPr>
          <w:t>efoster@wcupa.edu</w:t>
        </w:r>
      </w:hyperlink>
    </w:p>
    <w:p w14:paraId="7573FEE4" w14:textId="77777777" w:rsidR="002D4CA3" w:rsidRPr="002D4CA3" w:rsidRDefault="002D4CA3" w:rsidP="002D4CA3">
      <w:pPr>
        <w:jc w:val="center"/>
        <w:rPr>
          <w:rFonts w:ascii="Times New Roman" w:hAnsi="Times New Roman"/>
          <w:b/>
          <w:bCs/>
          <w:szCs w:val="36"/>
        </w:rPr>
      </w:pPr>
    </w:p>
    <w:p w14:paraId="7E065D19" w14:textId="77777777" w:rsidR="002D4CA3" w:rsidRPr="002D4CA3" w:rsidRDefault="002D4CA3" w:rsidP="002D4CA3">
      <w:pPr>
        <w:jc w:val="center"/>
        <w:rPr>
          <w:rFonts w:ascii="Times New Roman" w:hAnsi="Times New Roman"/>
          <w:b/>
          <w:bCs/>
          <w:szCs w:val="36"/>
        </w:rPr>
      </w:pPr>
    </w:p>
    <w:p w14:paraId="552E740E" w14:textId="77777777" w:rsidR="002D4CA3" w:rsidRPr="002D4CA3" w:rsidRDefault="002D4CA3" w:rsidP="002D4CA3">
      <w:pPr>
        <w:rPr>
          <w:rFonts w:ascii="Times New Roman" w:hAnsi="Times New Roman"/>
          <w:szCs w:val="36"/>
        </w:rPr>
      </w:pPr>
    </w:p>
    <w:p w14:paraId="72270D2E" w14:textId="77777777" w:rsidR="002D4CA3" w:rsidRPr="002D4CA3" w:rsidRDefault="002D4CA3" w:rsidP="002D4CA3">
      <w:pPr>
        <w:pStyle w:val="Heading2"/>
        <w:spacing w:line="480" w:lineRule="auto"/>
        <w:rPr>
          <w:rFonts w:ascii="Times New Roman" w:hAnsi="Times New Roman" w:cs="Times New Roman"/>
          <w:b/>
          <w:bCs w:val="0"/>
          <w:sz w:val="36"/>
          <w:szCs w:val="36"/>
        </w:rPr>
      </w:pPr>
      <w:r w:rsidRPr="002D4CA3">
        <w:rPr>
          <w:rFonts w:ascii="Times New Roman" w:hAnsi="Times New Roman" w:cs="Times New Roman"/>
          <w:b/>
          <w:bCs w:val="0"/>
          <w:color w:val="010101"/>
          <w:spacing w:val="-2"/>
          <w:w w:val="105"/>
          <w:sz w:val="36"/>
          <w:szCs w:val="36"/>
        </w:rPr>
        <w:t>Abstract</w:t>
      </w:r>
    </w:p>
    <w:p w14:paraId="5F31A495" w14:textId="77777777" w:rsidR="002D4CA3" w:rsidRPr="002D4CA3" w:rsidRDefault="002D4CA3" w:rsidP="002D4CA3">
      <w:pPr>
        <w:pStyle w:val="BodyText"/>
        <w:spacing w:line="480" w:lineRule="auto"/>
        <w:ind w:right="107"/>
        <w:rPr>
          <w:rFonts w:ascii="Times New Roman" w:hAnsi="Times New Roman"/>
          <w:szCs w:val="36"/>
        </w:rPr>
      </w:pPr>
      <w:r w:rsidRPr="002D4CA3">
        <w:rPr>
          <w:rFonts w:ascii="Times New Roman" w:hAnsi="Times New Roman"/>
          <w:color w:val="010101"/>
          <w:w w:val="105"/>
          <w:szCs w:val="36"/>
        </w:rPr>
        <w:t>Physical</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education</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is</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a</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federally mandated</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service</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under</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the</w:t>
      </w:r>
      <w:r w:rsidRPr="002D4CA3">
        <w:rPr>
          <w:rFonts w:ascii="Times New Roman" w:hAnsi="Times New Roman"/>
          <w:color w:val="010101"/>
          <w:spacing w:val="-18"/>
          <w:w w:val="105"/>
          <w:szCs w:val="36"/>
        </w:rPr>
        <w:t xml:space="preserve"> </w:t>
      </w:r>
      <w:r w:rsidRPr="002D4CA3">
        <w:rPr>
          <w:rFonts w:ascii="Times New Roman" w:hAnsi="Times New Roman"/>
          <w:color w:val="010101"/>
          <w:w w:val="105"/>
          <w:szCs w:val="36"/>
        </w:rPr>
        <w:t>Individuals with</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Disabilities</w:t>
      </w:r>
      <w:r w:rsidRPr="002D4CA3">
        <w:rPr>
          <w:rFonts w:ascii="Times New Roman" w:hAnsi="Times New Roman"/>
          <w:color w:val="010101"/>
          <w:spacing w:val="-1"/>
          <w:w w:val="105"/>
          <w:szCs w:val="36"/>
        </w:rPr>
        <w:t xml:space="preserve"> </w:t>
      </w:r>
      <w:r w:rsidRPr="002D4CA3">
        <w:rPr>
          <w:rFonts w:ascii="Times New Roman" w:hAnsi="Times New Roman"/>
          <w:color w:val="010101"/>
          <w:w w:val="105"/>
          <w:szCs w:val="36"/>
        </w:rPr>
        <w:t>Education Improvement</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Act</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(IDEIA, 2004) for</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all</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students</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with</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disabilities,</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including</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those</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with</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deafblindness.</w:t>
      </w:r>
      <w:r w:rsidRPr="002D4CA3">
        <w:rPr>
          <w:rFonts w:ascii="Times New Roman" w:hAnsi="Times New Roman"/>
          <w:color w:val="010101"/>
          <w:spacing w:val="-22"/>
          <w:w w:val="105"/>
          <w:szCs w:val="36"/>
        </w:rPr>
        <w:t xml:space="preserve"> </w:t>
      </w:r>
      <w:r w:rsidRPr="002D4CA3">
        <w:rPr>
          <w:rFonts w:ascii="Times New Roman" w:hAnsi="Times New Roman"/>
          <w:color w:val="010101"/>
          <w:w w:val="105"/>
          <w:szCs w:val="36"/>
        </w:rPr>
        <w:t>Students with</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blindness, visual</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impairments, or</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deafblindness often</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experience</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delays</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in</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motor</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development, reduced</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fitness</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levels,</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limited</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opportunities</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for</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physical</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lastRenderedPageBreak/>
        <w:t>activity</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participation.</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This</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paper</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examines evidence-based</w:t>
      </w:r>
      <w:r w:rsidRPr="002D4CA3">
        <w:rPr>
          <w:rFonts w:ascii="Times New Roman" w:hAnsi="Times New Roman"/>
          <w:color w:val="010101"/>
          <w:spacing w:val="-25"/>
          <w:w w:val="105"/>
          <w:szCs w:val="36"/>
        </w:rPr>
        <w:t xml:space="preserve"> </w:t>
      </w:r>
      <w:r w:rsidRPr="002D4CA3">
        <w:rPr>
          <w:rFonts w:ascii="Times New Roman" w:hAnsi="Times New Roman"/>
          <w:color w:val="010101"/>
          <w:w w:val="105"/>
          <w:szCs w:val="36"/>
        </w:rPr>
        <w:t>practices</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for</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providing</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quality physical</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education</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sport opportunities for</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students with</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deafblindness,</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emphasizing the</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importance of communication and presuming competence, while utilizing best</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practices</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in instruction, and</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implementing</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appropriate adaptations for educators and service providers. Key</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strategies</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include pre-teaching, environmental orientation, physical guidance, confirmation, the use of adapted equipment, and modification for educators and service providers. The</w:t>
      </w:r>
      <w:r w:rsidRPr="002D4CA3">
        <w:rPr>
          <w:rFonts w:ascii="Times New Roman" w:hAnsi="Times New Roman"/>
          <w:color w:val="010101"/>
          <w:spacing w:val="-1"/>
          <w:w w:val="105"/>
          <w:szCs w:val="36"/>
        </w:rPr>
        <w:t xml:space="preserve"> </w:t>
      </w:r>
      <w:r w:rsidRPr="002D4CA3">
        <w:rPr>
          <w:rFonts w:ascii="Times New Roman" w:hAnsi="Times New Roman"/>
          <w:color w:val="010101"/>
          <w:w w:val="105"/>
          <w:szCs w:val="36"/>
        </w:rPr>
        <w:t>four components of high-quality physical education; opportunity to learn, meaningful content, appropriate instruction, and assessment; serve</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as the foundation</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for</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developing</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comprehensive</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programs</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that</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promote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physical</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competence,</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health-related fitness, and</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positive</w:t>
      </w:r>
      <w:r w:rsidRPr="002D4CA3">
        <w:rPr>
          <w:rFonts w:ascii="Times New Roman" w:hAnsi="Times New Roman"/>
          <w:color w:val="010101"/>
          <w:spacing w:val="-1"/>
          <w:w w:val="105"/>
          <w:szCs w:val="36"/>
        </w:rPr>
        <w:t xml:space="preserve"> </w:t>
      </w:r>
      <w:r w:rsidRPr="002D4CA3">
        <w:rPr>
          <w:rFonts w:ascii="Times New Roman" w:hAnsi="Times New Roman"/>
          <w:color w:val="010101"/>
          <w:w w:val="105"/>
          <w:szCs w:val="36"/>
        </w:rPr>
        <w:t xml:space="preserve">attitudes toward lifelong </w:t>
      </w:r>
      <w:r w:rsidRPr="002D4CA3">
        <w:rPr>
          <w:rFonts w:ascii="Times New Roman" w:hAnsi="Times New Roman"/>
          <w:color w:val="010101"/>
          <w:w w:val="105"/>
          <w:szCs w:val="36"/>
        </w:rPr>
        <w:lastRenderedPageBreak/>
        <w:t>physical activity involvement for students with deafblindness.</w:t>
      </w:r>
    </w:p>
    <w:p w14:paraId="0E83C02C" w14:textId="77777777" w:rsidR="002D4CA3" w:rsidRPr="002D4CA3" w:rsidRDefault="002D4CA3" w:rsidP="002D4CA3">
      <w:pPr>
        <w:pStyle w:val="BodyText"/>
        <w:spacing w:line="480" w:lineRule="auto"/>
        <w:rPr>
          <w:rFonts w:ascii="Times New Roman" w:hAnsi="Times New Roman"/>
          <w:szCs w:val="36"/>
        </w:rPr>
      </w:pPr>
      <w:r w:rsidRPr="002D4CA3">
        <w:rPr>
          <w:rFonts w:ascii="Times New Roman" w:hAnsi="Times New Roman"/>
          <w:bCs/>
          <w:i/>
          <w:iCs/>
          <w:color w:val="010101"/>
          <w:spacing w:val="-2"/>
          <w:w w:val="105"/>
          <w:szCs w:val="36"/>
        </w:rPr>
        <w:t>Keywords:</w:t>
      </w:r>
      <w:r w:rsidRPr="002D4CA3">
        <w:rPr>
          <w:rFonts w:ascii="Times New Roman" w:hAnsi="Times New Roman"/>
          <w:b/>
          <w:color w:val="010101"/>
          <w:w w:val="105"/>
          <w:szCs w:val="36"/>
        </w:rPr>
        <w:t xml:space="preserve"> </w:t>
      </w:r>
      <w:r w:rsidRPr="002D4CA3">
        <w:rPr>
          <w:rFonts w:ascii="Times New Roman" w:hAnsi="Times New Roman"/>
          <w:color w:val="010101"/>
          <w:spacing w:val="-2"/>
          <w:w w:val="105"/>
          <w:szCs w:val="36"/>
        </w:rPr>
        <w:t>deafblindness,</w:t>
      </w:r>
      <w:r w:rsidRPr="002D4CA3">
        <w:rPr>
          <w:rFonts w:ascii="Times New Roman" w:hAnsi="Times New Roman"/>
          <w:color w:val="010101"/>
          <w:spacing w:val="-13"/>
          <w:w w:val="105"/>
          <w:szCs w:val="36"/>
        </w:rPr>
        <w:t xml:space="preserve"> </w:t>
      </w:r>
      <w:r w:rsidRPr="002D4CA3">
        <w:rPr>
          <w:rFonts w:ascii="Times New Roman" w:hAnsi="Times New Roman"/>
          <w:color w:val="010101"/>
          <w:spacing w:val="-2"/>
          <w:w w:val="105"/>
          <w:szCs w:val="36"/>
        </w:rPr>
        <w:t>physical</w:t>
      </w:r>
      <w:r w:rsidRPr="002D4CA3">
        <w:rPr>
          <w:rFonts w:ascii="Times New Roman" w:hAnsi="Times New Roman"/>
          <w:color w:val="010101"/>
          <w:spacing w:val="-8"/>
          <w:w w:val="105"/>
          <w:szCs w:val="36"/>
        </w:rPr>
        <w:t xml:space="preserve"> </w:t>
      </w:r>
      <w:r w:rsidRPr="002D4CA3">
        <w:rPr>
          <w:rFonts w:ascii="Times New Roman" w:hAnsi="Times New Roman"/>
          <w:color w:val="010101"/>
          <w:spacing w:val="-2"/>
          <w:w w:val="105"/>
          <w:szCs w:val="36"/>
        </w:rPr>
        <w:t>education,</w:t>
      </w:r>
      <w:r w:rsidRPr="002D4CA3">
        <w:rPr>
          <w:rFonts w:ascii="Times New Roman" w:hAnsi="Times New Roman"/>
          <w:color w:val="010101"/>
          <w:spacing w:val="1"/>
          <w:w w:val="105"/>
          <w:szCs w:val="36"/>
        </w:rPr>
        <w:t xml:space="preserve"> </w:t>
      </w:r>
      <w:r w:rsidRPr="002D4CA3">
        <w:rPr>
          <w:rFonts w:ascii="Times New Roman" w:hAnsi="Times New Roman"/>
          <w:color w:val="010101"/>
          <w:spacing w:val="-2"/>
          <w:w w:val="105"/>
          <w:szCs w:val="36"/>
        </w:rPr>
        <w:t>adapted</w:t>
      </w:r>
      <w:r w:rsidRPr="002D4CA3">
        <w:rPr>
          <w:rFonts w:ascii="Times New Roman" w:hAnsi="Times New Roman"/>
          <w:color w:val="010101"/>
          <w:spacing w:val="-1"/>
          <w:w w:val="105"/>
          <w:szCs w:val="36"/>
        </w:rPr>
        <w:t xml:space="preserve"> </w:t>
      </w:r>
      <w:r w:rsidRPr="002D4CA3">
        <w:rPr>
          <w:rFonts w:ascii="Times New Roman" w:hAnsi="Times New Roman"/>
          <w:color w:val="010101"/>
          <w:spacing w:val="-2"/>
          <w:w w:val="105"/>
          <w:szCs w:val="36"/>
        </w:rPr>
        <w:t>physical</w:t>
      </w:r>
      <w:r w:rsidRPr="002D4CA3">
        <w:rPr>
          <w:rFonts w:ascii="Times New Roman" w:hAnsi="Times New Roman"/>
          <w:color w:val="010101"/>
          <w:spacing w:val="-3"/>
          <w:w w:val="105"/>
          <w:szCs w:val="36"/>
        </w:rPr>
        <w:t xml:space="preserve"> </w:t>
      </w:r>
      <w:r w:rsidRPr="002D4CA3">
        <w:rPr>
          <w:rFonts w:ascii="Times New Roman" w:hAnsi="Times New Roman"/>
          <w:color w:val="010101"/>
          <w:spacing w:val="-2"/>
          <w:w w:val="105"/>
          <w:szCs w:val="36"/>
        </w:rPr>
        <w:t>education,</w:t>
      </w:r>
      <w:r w:rsidRPr="002D4CA3">
        <w:rPr>
          <w:rFonts w:ascii="Times New Roman" w:hAnsi="Times New Roman"/>
          <w:color w:val="010101"/>
          <w:spacing w:val="-1"/>
          <w:w w:val="105"/>
          <w:szCs w:val="36"/>
        </w:rPr>
        <w:t xml:space="preserve"> </w:t>
      </w:r>
      <w:r w:rsidRPr="002D4CA3">
        <w:rPr>
          <w:rFonts w:ascii="Times New Roman" w:hAnsi="Times New Roman"/>
          <w:color w:val="010101"/>
          <w:spacing w:val="-2"/>
          <w:w w:val="105"/>
          <w:szCs w:val="36"/>
        </w:rPr>
        <w:t>motor development,</w:t>
      </w:r>
      <w:r w:rsidRPr="002D4CA3">
        <w:rPr>
          <w:rFonts w:ascii="Times New Roman" w:hAnsi="Times New Roman"/>
          <w:color w:val="010101"/>
          <w:spacing w:val="12"/>
          <w:w w:val="105"/>
          <w:szCs w:val="36"/>
        </w:rPr>
        <w:t xml:space="preserve"> </w:t>
      </w:r>
      <w:r w:rsidRPr="002D4CA3">
        <w:rPr>
          <w:rFonts w:ascii="Times New Roman" w:hAnsi="Times New Roman"/>
          <w:color w:val="010101"/>
          <w:spacing w:val="-4"/>
          <w:w w:val="105"/>
          <w:szCs w:val="36"/>
        </w:rPr>
        <w:t>IDEA</w:t>
      </w:r>
    </w:p>
    <w:p w14:paraId="6F701BDE" w14:textId="77777777" w:rsidR="002D4CA3" w:rsidRPr="002D4CA3" w:rsidRDefault="002D4CA3" w:rsidP="002D4CA3">
      <w:pPr>
        <w:spacing w:line="480" w:lineRule="auto"/>
        <w:rPr>
          <w:rFonts w:ascii="Times New Roman" w:hAnsi="Times New Roman"/>
          <w:szCs w:val="36"/>
        </w:rPr>
      </w:pPr>
    </w:p>
    <w:p w14:paraId="3AEA0338" w14:textId="77777777" w:rsidR="002D4CA3" w:rsidRPr="002D4CA3" w:rsidRDefault="002D4CA3" w:rsidP="002D4CA3">
      <w:pPr>
        <w:spacing w:line="480" w:lineRule="auto"/>
        <w:rPr>
          <w:rFonts w:ascii="Times New Roman" w:hAnsi="Times New Roman"/>
          <w:szCs w:val="36"/>
        </w:rPr>
      </w:pPr>
    </w:p>
    <w:p w14:paraId="3E8A40A7" w14:textId="77777777" w:rsidR="002D4CA3" w:rsidRPr="002D4CA3" w:rsidRDefault="002D4CA3" w:rsidP="002D4CA3">
      <w:pPr>
        <w:spacing w:line="480" w:lineRule="auto"/>
        <w:rPr>
          <w:rFonts w:ascii="Times New Roman" w:hAnsi="Times New Roman"/>
          <w:szCs w:val="36"/>
        </w:rPr>
      </w:pPr>
    </w:p>
    <w:p w14:paraId="58DF212E" w14:textId="77777777" w:rsidR="002D4CA3" w:rsidRPr="002D4CA3" w:rsidRDefault="002D4CA3" w:rsidP="002D4CA3">
      <w:pPr>
        <w:spacing w:line="480" w:lineRule="auto"/>
        <w:rPr>
          <w:rFonts w:ascii="Times New Roman" w:hAnsi="Times New Roman"/>
          <w:szCs w:val="36"/>
        </w:rPr>
      </w:pPr>
    </w:p>
    <w:p w14:paraId="0308CBBD" w14:textId="77777777" w:rsidR="002D4CA3" w:rsidRPr="002D4CA3" w:rsidRDefault="002D4CA3" w:rsidP="002D4CA3">
      <w:pPr>
        <w:spacing w:line="480" w:lineRule="auto"/>
        <w:rPr>
          <w:rFonts w:ascii="Times New Roman" w:hAnsi="Times New Roman"/>
          <w:szCs w:val="36"/>
        </w:rPr>
      </w:pPr>
    </w:p>
    <w:p w14:paraId="037CC5F7" w14:textId="77777777" w:rsidR="002D4CA3" w:rsidRPr="002D4CA3" w:rsidRDefault="002D4CA3" w:rsidP="002D4CA3">
      <w:pPr>
        <w:spacing w:line="480" w:lineRule="auto"/>
        <w:rPr>
          <w:rFonts w:ascii="Times New Roman" w:hAnsi="Times New Roman"/>
          <w:szCs w:val="36"/>
        </w:rPr>
      </w:pPr>
    </w:p>
    <w:p w14:paraId="64C33FF7" w14:textId="77777777" w:rsidR="002D4CA3" w:rsidRPr="002D4CA3" w:rsidRDefault="002D4CA3" w:rsidP="002D4CA3">
      <w:pPr>
        <w:spacing w:line="480" w:lineRule="auto"/>
        <w:rPr>
          <w:rFonts w:ascii="Times New Roman" w:hAnsi="Times New Roman"/>
          <w:szCs w:val="36"/>
        </w:rPr>
      </w:pPr>
    </w:p>
    <w:p w14:paraId="3179D027" w14:textId="77777777" w:rsidR="002D4CA3" w:rsidRPr="002D4CA3" w:rsidRDefault="002D4CA3" w:rsidP="002D4CA3">
      <w:pPr>
        <w:spacing w:line="480" w:lineRule="auto"/>
        <w:rPr>
          <w:rFonts w:ascii="Times New Roman" w:hAnsi="Times New Roman"/>
          <w:szCs w:val="36"/>
        </w:rPr>
      </w:pPr>
    </w:p>
    <w:p w14:paraId="061BE426" w14:textId="0A1DF08B" w:rsidR="002D4CA3" w:rsidRPr="002D4CA3" w:rsidRDefault="002D4CA3" w:rsidP="002D4CA3">
      <w:pPr>
        <w:pStyle w:val="Title"/>
        <w:jc w:val="left"/>
        <w:rPr>
          <w:rFonts w:ascii="Times New Roman" w:hAnsi="Times New Roman" w:cs="Times New Roman"/>
          <w:b/>
          <w:bCs/>
          <w:color w:val="010101"/>
          <w:spacing w:val="-2"/>
          <w:w w:val="105"/>
          <w:sz w:val="36"/>
          <w:szCs w:val="36"/>
        </w:rPr>
      </w:pPr>
    </w:p>
    <w:p w14:paraId="770C4424" w14:textId="77777777" w:rsidR="002D4CA3" w:rsidRPr="002D4CA3" w:rsidRDefault="002D4CA3" w:rsidP="002D4CA3">
      <w:pPr>
        <w:pStyle w:val="BodyText"/>
        <w:spacing w:line="480" w:lineRule="auto"/>
        <w:ind w:right="107" w:firstLine="720"/>
        <w:rPr>
          <w:rFonts w:ascii="Times New Roman" w:hAnsi="Times New Roman"/>
          <w:szCs w:val="36"/>
        </w:rPr>
      </w:pPr>
      <w:r w:rsidRPr="002D4CA3">
        <w:rPr>
          <w:rFonts w:ascii="Times New Roman" w:hAnsi="Times New Roman"/>
          <w:color w:val="010101"/>
          <w:w w:val="105"/>
          <w:szCs w:val="36"/>
        </w:rPr>
        <w:lastRenderedPageBreak/>
        <w:t>The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Individuals</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with</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Disabilities</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Education</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Improvement</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Act</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(IDEA) of</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2004,</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Public</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Law</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108-466, mandates physical</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education</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as</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a</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required service</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for</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children</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youth</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between</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the</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ages</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of 3-21 who</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qualify</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for</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special</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education</w:t>
      </w:r>
      <w:r w:rsidRPr="002D4CA3">
        <w:rPr>
          <w:rFonts w:ascii="Times New Roman" w:hAnsi="Times New Roman"/>
          <w:color w:val="010101"/>
          <w:spacing w:val="-1"/>
          <w:w w:val="105"/>
          <w:szCs w:val="36"/>
        </w:rPr>
        <w:t xml:space="preserve"> </w:t>
      </w:r>
      <w:r w:rsidRPr="002D4CA3">
        <w:rPr>
          <w:rFonts w:ascii="Times New Roman" w:hAnsi="Times New Roman"/>
          <w:color w:val="010101"/>
          <w:w w:val="105"/>
          <w:szCs w:val="36"/>
        </w:rPr>
        <w:t>services</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due</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to</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specific disabilities or</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developmental delays.</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Under IDEA, 20</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U.S.C.</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1401(29),</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special education</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is</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defined</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as "specially designed</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instruction, at</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no</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cost</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to parents,</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to</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meet</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the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unique</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needs</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of</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a</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child</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with</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a</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disability," explicitly</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including</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instruction</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in</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physical education.</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For</w:t>
      </w:r>
      <w:r w:rsidRPr="002D4CA3">
        <w:rPr>
          <w:rFonts w:ascii="Times New Roman" w:hAnsi="Times New Roman"/>
          <w:color w:val="010101"/>
          <w:spacing w:val="-1"/>
          <w:w w:val="105"/>
          <w:szCs w:val="36"/>
        </w:rPr>
        <w:t xml:space="preserve"> </w:t>
      </w:r>
      <w:r w:rsidRPr="002D4CA3">
        <w:rPr>
          <w:rFonts w:ascii="Times New Roman" w:hAnsi="Times New Roman"/>
          <w:color w:val="010101"/>
          <w:w w:val="105"/>
          <w:szCs w:val="36"/>
        </w:rPr>
        <w:t>students with</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deafblindness,</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this</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mandate represents a</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critical opportunity to</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address the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unique</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motor,</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social,</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developmental challenges</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they</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face</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while</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promoting</w:t>
      </w:r>
      <w:r w:rsidRPr="002D4CA3">
        <w:rPr>
          <w:rFonts w:ascii="Times New Roman" w:hAnsi="Times New Roman"/>
          <w:color w:val="010101"/>
          <w:spacing w:val="-1"/>
          <w:w w:val="105"/>
          <w:szCs w:val="36"/>
        </w:rPr>
        <w:t xml:space="preserve"> </w:t>
      </w:r>
      <w:r w:rsidRPr="002D4CA3">
        <w:rPr>
          <w:rFonts w:ascii="Times New Roman" w:hAnsi="Times New Roman"/>
          <w:color w:val="010101"/>
          <w:w w:val="105"/>
          <w:szCs w:val="36"/>
        </w:rPr>
        <w:t>lifelong</w:t>
      </w:r>
      <w:r w:rsidRPr="002D4CA3">
        <w:rPr>
          <w:rFonts w:ascii="Times New Roman" w:hAnsi="Times New Roman"/>
          <w:color w:val="010101"/>
          <w:spacing w:val="-5"/>
          <w:w w:val="105"/>
          <w:szCs w:val="36"/>
        </w:rPr>
        <w:t xml:space="preserve"> physical activity, </w:t>
      </w:r>
      <w:r w:rsidRPr="002D4CA3">
        <w:rPr>
          <w:rFonts w:ascii="Times New Roman" w:hAnsi="Times New Roman"/>
          <w:color w:val="010101"/>
          <w:w w:val="105"/>
          <w:szCs w:val="36"/>
        </w:rPr>
        <w:t>health</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 xml:space="preserve">and </w:t>
      </w:r>
      <w:r w:rsidRPr="002D4CA3">
        <w:rPr>
          <w:rFonts w:ascii="Times New Roman" w:hAnsi="Times New Roman"/>
          <w:color w:val="010101"/>
          <w:spacing w:val="-2"/>
          <w:w w:val="105"/>
          <w:szCs w:val="36"/>
        </w:rPr>
        <w:t xml:space="preserve">wellness. Quality education should remove barriers and provide supports that are needed for students with </w:t>
      </w:r>
      <w:r w:rsidRPr="002D4CA3">
        <w:rPr>
          <w:rFonts w:ascii="Times New Roman" w:hAnsi="Times New Roman"/>
          <w:color w:val="010101"/>
          <w:spacing w:val="-2"/>
          <w:w w:val="105"/>
          <w:szCs w:val="36"/>
        </w:rPr>
        <w:lastRenderedPageBreak/>
        <w:t>deafblindness to remain safe and experience success in all settings, including physical education.</w:t>
      </w:r>
    </w:p>
    <w:p w14:paraId="2C9F1E14" w14:textId="77777777" w:rsidR="002D4CA3" w:rsidRPr="002D4CA3" w:rsidRDefault="002D4CA3" w:rsidP="002D4CA3">
      <w:pPr>
        <w:pStyle w:val="Heading2"/>
        <w:spacing w:line="480" w:lineRule="auto"/>
        <w:rPr>
          <w:rFonts w:ascii="Times New Roman" w:hAnsi="Times New Roman" w:cs="Times New Roman"/>
          <w:b/>
          <w:bCs w:val="0"/>
          <w:sz w:val="36"/>
          <w:szCs w:val="36"/>
        </w:rPr>
      </w:pPr>
      <w:r w:rsidRPr="002D4CA3">
        <w:rPr>
          <w:rFonts w:ascii="Times New Roman" w:hAnsi="Times New Roman" w:cs="Times New Roman"/>
          <w:b/>
          <w:bCs w:val="0"/>
          <w:color w:val="010101"/>
          <w:sz w:val="36"/>
          <w:szCs w:val="36"/>
        </w:rPr>
        <w:t>The</w:t>
      </w:r>
      <w:r w:rsidRPr="002D4CA3">
        <w:rPr>
          <w:rFonts w:ascii="Times New Roman" w:hAnsi="Times New Roman" w:cs="Times New Roman"/>
          <w:b/>
          <w:bCs w:val="0"/>
          <w:color w:val="010101"/>
          <w:spacing w:val="-1"/>
          <w:sz w:val="36"/>
          <w:szCs w:val="36"/>
        </w:rPr>
        <w:t xml:space="preserve"> </w:t>
      </w:r>
      <w:r w:rsidRPr="002D4CA3">
        <w:rPr>
          <w:rFonts w:ascii="Times New Roman" w:hAnsi="Times New Roman" w:cs="Times New Roman"/>
          <w:b/>
          <w:bCs w:val="0"/>
          <w:color w:val="010101"/>
          <w:sz w:val="36"/>
          <w:szCs w:val="36"/>
        </w:rPr>
        <w:t>Importance</w:t>
      </w:r>
      <w:r w:rsidRPr="002D4CA3">
        <w:rPr>
          <w:rFonts w:ascii="Times New Roman" w:hAnsi="Times New Roman" w:cs="Times New Roman"/>
          <w:b/>
          <w:bCs w:val="0"/>
          <w:color w:val="010101"/>
          <w:spacing w:val="34"/>
          <w:sz w:val="36"/>
          <w:szCs w:val="36"/>
        </w:rPr>
        <w:t xml:space="preserve"> </w:t>
      </w:r>
      <w:r w:rsidRPr="002D4CA3">
        <w:rPr>
          <w:rFonts w:ascii="Times New Roman" w:hAnsi="Times New Roman" w:cs="Times New Roman"/>
          <w:b/>
          <w:bCs w:val="0"/>
          <w:color w:val="010101"/>
          <w:sz w:val="36"/>
          <w:szCs w:val="36"/>
        </w:rPr>
        <w:t>of</w:t>
      </w:r>
      <w:r w:rsidRPr="002D4CA3">
        <w:rPr>
          <w:rFonts w:ascii="Times New Roman" w:hAnsi="Times New Roman" w:cs="Times New Roman"/>
          <w:b/>
          <w:bCs w:val="0"/>
          <w:color w:val="010101"/>
          <w:spacing w:val="19"/>
          <w:sz w:val="36"/>
          <w:szCs w:val="36"/>
        </w:rPr>
        <w:t xml:space="preserve"> </w:t>
      </w:r>
      <w:r w:rsidRPr="002D4CA3">
        <w:rPr>
          <w:rFonts w:ascii="Times New Roman" w:hAnsi="Times New Roman" w:cs="Times New Roman"/>
          <w:b/>
          <w:bCs w:val="0"/>
          <w:color w:val="010101"/>
          <w:sz w:val="36"/>
          <w:szCs w:val="36"/>
        </w:rPr>
        <w:t>Physical</w:t>
      </w:r>
      <w:r w:rsidRPr="002D4CA3">
        <w:rPr>
          <w:rFonts w:ascii="Times New Roman" w:hAnsi="Times New Roman" w:cs="Times New Roman"/>
          <w:b/>
          <w:bCs w:val="0"/>
          <w:color w:val="010101"/>
          <w:spacing w:val="26"/>
          <w:sz w:val="36"/>
          <w:szCs w:val="36"/>
        </w:rPr>
        <w:t xml:space="preserve"> </w:t>
      </w:r>
      <w:r w:rsidRPr="002D4CA3">
        <w:rPr>
          <w:rFonts w:ascii="Times New Roman" w:hAnsi="Times New Roman" w:cs="Times New Roman"/>
          <w:b/>
          <w:bCs w:val="0"/>
          <w:color w:val="010101"/>
          <w:sz w:val="36"/>
          <w:szCs w:val="36"/>
        </w:rPr>
        <w:t>Activity</w:t>
      </w:r>
      <w:r w:rsidRPr="002D4CA3">
        <w:rPr>
          <w:rFonts w:ascii="Times New Roman" w:hAnsi="Times New Roman" w:cs="Times New Roman"/>
          <w:b/>
          <w:bCs w:val="0"/>
          <w:color w:val="010101"/>
          <w:spacing w:val="20"/>
          <w:sz w:val="36"/>
          <w:szCs w:val="36"/>
        </w:rPr>
        <w:t xml:space="preserve"> </w:t>
      </w:r>
      <w:r w:rsidRPr="002D4CA3">
        <w:rPr>
          <w:rFonts w:ascii="Times New Roman" w:hAnsi="Times New Roman" w:cs="Times New Roman"/>
          <w:b/>
          <w:bCs w:val="0"/>
          <w:color w:val="010101"/>
          <w:sz w:val="36"/>
          <w:szCs w:val="36"/>
        </w:rPr>
        <w:t>for</w:t>
      </w:r>
      <w:r w:rsidRPr="002D4CA3">
        <w:rPr>
          <w:rFonts w:ascii="Times New Roman" w:hAnsi="Times New Roman" w:cs="Times New Roman"/>
          <w:b/>
          <w:bCs w:val="0"/>
          <w:color w:val="010101"/>
          <w:spacing w:val="19"/>
          <w:sz w:val="36"/>
          <w:szCs w:val="36"/>
        </w:rPr>
        <w:t xml:space="preserve"> </w:t>
      </w:r>
      <w:r w:rsidRPr="002D4CA3">
        <w:rPr>
          <w:rFonts w:ascii="Times New Roman" w:hAnsi="Times New Roman" w:cs="Times New Roman"/>
          <w:b/>
          <w:bCs w:val="0"/>
          <w:color w:val="010101"/>
          <w:sz w:val="36"/>
          <w:szCs w:val="36"/>
        </w:rPr>
        <w:t>Students</w:t>
      </w:r>
      <w:r w:rsidRPr="002D4CA3">
        <w:rPr>
          <w:rFonts w:ascii="Times New Roman" w:hAnsi="Times New Roman" w:cs="Times New Roman"/>
          <w:b/>
          <w:bCs w:val="0"/>
          <w:color w:val="010101"/>
          <w:spacing w:val="25"/>
          <w:sz w:val="36"/>
          <w:szCs w:val="36"/>
        </w:rPr>
        <w:t xml:space="preserve"> </w:t>
      </w:r>
      <w:r w:rsidRPr="002D4CA3">
        <w:rPr>
          <w:rFonts w:ascii="Times New Roman" w:hAnsi="Times New Roman" w:cs="Times New Roman"/>
          <w:b/>
          <w:bCs w:val="0"/>
          <w:color w:val="010101"/>
          <w:sz w:val="36"/>
          <w:szCs w:val="36"/>
        </w:rPr>
        <w:t>with</w:t>
      </w:r>
      <w:r w:rsidRPr="002D4CA3">
        <w:rPr>
          <w:rFonts w:ascii="Times New Roman" w:hAnsi="Times New Roman" w:cs="Times New Roman"/>
          <w:b/>
          <w:bCs w:val="0"/>
          <w:color w:val="010101"/>
          <w:spacing w:val="-7"/>
          <w:sz w:val="36"/>
          <w:szCs w:val="36"/>
        </w:rPr>
        <w:t xml:space="preserve"> </w:t>
      </w:r>
      <w:r w:rsidRPr="002D4CA3">
        <w:rPr>
          <w:rFonts w:ascii="Times New Roman" w:hAnsi="Times New Roman" w:cs="Times New Roman"/>
          <w:b/>
          <w:bCs w:val="0"/>
          <w:color w:val="010101"/>
          <w:spacing w:val="-2"/>
          <w:sz w:val="36"/>
          <w:szCs w:val="36"/>
        </w:rPr>
        <w:t>Deafblindness</w:t>
      </w:r>
    </w:p>
    <w:p w14:paraId="6F51A8A0" w14:textId="77777777" w:rsidR="002D4CA3" w:rsidRPr="002D4CA3" w:rsidRDefault="002D4CA3" w:rsidP="002D4CA3">
      <w:pPr>
        <w:pStyle w:val="BodyText"/>
        <w:spacing w:line="480" w:lineRule="auto"/>
        <w:rPr>
          <w:rFonts w:ascii="Times New Roman" w:hAnsi="Times New Roman"/>
          <w:color w:val="010101"/>
          <w:w w:val="105"/>
          <w:szCs w:val="36"/>
        </w:rPr>
      </w:pPr>
      <w:r w:rsidRPr="002D4CA3">
        <w:rPr>
          <w:rFonts w:ascii="Times New Roman" w:hAnsi="Times New Roman"/>
          <w:color w:val="010101"/>
          <w:w w:val="105"/>
          <w:szCs w:val="36"/>
        </w:rPr>
        <w:tab/>
        <w:t>Students with</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blindness,</w:t>
      </w:r>
      <w:r w:rsidRPr="002D4CA3">
        <w:rPr>
          <w:rFonts w:ascii="Times New Roman" w:hAnsi="Times New Roman"/>
          <w:color w:val="010101"/>
          <w:spacing w:val="-1"/>
          <w:w w:val="105"/>
          <w:szCs w:val="36"/>
        </w:rPr>
        <w:t xml:space="preserve"> </w:t>
      </w:r>
      <w:r w:rsidRPr="002D4CA3">
        <w:rPr>
          <w:rFonts w:ascii="Times New Roman" w:hAnsi="Times New Roman"/>
          <w:color w:val="010101"/>
          <w:w w:val="105"/>
          <w:szCs w:val="36"/>
        </w:rPr>
        <w:t>visual</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impairments, or</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deafblindness frequently experience significant challenges and barriers</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that</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impact</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their</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physical</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development and</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participation</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in</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movement</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activities.</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Research has</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documented</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that</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these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students</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often</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display</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delays</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in</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developmental</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milestones,</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delayed</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motor skills,</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lower</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levels</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of</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fitness,</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balance</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stability</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problems,</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reduced</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stamina</w:t>
      </w:r>
      <w:r w:rsidRPr="002D4CA3">
        <w:rPr>
          <w:rFonts w:ascii="Times New Roman" w:hAnsi="Times New Roman"/>
          <w:color w:val="010101"/>
          <w:spacing w:val="-1"/>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endurance,</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and fewer opportunities</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to</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participate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in</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movement</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physical</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activities</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(Dammeyer,</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2012; Foster et al., 2020;</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Hartshorne et al., 2021; Perkins et al., 2013; Perreault et al., 2021). The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underlying</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factors</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contributing</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to</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these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lastRenderedPageBreak/>
        <w:t>challenges</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include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motor</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developmental delays</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related</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to vision</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hearing</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loss,</w:t>
      </w:r>
      <w:r w:rsidRPr="002D4CA3">
        <w:rPr>
          <w:rFonts w:ascii="Times New Roman" w:hAnsi="Times New Roman"/>
          <w:color w:val="010101"/>
          <w:spacing w:val="-8"/>
          <w:w w:val="105"/>
          <w:szCs w:val="36"/>
        </w:rPr>
        <w:t xml:space="preserve"> proprioception and </w:t>
      </w:r>
      <w:r w:rsidRPr="002D4CA3">
        <w:rPr>
          <w:rFonts w:ascii="Times New Roman" w:hAnsi="Times New Roman"/>
          <w:color w:val="010101"/>
          <w:w w:val="105"/>
          <w:szCs w:val="36"/>
        </w:rPr>
        <w:t>vestibular</w:t>
      </w:r>
      <w:r w:rsidRPr="002D4CA3">
        <w:rPr>
          <w:rFonts w:ascii="Times New Roman" w:hAnsi="Times New Roman"/>
          <w:color w:val="010101"/>
          <w:spacing w:val="-1"/>
          <w:w w:val="105"/>
          <w:szCs w:val="36"/>
        </w:rPr>
        <w:t xml:space="preserve"> </w:t>
      </w:r>
      <w:r w:rsidRPr="002D4CA3">
        <w:rPr>
          <w:rFonts w:ascii="Times New Roman" w:hAnsi="Times New Roman"/>
          <w:color w:val="010101"/>
          <w:w w:val="105"/>
          <w:szCs w:val="36"/>
        </w:rPr>
        <w:t>dysfunction,</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muscular weakness,</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orthopedic</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impairments, and</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the cumulative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effects</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of</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hospitalization</w:t>
      </w:r>
      <w:r w:rsidRPr="002D4CA3">
        <w:rPr>
          <w:rFonts w:ascii="Times New Roman" w:hAnsi="Times New Roman"/>
          <w:color w:val="010101"/>
          <w:spacing w:val="-22"/>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 xml:space="preserve">surgeries (Foster </w:t>
      </w:r>
      <w:r w:rsidRPr="002D4CA3">
        <w:rPr>
          <w:rFonts w:ascii="Times New Roman" w:hAnsi="Times New Roman"/>
          <w:szCs w:val="36"/>
        </w:rPr>
        <w:t>et al., 2020)</w:t>
      </w:r>
      <w:r w:rsidRPr="002D4CA3">
        <w:rPr>
          <w:rFonts w:ascii="Times New Roman" w:hAnsi="Times New Roman"/>
          <w:color w:val="010101"/>
          <w:w w:val="105"/>
          <w:szCs w:val="36"/>
        </w:rPr>
        <w:t>. The majority of students with deafblindness have additional disabilities, the most common being intellectual impairment, speech and language impairment, and orthopedic or physical impairments (National Center on Deaf-Blindness, 2021). In addition, approximately 53 percent of students with deafblindness involve complex needs regarding their health. These</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factors</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collectively</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impact</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balance,</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posture, and</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overall</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motor</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performance,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creating</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a</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complex</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web</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of</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challenges</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that</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require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 xml:space="preserve">specialized </w:t>
      </w:r>
      <w:r w:rsidRPr="002D4CA3">
        <w:rPr>
          <w:rFonts w:ascii="Times New Roman" w:hAnsi="Times New Roman"/>
          <w:color w:val="010101"/>
          <w:spacing w:val="-2"/>
          <w:w w:val="105"/>
          <w:szCs w:val="36"/>
        </w:rPr>
        <w:t xml:space="preserve">intervention such as adapted physical education or the use of specially design instruction to </w:t>
      </w:r>
      <w:r w:rsidRPr="002D4CA3">
        <w:rPr>
          <w:rFonts w:ascii="Times New Roman" w:hAnsi="Times New Roman"/>
          <w:color w:val="010101"/>
          <w:spacing w:val="-2"/>
          <w:w w:val="105"/>
          <w:szCs w:val="36"/>
        </w:rPr>
        <w:lastRenderedPageBreak/>
        <w:t xml:space="preserve">meet the unique needs of this heterogeneous group of students with deafblindness. Everyone with deafblindness may experience differences which impact their ability to perform physical activities, therefore analyzing and gaining knowledge of the specific student is imperative to developing appropriate movement activities. </w:t>
      </w:r>
    </w:p>
    <w:p w14:paraId="2ABEE748" w14:textId="77777777" w:rsidR="002D4CA3" w:rsidRPr="002D4CA3" w:rsidRDefault="002D4CA3" w:rsidP="002D4CA3">
      <w:pPr>
        <w:pStyle w:val="BodyText"/>
        <w:spacing w:line="480" w:lineRule="auto"/>
        <w:rPr>
          <w:rFonts w:ascii="Times New Roman" w:hAnsi="Times New Roman"/>
          <w:szCs w:val="36"/>
        </w:rPr>
      </w:pPr>
      <w:r w:rsidRPr="002D4CA3">
        <w:rPr>
          <w:rFonts w:ascii="Times New Roman" w:hAnsi="Times New Roman"/>
          <w:color w:val="010101"/>
          <w:w w:val="105"/>
          <w:szCs w:val="36"/>
        </w:rPr>
        <w:tab/>
        <w:t>Participation</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in</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movement</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physical</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activities, and sport</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offers</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major</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benefits</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for</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students</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with deafblindness,</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extending</w:t>
      </w:r>
      <w:r w:rsidRPr="002D4CA3">
        <w:rPr>
          <w:rFonts w:ascii="Times New Roman" w:hAnsi="Times New Roman"/>
          <w:color w:val="010101"/>
          <w:spacing w:val="-1"/>
          <w:w w:val="105"/>
          <w:szCs w:val="36"/>
        </w:rPr>
        <w:t xml:space="preserve"> </w:t>
      </w:r>
      <w:r w:rsidRPr="002D4CA3">
        <w:rPr>
          <w:rFonts w:ascii="Times New Roman" w:hAnsi="Times New Roman"/>
          <w:color w:val="010101"/>
          <w:w w:val="105"/>
          <w:szCs w:val="36"/>
        </w:rPr>
        <w:t>far</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beyond</w:t>
      </w:r>
      <w:r w:rsidRPr="002D4CA3">
        <w:rPr>
          <w:rFonts w:ascii="Times New Roman" w:hAnsi="Times New Roman"/>
          <w:color w:val="010101"/>
          <w:spacing w:val="-6"/>
          <w:w w:val="105"/>
          <w:szCs w:val="36"/>
        </w:rPr>
        <w:t xml:space="preserve"> </w:t>
      </w:r>
      <w:r w:rsidRPr="002D4CA3">
        <w:rPr>
          <w:rFonts w:ascii="Times New Roman" w:hAnsi="Times New Roman"/>
          <w:color w:val="010101"/>
          <w:szCs w:val="36"/>
        </w:rPr>
        <w:t>physical</w:t>
      </w:r>
      <w:r w:rsidRPr="002D4CA3">
        <w:rPr>
          <w:rFonts w:ascii="Times New Roman" w:hAnsi="Times New Roman"/>
          <w:color w:val="010101"/>
          <w:spacing w:val="14"/>
          <w:szCs w:val="36"/>
        </w:rPr>
        <w:t xml:space="preserve"> </w:t>
      </w:r>
      <w:r w:rsidRPr="002D4CA3">
        <w:rPr>
          <w:rFonts w:ascii="Times New Roman" w:hAnsi="Times New Roman"/>
          <w:color w:val="010101"/>
          <w:szCs w:val="36"/>
        </w:rPr>
        <w:t>fitness and gross motor skills</w:t>
      </w:r>
      <w:r w:rsidRPr="002D4CA3">
        <w:rPr>
          <w:rFonts w:ascii="Times New Roman" w:hAnsi="Times New Roman"/>
          <w:color w:val="010101"/>
          <w:w w:val="105"/>
          <w:szCs w:val="36"/>
        </w:rPr>
        <w:t>.</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Quality</w:t>
      </w:r>
      <w:r w:rsidRPr="002D4CA3">
        <w:rPr>
          <w:rFonts w:ascii="Times New Roman" w:hAnsi="Times New Roman"/>
          <w:color w:val="010101"/>
          <w:spacing w:val="-1"/>
          <w:w w:val="105"/>
          <w:szCs w:val="36"/>
        </w:rPr>
        <w:t xml:space="preserve"> adapted or general </w:t>
      </w:r>
      <w:r w:rsidRPr="002D4CA3">
        <w:rPr>
          <w:rFonts w:ascii="Times New Roman" w:hAnsi="Times New Roman"/>
          <w:color w:val="010101"/>
          <w:w w:val="105"/>
          <w:szCs w:val="36"/>
        </w:rPr>
        <w:t>physical</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education</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programs</w:t>
      </w:r>
      <w:r w:rsidRPr="002D4CA3">
        <w:rPr>
          <w:rFonts w:ascii="Times New Roman" w:hAnsi="Times New Roman"/>
          <w:color w:val="010101"/>
          <w:spacing w:val="-4"/>
          <w:w w:val="105"/>
          <w:szCs w:val="36"/>
        </w:rPr>
        <w:t xml:space="preserve"> can </w:t>
      </w:r>
      <w:r w:rsidRPr="002D4CA3">
        <w:rPr>
          <w:rFonts w:ascii="Times New Roman" w:hAnsi="Times New Roman"/>
          <w:color w:val="010101"/>
          <w:w w:val="105"/>
          <w:szCs w:val="36"/>
        </w:rPr>
        <w:t>promote social</w:t>
      </w:r>
      <w:r w:rsidRPr="002D4CA3">
        <w:rPr>
          <w:rFonts w:ascii="Times New Roman" w:hAnsi="Times New Roman"/>
          <w:color w:val="010101"/>
          <w:spacing w:val="-1"/>
          <w:w w:val="105"/>
          <w:szCs w:val="36"/>
        </w:rPr>
        <w:t xml:space="preserve"> </w:t>
      </w:r>
      <w:r w:rsidRPr="002D4CA3">
        <w:rPr>
          <w:rFonts w:ascii="Times New Roman" w:hAnsi="Times New Roman"/>
          <w:color w:val="010101"/>
          <w:w w:val="105"/>
          <w:szCs w:val="36"/>
        </w:rPr>
        <w:t>skills development, enhanced self-esteem, self-determination,</w:t>
      </w:r>
      <w:r w:rsidRPr="002D4CA3">
        <w:rPr>
          <w:rFonts w:ascii="Times New Roman" w:hAnsi="Times New Roman"/>
          <w:color w:val="010101"/>
          <w:spacing w:val="-13"/>
          <w:w w:val="105"/>
          <w:szCs w:val="36"/>
        </w:rPr>
        <w:t xml:space="preserve"> and </w:t>
      </w:r>
      <w:r w:rsidRPr="002D4CA3">
        <w:rPr>
          <w:rFonts w:ascii="Times New Roman" w:hAnsi="Times New Roman"/>
          <w:color w:val="010101"/>
          <w:w w:val="105"/>
          <w:szCs w:val="36"/>
        </w:rPr>
        <w:t xml:space="preserve">communication opportunities </w:t>
      </w:r>
      <w:r w:rsidRPr="002D4CA3">
        <w:rPr>
          <w:rFonts w:ascii="Times New Roman" w:hAnsi="Times New Roman"/>
          <w:color w:val="000000"/>
          <w:szCs w:val="36"/>
        </w:rPr>
        <w:t>(</w:t>
      </w:r>
      <w:proofErr w:type="spellStart"/>
      <w:r w:rsidRPr="002D4CA3">
        <w:rPr>
          <w:rFonts w:ascii="Times New Roman" w:hAnsi="Times New Roman"/>
          <w:color w:val="000000"/>
          <w:szCs w:val="36"/>
        </w:rPr>
        <w:t>Arcous</w:t>
      </w:r>
      <w:proofErr w:type="spellEnd"/>
      <w:r w:rsidRPr="002D4CA3">
        <w:rPr>
          <w:rFonts w:ascii="Times New Roman" w:hAnsi="Times New Roman"/>
          <w:color w:val="000000"/>
          <w:szCs w:val="36"/>
        </w:rPr>
        <w:t xml:space="preserve"> et al., 2020)</w:t>
      </w:r>
      <w:r w:rsidRPr="002D4CA3">
        <w:rPr>
          <w:rFonts w:ascii="Times New Roman" w:hAnsi="Times New Roman"/>
          <w:color w:val="010101"/>
          <w:w w:val="105"/>
          <w:szCs w:val="36"/>
        </w:rPr>
        <w:t>. Opportunities to practice and improve motor skills can also lead to a higher level of independence and</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lastRenderedPageBreak/>
        <w:t>orientation</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 xml:space="preserve">and </w:t>
      </w:r>
      <w:r w:rsidRPr="002D4CA3">
        <w:rPr>
          <w:rFonts w:ascii="Times New Roman" w:hAnsi="Times New Roman"/>
          <w:color w:val="010101"/>
          <w:szCs w:val="36"/>
        </w:rPr>
        <w:t>mobility</w:t>
      </w:r>
      <w:r w:rsidRPr="002D4CA3">
        <w:rPr>
          <w:rFonts w:ascii="Times New Roman" w:hAnsi="Times New Roman"/>
          <w:color w:val="010101"/>
          <w:spacing w:val="21"/>
          <w:szCs w:val="36"/>
        </w:rPr>
        <w:t xml:space="preserve"> </w:t>
      </w:r>
      <w:r w:rsidRPr="002D4CA3">
        <w:rPr>
          <w:rFonts w:ascii="Times New Roman" w:hAnsi="Times New Roman"/>
          <w:color w:val="010101"/>
          <w:szCs w:val="36"/>
        </w:rPr>
        <w:t>skills</w:t>
      </w:r>
      <w:r w:rsidRPr="002D4CA3">
        <w:rPr>
          <w:rFonts w:ascii="Times New Roman" w:hAnsi="Times New Roman"/>
          <w:color w:val="010101"/>
          <w:w w:val="105"/>
          <w:szCs w:val="36"/>
        </w:rPr>
        <w:t xml:space="preserve"> while gaining strategies to maneuver in environments with special awareness (</w:t>
      </w:r>
      <w:r w:rsidRPr="002D4CA3">
        <w:rPr>
          <w:rFonts w:ascii="Times New Roman" w:hAnsi="Times New Roman"/>
          <w:szCs w:val="36"/>
        </w:rPr>
        <w:t>Airi et al., 2016)</w:t>
      </w:r>
      <w:r w:rsidRPr="002D4CA3">
        <w:rPr>
          <w:rFonts w:ascii="Times New Roman" w:hAnsi="Times New Roman"/>
          <w:color w:val="010101"/>
          <w:w w:val="105"/>
          <w:szCs w:val="36"/>
        </w:rPr>
        <w:t xml:space="preserve">. Physical activity can also provide students with deafblindness a sense of belonging and improve perceptions of other educators and service providers. Blind sports can be modified to provide youth with deafblindness access to competition and increase opportunities to be physically active. When developing transition plans within the Individualized Education Program (IEP), lifelong physical activities such as running, biking, or swimming can provide recreational opportunities that are often overlooked by IEP team members (Lieberman et al., 2018). Limited opportunities being provided to students with deafblindness within physical activities as one of the largest barriers (Imel et al., 2020). </w:t>
      </w:r>
      <w:r w:rsidRPr="002D4CA3">
        <w:rPr>
          <w:rFonts w:ascii="Times New Roman" w:hAnsi="Times New Roman"/>
          <w:color w:val="000000"/>
          <w:szCs w:val="36"/>
        </w:rPr>
        <w:t xml:space="preserve">Lieberman, Kirk, and Haegele (2018) reported </w:t>
      </w:r>
      <w:r w:rsidRPr="002D4CA3">
        <w:rPr>
          <w:rFonts w:ascii="Times New Roman" w:hAnsi="Times New Roman"/>
          <w:color w:val="000000"/>
          <w:szCs w:val="36"/>
        </w:rPr>
        <w:lastRenderedPageBreak/>
        <w:t>that adults who were deafblind were dissatisfied with the lack of information in their transition plan related to physical recreation and activity, which could have encouraged future involvement in physical activity. Another study reported that 60 percent of the adults who were deafblind were not satisfied with their current level of physical activity (Lieberman &amp; Stuart, 2002).</w:t>
      </w:r>
    </w:p>
    <w:p w14:paraId="78BB70DF" w14:textId="77777777" w:rsidR="002D4CA3" w:rsidRPr="002D4CA3" w:rsidRDefault="002D4CA3" w:rsidP="002D4CA3">
      <w:pPr>
        <w:pStyle w:val="Heading2"/>
        <w:spacing w:line="480" w:lineRule="auto"/>
        <w:jc w:val="left"/>
        <w:rPr>
          <w:rFonts w:ascii="Times New Roman" w:hAnsi="Times New Roman" w:cs="Times New Roman"/>
          <w:b/>
          <w:bCs w:val="0"/>
          <w:sz w:val="36"/>
          <w:szCs w:val="36"/>
        </w:rPr>
      </w:pPr>
      <w:r w:rsidRPr="002D4CA3">
        <w:rPr>
          <w:rFonts w:ascii="Times New Roman" w:hAnsi="Times New Roman" w:cs="Times New Roman"/>
          <w:b/>
          <w:bCs w:val="0"/>
          <w:color w:val="010101"/>
          <w:sz w:val="36"/>
          <w:szCs w:val="36"/>
        </w:rPr>
        <w:t>Principles</w:t>
      </w:r>
      <w:r w:rsidRPr="002D4CA3">
        <w:rPr>
          <w:rFonts w:ascii="Times New Roman" w:hAnsi="Times New Roman" w:cs="Times New Roman"/>
          <w:b/>
          <w:bCs w:val="0"/>
          <w:color w:val="010101"/>
          <w:spacing w:val="16"/>
          <w:sz w:val="36"/>
          <w:szCs w:val="36"/>
        </w:rPr>
        <w:t xml:space="preserve"> </w:t>
      </w:r>
      <w:r w:rsidRPr="002D4CA3">
        <w:rPr>
          <w:rFonts w:ascii="Times New Roman" w:hAnsi="Times New Roman" w:cs="Times New Roman"/>
          <w:b/>
          <w:bCs w:val="0"/>
          <w:color w:val="010101"/>
          <w:sz w:val="36"/>
          <w:szCs w:val="36"/>
        </w:rPr>
        <w:t>for</w:t>
      </w:r>
      <w:r w:rsidRPr="002D4CA3">
        <w:rPr>
          <w:rFonts w:ascii="Times New Roman" w:hAnsi="Times New Roman" w:cs="Times New Roman"/>
          <w:b/>
          <w:bCs w:val="0"/>
          <w:color w:val="010101"/>
          <w:spacing w:val="11"/>
          <w:sz w:val="36"/>
          <w:szCs w:val="36"/>
        </w:rPr>
        <w:t xml:space="preserve"> </w:t>
      </w:r>
      <w:r w:rsidRPr="002D4CA3">
        <w:rPr>
          <w:rFonts w:ascii="Times New Roman" w:hAnsi="Times New Roman" w:cs="Times New Roman"/>
          <w:b/>
          <w:bCs w:val="0"/>
          <w:color w:val="010101"/>
          <w:sz w:val="36"/>
          <w:szCs w:val="36"/>
        </w:rPr>
        <w:t>Effective</w:t>
      </w:r>
      <w:r w:rsidRPr="002D4CA3">
        <w:rPr>
          <w:rFonts w:ascii="Times New Roman" w:hAnsi="Times New Roman" w:cs="Times New Roman"/>
          <w:b/>
          <w:bCs w:val="0"/>
          <w:color w:val="010101"/>
          <w:spacing w:val="11"/>
          <w:sz w:val="36"/>
          <w:szCs w:val="36"/>
        </w:rPr>
        <w:t xml:space="preserve"> </w:t>
      </w:r>
      <w:r w:rsidRPr="002D4CA3">
        <w:rPr>
          <w:rFonts w:ascii="Times New Roman" w:hAnsi="Times New Roman" w:cs="Times New Roman"/>
          <w:b/>
          <w:bCs w:val="0"/>
          <w:color w:val="010101"/>
          <w:spacing w:val="-2"/>
          <w:sz w:val="36"/>
          <w:szCs w:val="36"/>
        </w:rPr>
        <w:t>Programming</w:t>
      </w:r>
    </w:p>
    <w:p w14:paraId="49E6124C" w14:textId="77777777" w:rsidR="002D4CA3" w:rsidRPr="002D4CA3" w:rsidRDefault="002D4CA3" w:rsidP="002D4CA3">
      <w:pPr>
        <w:pStyle w:val="BodyText"/>
        <w:spacing w:line="480" w:lineRule="auto"/>
        <w:ind w:firstLine="720"/>
        <w:rPr>
          <w:rFonts w:ascii="Times New Roman" w:hAnsi="Times New Roman"/>
          <w:bCs/>
          <w:szCs w:val="36"/>
        </w:rPr>
      </w:pPr>
      <w:r w:rsidRPr="002D4CA3">
        <w:rPr>
          <w:rFonts w:ascii="Times New Roman" w:hAnsi="Times New Roman"/>
          <w:bCs/>
          <w:szCs w:val="36"/>
        </w:rPr>
        <w:t>Programming needs to be highly individualized for each student with deafblindness. A priority for educators and service providers must be to fully understand the students’ needs, preferences, strengths, and areas that need support (Correa-Torres et al., 2021). Building an effective strength-based approach to physical activity and their education can build on current abilities while increase self-</w:t>
      </w:r>
      <w:r w:rsidRPr="002D4CA3">
        <w:rPr>
          <w:rFonts w:ascii="Times New Roman" w:hAnsi="Times New Roman"/>
          <w:bCs/>
          <w:szCs w:val="36"/>
        </w:rPr>
        <w:lastRenderedPageBreak/>
        <w:t>confidence and willingness to participate and engage in physical movement activities. Utilizing proper instructional strategies and adaptations will increase access and success of students with deafblindness motor performance. Maintaining high expectations and continuously monitoring progress is critical for effective programming.</w:t>
      </w:r>
    </w:p>
    <w:p w14:paraId="1A58CE0B" w14:textId="77777777" w:rsidR="002D4CA3" w:rsidRPr="002D4CA3" w:rsidRDefault="002D4CA3" w:rsidP="002D4CA3">
      <w:pPr>
        <w:pStyle w:val="Heading4"/>
        <w:spacing w:line="480" w:lineRule="auto"/>
        <w:rPr>
          <w:rFonts w:ascii="Times New Roman" w:hAnsi="Times New Roman" w:cs="Times New Roman"/>
          <w:b/>
          <w:bCs/>
          <w:i w:val="0"/>
          <w:iCs w:val="0"/>
          <w:sz w:val="36"/>
          <w:szCs w:val="36"/>
        </w:rPr>
      </w:pPr>
      <w:r w:rsidRPr="002D4CA3">
        <w:rPr>
          <w:rFonts w:ascii="Times New Roman" w:hAnsi="Times New Roman" w:cs="Times New Roman"/>
          <w:b/>
          <w:bCs/>
          <w:color w:val="010101"/>
          <w:spacing w:val="-2"/>
          <w:w w:val="105"/>
          <w:sz w:val="36"/>
          <w:szCs w:val="36"/>
        </w:rPr>
        <w:t>Presuming</w:t>
      </w:r>
      <w:r w:rsidRPr="002D4CA3">
        <w:rPr>
          <w:rFonts w:ascii="Times New Roman" w:hAnsi="Times New Roman" w:cs="Times New Roman"/>
          <w:b/>
          <w:bCs/>
          <w:color w:val="010101"/>
          <w:spacing w:val="-6"/>
          <w:w w:val="105"/>
          <w:sz w:val="36"/>
          <w:szCs w:val="36"/>
        </w:rPr>
        <w:t xml:space="preserve"> </w:t>
      </w:r>
      <w:r w:rsidRPr="002D4CA3">
        <w:rPr>
          <w:rFonts w:ascii="Times New Roman" w:hAnsi="Times New Roman" w:cs="Times New Roman"/>
          <w:b/>
          <w:bCs/>
          <w:color w:val="010101"/>
          <w:spacing w:val="-2"/>
          <w:w w:val="105"/>
          <w:sz w:val="36"/>
          <w:szCs w:val="36"/>
        </w:rPr>
        <w:t>Competence</w:t>
      </w:r>
    </w:p>
    <w:p w14:paraId="5BE54D11" w14:textId="77777777" w:rsidR="002D4CA3" w:rsidRPr="002D4CA3" w:rsidRDefault="002D4CA3" w:rsidP="002D4CA3">
      <w:pPr>
        <w:pStyle w:val="BodyText"/>
        <w:spacing w:line="480" w:lineRule="auto"/>
        <w:ind w:firstLine="720"/>
        <w:rPr>
          <w:rFonts w:ascii="Times New Roman" w:hAnsi="Times New Roman"/>
          <w:color w:val="010101"/>
          <w:w w:val="105"/>
          <w:szCs w:val="36"/>
        </w:rPr>
      </w:pPr>
      <w:r w:rsidRPr="002D4CA3">
        <w:rPr>
          <w:rFonts w:ascii="Times New Roman" w:hAnsi="Times New Roman"/>
          <w:color w:val="010101"/>
          <w:w w:val="105"/>
          <w:szCs w:val="36"/>
        </w:rPr>
        <w:t>The</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principle</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of</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presuming competence serves</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as</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the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foundation</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for</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all</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educational programming for students</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with</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deafblindness.</w:t>
      </w:r>
      <w:r w:rsidRPr="002D4CA3">
        <w:rPr>
          <w:rFonts w:ascii="Times New Roman" w:hAnsi="Times New Roman"/>
          <w:color w:val="010101"/>
          <w:spacing w:val="-22"/>
          <w:w w:val="105"/>
          <w:szCs w:val="36"/>
        </w:rPr>
        <w:t xml:space="preserve"> </w:t>
      </w:r>
      <w:r w:rsidRPr="002D4CA3">
        <w:rPr>
          <w:rFonts w:ascii="Times New Roman" w:hAnsi="Times New Roman"/>
          <w:color w:val="010101"/>
          <w:w w:val="105"/>
          <w:szCs w:val="36"/>
        </w:rPr>
        <w:t>Students</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with</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blindness,</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visual</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impairments,</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or</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deafblindness often</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face undue</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limitations due</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to low</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expectations and</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systemic barriers (Masuku et al., 2024). Presuming competence</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challenges</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these</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assumptions by</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recognizing</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that</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every</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student</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is</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inherently</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capable</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of learning, progressing, and</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 xml:space="preserve">contributing. It also challenges assumptions of a </w:t>
      </w:r>
      <w:r w:rsidRPr="002D4CA3">
        <w:rPr>
          <w:rFonts w:ascii="Times New Roman" w:hAnsi="Times New Roman"/>
          <w:color w:val="010101"/>
          <w:w w:val="105"/>
          <w:szCs w:val="36"/>
        </w:rPr>
        <w:lastRenderedPageBreak/>
        <w:t>students’ inability, by first ensuring that access has been provided in terms of communication, processing time, and any environmental or skill modifications which may be needed. Despite</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policies</w:t>
      </w:r>
      <w:r w:rsidRPr="002D4CA3">
        <w:rPr>
          <w:rFonts w:ascii="Times New Roman" w:hAnsi="Times New Roman"/>
          <w:color w:val="010101"/>
          <w:spacing w:val="-2"/>
          <w:w w:val="105"/>
          <w:szCs w:val="36"/>
        </w:rPr>
        <w:t xml:space="preserve"> (such as IDEA, 2004) </w:t>
      </w:r>
      <w:r w:rsidRPr="002D4CA3">
        <w:rPr>
          <w:rFonts w:ascii="Times New Roman" w:hAnsi="Times New Roman"/>
          <w:color w:val="010101"/>
          <w:w w:val="105"/>
          <w:szCs w:val="36"/>
        </w:rPr>
        <w:t>that</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advocate</w:t>
      </w:r>
      <w:r w:rsidRPr="002D4CA3">
        <w:rPr>
          <w:rFonts w:ascii="Times New Roman" w:hAnsi="Times New Roman"/>
          <w:color w:val="010101"/>
          <w:spacing w:val="-1"/>
          <w:w w:val="105"/>
          <w:szCs w:val="36"/>
        </w:rPr>
        <w:t xml:space="preserve"> </w:t>
      </w:r>
      <w:r w:rsidRPr="002D4CA3">
        <w:rPr>
          <w:rFonts w:ascii="Times New Roman" w:hAnsi="Times New Roman"/>
          <w:color w:val="010101"/>
          <w:w w:val="105"/>
          <w:szCs w:val="36"/>
        </w:rPr>
        <w:t>for</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the</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least restrictive environment</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(LRE),</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significant</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gaps</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remain</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in</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practice,</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particularly</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in</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physical</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education and</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 xml:space="preserve">physical activity for students who are deafblind (Lane et al., 2020). Presuming competence isn't about having unrealistic expectations, but rather about starting from a place of possibility rather than limitation. It is important to evaluate and challenge low expectations that may limit opportunities for students who are deafblind while developing environments where students can demonstrate their true capabilities. Educators and service providers should be aware of the impact of previous learned helplessness and </w:t>
      </w:r>
      <w:r w:rsidRPr="002D4CA3">
        <w:rPr>
          <w:rFonts w:ascii="Times New Roman" w:hAnsi="Times New Roman"/>
          <w:color w:val="010101"/>
          <w:w w:val="105"/>
          <w:szCs w:val="36"/>
        </w:rPr>
        <w:lastRenderedPageBreak/>
        <w:t>overprotection which can influence students’ motivation, affect, and cognition (Abramson et al., 1978) and may impact levels of competence. Involving the student in discussions about goals and expectations can promote active participation and further develop independence and students’ confidence.</w:t>
      </w:r>
    </w:p>
    <w:p w14:paraId="06CA738D" w14:textId="77777777" w:rsidR="002D4CA3" w:rsidRPr="002D4CA3" w:rsidRDefault="002D4CA3" w:rsidP="002D4CA3">
      <w:pPr>
        <w:pStyle w:val="Heading4"/>
        <w:spacing w:line="480" w:lineRule="auto"/>
        <w:rPr>
          <w:rFonts w:ascii="Times New Roman" w:hAnsi="Times New Roman" w:cs="Times New Roman"/>
          <w:b/>
          <w:bCs/>
          <w:i w:val="0"/>
          <w:iCs w:val="0"/>
          <w:sz w:val="36"/>
          <w:szCs w:val="36"/>
        </w:rPr>
      </w:pPr>
      <w:r w:rsidRPr="002D4CA3">
        <w:rPr>
          <w:rFonts w:ascii="Times New Roman" w:hAnsi="Times New Roman" w:cs="Times New Roman"/>
          <w:b/>
          <w:bCs/>
          <w:color w:val="010101"/>
          <w:w w:val="105"/>
          <w:sz w:val="36"/>
          <w:szCs w:val="36"/>
        </w:rPr>
        <w:t>High-Quality</w:t>
      </w:r>
      <w:r w:rsidRPr="002D4CA3">
        <w:rPr>
          <w:rFonts w:ascii="Times New Roman" w:hAnsi="Times New Roman" w:cs="Times New Roman"/>
          <w:b/>
          <w:bCs/>
          <w:color w:val="010101"/>
          <w:spacing w:val="-5"/>
          <w:w w:val="105"/>
          <w:sz w:val="36"/>
          <w:szCs w:val="36"/>
        </w:rPr>
        <w:t xml:space="preserve"> </w:t>
      </w:r>
      <w:r w:rsidRPr="002D4CA3">
        <w:rPr>
          <w:rFonts w:ascii="Times New Roman" w:hAnsi="Times New Roman" w:cs="Times New Roman"/>
          <w:b/>
          <w:bCs/>
          <w:color w:val="010101"/>
          <w:w w:val="105"/>
          <w:sz w:val="36"/>
          <w:szCs w:val="36"/>
        </w:rPr>
        <w:t>Physical</w:t>
      </w:r>
      <w:r w:rsidRPr="002D4CA3">
        <w:rPr>
          <w:rFonts w:ascii="Times New Roman" w:hAnsi="Times New Roman" w:cs="Times New Roman"/>
          <w:b/>
          <w:bCs/>
          <w:color w:val="010101"/>
          <w:spacing w:val="-10"/>
          <w:w w:val="105"/>
          <w:sz w:val="36"/>
          <w:szCs w:val="36"/>
        </w:rPr>
        <w:t xml:space="preserve"> </w:t>
      </w:r>
      <w:r w:rsidRPr="002D4CA3">
        <w:rPr>
          <w:rFonts w:ascii="Times New Roman" w:hAnsi="Times New Roman" w:cs="Times New Roman"/>
          <w:b/>
          <w:bCs/>
          <w:color w:val="010101"/>
          <w:spacing w:val="-2"/>
          <w:w w:val="105"/>
          <w:sz w:val="36"/>
          <w:szCs w:val="36"/>
        </w:rPr>
        <w:t>Education and Adapted Physical Education Service</w:t>
      </w:r>
    </w:p>
    <w:p w14:paraId="1FBF8AB1" w14:textId="77777777" w:rsidR="002D4CA3" w:rsidRPr="002D4CA3" w:rsidRDefault="002D4CA3" w:rsidP="002D4CA3">
      <w:pPr>
        <w:pStyle w:val="BodyText"/>
        <w:spacing w:line="480" w:lineRule="auto"/>
        <w:ind w:right="107" w:firstLine="720"/>
        <w:rPr>
          <w:rFonts w:ascii="Times New Roman" w:hAnsi="Times New Roman"/>
          <w:color w:val="010101"/>
          <w:spacing w:val="-15"/>
          <w:w w:val="105"/>
          <w:szCs w:val="36"/>
        </w:rPr>
      </w:pPr>
      <w:r w:rsidRPr="002D4CA3">
        <w:rPr>
          <w:rFonts w:ascii="Times New Roman" w:hAnsi="Times New Roman"/>
          <w:color w:val="010101"/>
          <w:w w:val="105"/>
          <w:szCs w:val="36"/>
        </w:rPr>
        <w:t>According</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to</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Society of Health and Physical Educators (SHAPE)</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America (2025),</w:t>
      </w:r>
      <w:r w:rsidRPr="002D4CA3">
        <w:rPr>
          <w:rFonts w:ascii="Times New Roman" w:hAnsi="Times New Roman"/>
          <w:color w:val="010101"/>
          <w:spacing w:val="-1"/>
          <w:w w:val="105"/>
          <w:szCs w:val="36"/>
        </w:rPr>
        <w:t xml:space="preserve"> </w:t>
      </w:r>
      <w:r w:rsidRPr="002D4CA3">
        <w:rPr>
          <w:rFonts w:ascii="Times New Roman" w:hAnsi="Times New Roman"/>
          <w:color w:val="010101"/>
          <w:w w:val="105"/>
          <w:szCs w:val="36"/>
        </w:rPr>
        <w:t>high-quality physical</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education</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programs</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must</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incorporate four essential</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components:</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opportunity</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to</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learn,</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meaningful</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content,</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appropriate</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instruction,</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student assessment.</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These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components</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provide</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the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framework</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for</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developing</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comprehensive programs that</w:t>
      </w:r>
      <w:r w:rsidRPr="002D4CA3">
        <w:rPr>
          <w:rFonts w:ascii="Times New Roman" w:hAnsi="Times New Roman"/>
          <w:color w:val="010101"/>
          <w:spacing w:val="-1"/>
          <w:w w:val="105"/>
          <w:szCs w:val="36"/>
        </w:rPr>
        <w:t xml:space="preserve"> </w:t>
      </w:r>
      <w:r w:rsidRPr="002D4CA3">
        <w:rPr>
          <w:rFonts w:ascii="Times New Roman" w:hAnsi="Times New Roman"/>
          <w:color w:val="010101"/>
          <w:w w:val="105"/>
          <w:szCs w:val="36"/>
        </w:rPr>
        <w:t>help</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all</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students develop</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health-related</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 xml:space="preserve">fitness, physical </w:t>
      </w:r>
      <w:r w:rsidRPr="002D4CA3">
        <w:rPr>
          <w:rFonts w:ascii="Times New Roman" w:hAnsi="Times New Roman"/>
          <w:color w:val="010101"/>
          <w:w w:val="105"/>
          <w:szCs w:val="36"/>
        </w:rPr>
        <w:lastRenderedPageBreak/>
        <w:t>competence, cognitive understanding,</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positive</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attitudes</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about physical activity, enabling them</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to</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adopt healthy and physically active lifestyles. Physical educators must assess their program based on these components and make changes as needed to increase the quality of program being offered to all students, which will assist with the successful integration of students with disabilities. In addition, it is important to note that IDEIA (2004) defines</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physical</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education</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as</w:t>
      </w:r>
      <w:r w:rsidRPr="002D4CA3">
        <w:rPr>
          <w:rFonts w:ascii="Times New Roman" w:hAnsi="Times New Roman"/>
          <w:color w:val="010101"/>
          <w:spacing w:val="-15"/>
          <w:w w:val="105"/>
          <w:szCs w:val="36"/>
        </w:rPr>
        <w:t>:</w:t>
      </w:r>
    </w:p>
    <w:p w14:paraId="1238710F" w14:textId="04906DAA" w:rsidR="002D4CA3" w:rsidRPr="002D4CA3" w:rsidRDefault="002D4CA3" w:rsidP="002D4CA3">
      <w:pPr>
        <w:pStyle w:val="BodyText"/>
        <w:spacing w:line="480" w:lineRule="auto"/>
        <w:ind w:left="720" w:right="107"/>
        <w:rPr>
          <w:rFonts w:ascii="Times New Roman" w:hAnsi="Times New Roman"/>
          <w:color w:val="010101"/>
          <w:spacing w:val="-11"/>
          <w:w w:val="105"/>
          <w:szCs w:val="36"/>
        </w:rPr>
      </w:pPr>
      <w:r>
        <w:rPr>
          <w:rFonts w:ascii="Times New Roman" w:hAnsi="Times New Roman"/>
          <w:color w:val="010101"/>
          <w:spacing w:val="-15"/>
          <w:w w:val="105"/>
          <w:szCs w:val="36"/>
        </w:rPr>
        <w:t>T</w:t>
      </w:r>
      <w:r w:rsidRPr="002D4CA3">
        <w:rPr>
          <w:rFonts w:ascii="Times New Roman" w:hAnsi="Times New Roman"/>
          <w:color w:val="010101"/>
          <w:spacing w:val="-15"/>
          <w:w w:val="105"/>
          <w:szCs w:val="36"/>
        </w:rPr>
        <w:t xml:space="preserve">he </w:t>
      </w:r>
      <w:r w:rsidRPr="002D4CA3">
        <w:rPr>
          <w:rFonts w:ascii="Times New Roman" w:hAnsi="Times New Roman"/>
          <w:color w:val="010101"/>
          <w:w w:val="105"/>
          <w:szCs w:val="36"/>
        </w:rPr>
        <w:t>development of</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physical</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motor</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fitness, fundamental</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motor</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skills</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patterns, and</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skills</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in</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aquatics, dance,</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individual</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group</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games and</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sports,</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including</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intramural</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lifetime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sports.</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This</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definition</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includes</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special</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physical</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education, adapted physical education, movement education, and</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motor</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development [section</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300.39(b)(2)].</w:t>
      </w:r>
    </w:p>
    <w:p w14:paraId="1A560E3D" w14:textId="77777777" w:rsidR="002D4CA3" w:rsidRPr="002D4CA3" w:rsidRDefault="002D4CA3" w:rsidP="002D4CA3">
      <w:pPr>
        <w:pStyle w:val="BodyText"/>
        <w:spacing w:line="480" w:lineRule="auto"/>
        <w:rPr>
          <w:rFonts w:ascii="Times New Roman" w:hAnsi="Times New Roman"/>
          <w:color w:val="010101"/>
          <w:spacing w:val="-2"/>
          <w:w w:val="105"/>
          <w:szCs w:val="36"/>
        </w:rPr>
      </w:pPr>
      <w:r w:rsidRPr="002D4CA3">
        <w:rPr>
          <w:rFonts w:ascii="Times New Roman" w:hAnsi="Times New Roman"/>
          <w:color w:val="010101"/>
          <w:w w:val="105"/>
          <w:szCs w:val="36"/>
        </w:rPr>
        <w:lastRenderedPageBreak/>
        <w:t>Adapted</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physical</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education</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represents specially</w:t>
      </w:r>
      <w:r w:rsidRPr="002D4CA3">
        <w:rPr>
          <w:rFonts w:ascii="Times New Roman" w:hAnsi="Times New Roman"/>
          <w:color w:val="010101"/>
          <w:spacing w:val="-1"/>
          <w:w w:val="105"/>
          <w:szCs w:val="36"/>
        </w:rPr>
        <w:t xml:space="preserve"> </w:t>
      </w:r>
      <w:r w:rsidRPr="002D4CA3">
        <w:rPr>
          <w:rFonts w:ascii="Times New Roman" w:hAnsi="Times New Roman"/>
          <w:color w:val="010101"/>
          <w:w w:val="105"/>
          <w:szCs w:val="36"/>
        </w:rPr>
        <w:t>designed</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instruction</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that</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has</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been modified</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to</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be</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appropriate for</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students with</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disabilities. Adapted physical education is a c</w:t>
      </w:r>
      <w:r w:rsidRPr="002D4CA3">
        <w:rPr>
          <w:rFonts w:ascii="Times New Roman" w:hAnsi="Times New Roman"/>
          <w:color w:val="010101"/>
          <w:spacing w:val="-2"/>
          <w:w w:val="105"/>
          <w:szCs w:val="36"/>
        </w:rPr>
        <w:t>omprehensive service for students with disabilities who require additional support.</w:t>
      </w:r>
      <w:r w:rsidRPr="002D4CA3">
        <w:rPr>
          <w:rFonts w:ascii="Times New Roman" w:hAnsi="Times New Roman"/>
          <w:color w:val="010101"/>
          <w:w w:val="105"/>
          <w:szCs w:val="36"/>
        </w:rPr>
        <w:t xml:space="preserve"> </w:t>
      </w:r>
      <w:r w:rsidRPr="002D4CA3">
        <w:rPr>
          <w:rFonts w:ascii="Times New Roman" w:hAnsi="Times New Roman"/>
          <w:color w:val="010101"/>
          <w:spacing w:val="-2"/>
          <w:w w:val="105"/>
          <w:szCs w:val="36"/>
        </w:rPr>
        <w:t>Adapted</w:t>
      </w:r>
      <w:r w:rsidRPr="002D4CA3">
        <w:rPr>
          <w:rFonts w:ascii="Times New Roman" w:hAnsi="Times New Roman"/>
          <w:color w:val="010101"/>
          <w:spacing w:val="-7"/>
          <w:w w:val="105"/>
          <w:szCs w:val="36"/>
        </w:rPr>
        <w:t xml:space="preserve"> </w:t>
      </w:r>
      <w:r w:rsidRPr="002D4CA3">
        <w:rPr>
          <w:rFonts w:ascii="Times New Roman" w:hAnsi="Times New Roman"/>
          <w:color w:val="010101"/>
          <w:spacing w:val="-2"/>
          <w:w w:val="105"/>
          <w:szCs w:val="36"/>
        </w:rPr>
        <w:t>physical</w:t>
      </w:r>
      <w:r w:rsidRPr="002D4CA3">
        <w:rPr>
          <w:rFonts w:ascii="Times New Roman" w:hAnsi="Times New Roman"/>
          <w:color w:val="010101"/>
          <w:spacing w:val="-10"/>
          <w:w w:val="105"/>
          <w:szCs w:val="36"/>
        </w:rPr>
        <w:t xml:space="preserve"> </w:t>
      </w:r>
      <w:r w:rsidRPr="002D4CA3">
        <w:rPr>
          <w:rFonts w:ascii="Times New Roman" w:hAnsi="Times New Roman"/>
          <w:color w:val="010101"/>
          <w:spacing w:val="-2"/>
          <w:w w:val="105"/>
          <w:szCs w:val="36"/>
        </w:rPr>
        <w:t>education</w:t>
      </w:r>
      <w:r w:rsidRPr="002D4CA3">
        <w:rPr>
          <w:rFonts w:ascii="Times New Roman" w:hAnsi="Times New Roman"/>
          <w:color w:val="010101"/>
          <w:spacing w:val="-8"/>
          <w:w w:val="105"/>
          <w:szCs w:val="36"/>
        </w:rPr>
        <w:t xml:space="preserve"> </w:t>
      </w:r>
      <w:r w:rsidRPr="002D4CA3">
        <w:rPr>
          <w:rFonts w:ascii="Times New Roman" w:hAnsi="Times New Roman"/>
          <w:color w:val="010101"/>
          <w:spacing w:val="-2"/>
          <w:w w:val="105"/>
          <w:szCs w:val="36"/>
        </w:rPr>
        <w:t>services</w:t>
      </w:r>
      <w:r w:rsidRPr="002D4CA3">
        <w:rPr>
          <w:rFonts w:ascii="Times New Roman" w:hAnsi="Times New Roman"/>
          <w:color w:val="010101"/>
          <w:spacing w:val="-3"/>
          <w:w w:val="105"/>
          <w:szCs w:val="36"/>
        </w:rPr>
        <w:t xml:space="preserve"> </w:t>
      </w:r>
      <w:r w:rsidRPr="002D4CA3">
        <w:rPr>
          <w:rFonts w:ascii="Times New Roman" w:hAnsi="Times New Roman"/>
          <w:color w:val="010101"/>
          <w:spacing w:val="-2"/>
          <w:w w:val="105"/>
          <w:szCs w:val="36"/>
        </w:rPr>
        <w:t>encompass assessment of</w:t>
      </w:r>
      <w:r w:rsidRPr="002D4CA3">
        <w:rPr>
          <w:rFonts w:ascii="Times New Roman" w:hAnsi="Times New Roman"/>
          <w:color w:val="010101"/>
          <w:spacing w:val="-8"/>
          <w:w w:val="105"/>
          <w:szCs w:val="36"/>
        </w:rPr>
        <w:t xml:space="preserve"> </w:t>
      </w:r>
      <w:r w:rsidRPr="002D4CA3">
        <w:rPr>
          <w:rFonts w:ascii="Times New Roman" w:hAnsi="Times New Roman"/>
          <w:color w:val="010101"/>
          <w:spacing w:val="-2"/>
          <w:w w:val="105"/>
          <w:szCs w:val="36"/>
        </w:rPr>
        <w:t>students to determine qualification of services which include prescription</w:t>
      </w:r>
      <w:r w:rsidRPr="002D4CA3">
        <w:rPr>
          <w:rFonts w:ascii="Times New Roman" w:hAnsi="Times New Roman"/>
          <w:color w:val="010101"/>
          <w:spacing w:val="-8"/>
          <w:w w:val="105"/>
          <w:szCs w:val="36"/>
        </w:rPr>
        <w:t xml:space="preserve">, planning, </w:t>
      </w:r>
      <w:r w:rsidRPr="002D4CA3">
        <w:rPr>
          <w:rFonts w:ascii="Times New Roman" w:hAnsi="Times New Roman"/>
          <w:color w:val="010101"/>
          <w:spacing w:val="-2"/>
          <w:w w:val="105"/>
          <w:szCs w:val="36"/>
        </w:rPr>
        <w:t xml:space="preserve">and </w:t>
      </w:r>
      <w:r w:rsidRPr="002D4CA3">
        <w:rPr>
          <w:rFonts w:ascii="Times New Roman" w:hAnsi="Times New Roman"/>
          <w:color w:val="010101"/>
          <w:w w:val="105"/>
          <w:szCs w:val="36"/>
        </w:rPr>
        <w:t>placement</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through</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the</w:t>
      </w:r>
      <w:r w:rsidRPr="002D4CA3">
        <w:rPr>
          <w:rFonts w:ascii="Times New Roman" w:hAnsi="Times New Roman"/>
          <w:color w:val="010101"/>
          <w:spacing w:val="-18"/>
          <w:w w:val="105"/>
          <w:szCs w:val="36"/>
        </w:rPr>
        <w:t xml:space="preserve"> </w:t>
      </w:r>
      <w:r w:rsidRPr="002D4CA3">
        <w:rPr>
          <w:rFonts w:ascii="Times New Roman" w:hAnsi="Times New Roman"/>
          <w:color w:val="010101"/>
          <w:w w:val="105"/>
          <w:szCs w:val="36"/>
        </w:rPr>
        <w:t>IEP. Once service is determined as a need,</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progress</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monitoring</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evaluation</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of</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 xml:space="preserve">services, is important to effectively </w:t>
      </w:r>
      <w:r w:rsidRPr="002D4CA3">
        <w:rPr>
          <w:rFonts w:ascii="Times New Roman" w:hAnsi="Times New Roman"/>
          <w:color w:val="010101"/>
          <w:spacing w:val="-12"/>
          <w:w w:val="105"/>
          <w:szCs w:val="36"/>
        </w:rPr>
        <w:t xml:space="preserve">adjust </w:t>
      </w:r>
      <w:r w:rsidRPr="002D4CA3">
        <w:rPr>
          <w:rFonts w:ascii="Times New Roman" w:hAnsi="Times New Roman"/>
          <w:color w:val="010101"/>
          <w:w w:val="105"/>
          <w:szCs w:val="36"/>
        </w:rPr>
        <w:t>teaching and use adaptations. This</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service</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ensure</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that</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students</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receive</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appropriate, individualized</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instruction</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in</w:t>
      </w:r>
      <w:r w:rsidRPr="002D4CA3">
        <w:rPr>
          <w:rFonts w:ascii="Times New Roman" w:hAnsi="Times New Roman"/>
          <w:color w:val="010101"/>
          <w:spacing w:val="-20"/>
          <w:w w:val="105"/>
          <w:szCs w:val="36"/>
        </w:rPr>
        <w:t xml:space="preserve"> </w:t>
      </w:r>
      <w:r w:rsidRPr="002D4CA3">
        <w:rPr>
          <w:rFonts w:ascii="Times New Roman" w:hAnsi="Times New Roman"/>
          <w:color w:val="010101"/>
          <w:w w:val="105"/>
          <w:szCs w:val="36"/>
        </w:rPr>
        <w:t>their least restrictive</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environment for physical education while</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maintaining safety</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 xml:space="preserve">promoting </w:t>
      </w:r>
      <w:r w:rsidRPr="002D4CA3">
        <w:rPr>
          <w:rFonts w:ascii="Times New Roman" w:hAnsi="Times New Roman"/>
          <w:color w:val="010101"/>
          <w:spacing w:val="-2"/>
          <w:w w:val="105"/>
          <w:szCs w:val="36"/>
        </w:rPr>
        <w:t xml:space="preserve">success. Collaboration with other educators and service providers is essential to </w:t>
      </w:r>
      <w:r w:rsidRPr="002D4CA3">
        <w:rPr>
          <w:rFonts w:ascii="Times New Roman" w:hAnsi="Times New Roman"/>
          <w:color w:val="010101"/>
          <w:spacing w:val="-2"/>
          <w:w w:val="105"/>
          <w:szCs w:val="36"/>
        </w:rPr>
        <w:lastRenderedPageBreak/>
        <w:t xml:space="preserve">continuously meet the needs of the student with deafblindness. </w:t>
      </w:r>
    </w:p>
    <w:p w14:paraId="726D0011" w14:textId="77777777" w:rsidR="002D4CA3" w:rsidRPr="002D4CA3" w:rsidRDefault="002D4CA3" w:rsidP="002D4CA3">
      <w:pPr>
        <w:pStyle w:val="BodyText"/>
        <w:spacing w:line="480" w:lineRule="auto"/>
        <w:ind w:right="105"/>
        <w:rPr>
          <w:rFonts w:ascii="Times New Roman" w:hAnsi="Times New Roman"/>
          <w:color w:val="010101"/>
          <w:w w:val="105"/>
          <w:szCs w:val="36"/>
        </w:rPr>
      </w:pPr>
      <w:r w:rsidRPr="002D4CA3">
        <w:rPr>
          <w:rFonts w:ascii="Times New Roman" w:hAnsi="Times New Roman"/>
          <w:color w:val="010101"/>
          <w:w w:val="105"/>
          <w:szCs w:val="36"/>
        </w:rPr>
        <w:tab/>
        <w:t>Motor</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development serves</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as</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the</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foundation</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for</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strength, balance, coordination, and</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 xml:space="preserve">endurance, </w:t>
      </w:r>
      <w:r w:rsidRPr="002D4CA3">
        <w:rPr>
          <w:rFonts w:ascii="Times New Roman" w:hAnsi="Times New Roman"/>
          <w:color w:val="010101"/>
          <w:spacing w:val="-2"/>
          <w:w w:val="105"/>
          <w:szCs w:val="36"/>
        </w:rPr>
        <w:t>requiring</w:t>
      </w:r>
      <w:r w:rsidRPr="002D4CA3">
        <w:rPr>
          <w:rFonts w:ascii="Times New Roman" w:hAnsi="Times New Roman"/>
          <w:color w:val="010101"/>
          <w:spacing w:val="-11"/>
          <w:w w:val="105"/>
          <w:szCs w:val="36"/>
        </w:rPr>
        <w:t xml:space="preserve"> </w:t>
      </w:r>
      <w:r w:rsidRPr="002D4CA3">
        <w:rPr>
          <w:rFonts w:ascii="Times New Roman" w:hAnsi="Times New Roman"/>
          <w:color w:val="010101"/>
          <w:spacing w:val="-2"/>
          <w:w w:val="105"/>
          <w:szCs w:val="36"/>
        </w:rPr>
        <w:t>instruction that covers</w:t>
      </w:r>
      <w:r w:rsidRPr="002D4CA3">
        <w:rPr>
          <w:rFonts w:ascii="Times New Roman" w:hAnsi="Times New Roman"/>
          <w:color w:val="010101"/>
          <w:spacing w:val="-8"/>
          <w:w w:val="105"/>
          <w:szCs w:val="36"/>
        </w:rPr>
        <w:t xml:space="preserve"> </w:t>
      </w:r>
      <w:r w:rsidRPr="002D4CA3">
        <w:rPr>
          <w:rFonts w:ascii="Times New Roman" w:hAnsi="Times New Roman"/>
          <w:color w:val="010101"/>
          <w:spacing w:val="-2"/>
          <w:w w:val="105"/>
          <w:szCs w:val="36"/>
        </w:rPr>
        <w:t>basic skills</w:t>
      </w:r>
      <w:r w:rsidRPr="002D4CA3">
        <w:rPr>
          <w:rFonts w:ascii="Times New Roman" w:hAnsi="Times New Roman"/>
          <w:color w:val="010101"/>
          <w:spacing w:val="-11"/>
          <w:w w:val="105"/>
          <w:szCs w:val="36"/>
        </w:rPr>
        <w:t xml:space="preserve"> </w:t>
      </w:r>
      <w:r w:rsidRPr="002D4CA3">
        <w:rPr>
          <w:rFonts w:ascii="Times New Roman" w:hAnsi="Times New Roman"/>
          <w:color w:val="010101"/>
          <w:spacing w:val="-2"/>
          <w:w w:val="105"/>
          <w:szCs w:val="36"/>
        </w:rPr>
        <w:t>and</w:t>
      </w:r>
      <w:r w:rsidRPr="002D4CA3">
        <w:rPr>
          <w:rFonts w:ascii="Times New Roman" w:hAnsi="Times New Roman"/>
          <w:color w:val="010101"/>
          <w:spacing w:val="-9"/>
          <w:w w:val="105"/>
          <w:szCs w:val="36"/>
        </w:rPr>
        <w:t xml:space="preserve"> </w:t>
      </w:r>
      <w:r w:rsidRPr="002D4CA3">
        <w:rPr>
          <w:rFonts w:ascii="Times New Roman" w:hAnsi="Times New Roman"/>
          <w:color w:val="010101"/>
          <w:spacing w:val="-2"/>
          <w:w w:val="105"/>
          <w:szCs w:val="36"/>
        </w:rPr>
        <w:t>progresses systematically.</w:t>
      </w:r>
      <w:r w:rsidRPr="002D4CA3">
        <w:rPr>
          <w:rFonts w:ascii="Times New Roman" w:hAnsi="Times New Roman"/>
          <w:color w:val="010101"/>
          <w:spacing w:val="-19"/>
          <w:w w:val="105"/>
          <w:szCs w:val="36"/>
        </w:rPr>
        <w:t xml:space="preserve"> </w:t>
      </w:r>
      <w:r w:rsidRPr="002D4CA3">
        <w:rPr>
          <w:rFonts w:ascii="Times New Roman" w:hAnsi="Times New Roman"/>
          <w:color w:val="010101"/>
          <w:w w:val="105"/>
          <w:szCs w:val="36"/>
        </w:rPr>
        <w:t>Comprehensive programming should</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include various</w:t>
      </w:r>
      <w:r w:rsidRPr="002D4CA3">
        <w:rPr>
          <w:rFonts w:ascii="Times New Roman" w:hAnsi="Times New Roman"/>
          <w:color w:val="010101"/>
          <w:spacing w:val="-2"/>
          <w:w w:val="105"/>
          <w:szCs w:val="36"/>
        </w:rPr>
        <w:t xml:space="preserve"> gross motor skills and movements that work on balance and movements that include </w:t>
      </w:r>
      <w:r w:rsidRPr="002D4CA3">
        <w:rPr>
          <w:rFonts w:ascii="Times New Roman" w:hAnsi="Times New Roman"/>
          <w:color w:val="010101"/>
          <w:w w:val="105"/>
          <w:szCs w:val="36"/>
        </w:rPr>
        <w:t>reaching, grabbing, striking and releasing with</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hands and feet. Balance activities can include various positions and</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postures, crossing</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midline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body</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awareness</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activities, range</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of</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motion</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exercises,</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push</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pull</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activities</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for</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proprioceptive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input,</w:t>
      </w:r>
      <w:r w:rsidRPr="002D4CA3">
        <w:rPr>
          <w:rFonts w:ascii="Times New Roman" w:hAnsi="Times New Roman"/>
          <w:color w:val="010101"/>
          <w:spacing w:val="-15"/>
          <w:w w:val="105"/>
          <w:szCs w:val="36"/>
        </w:rPr>
        <w:t xml:space="preserve"> and </w:t>
      </w:r>
      <w:r w:rsidRPr="002D4CA3">
        <w:rPr>
          <w:rFonts w:ascii="Times New Roman" w:hAnsi="Times New Roman"/>
          <w:color w:val="010101"/>
          <w:w w:val="105"/>
          <w:szCs w:val="36"/>
        </w:rPr>
        <w:t>static</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dynamic balance challenges (Foster et al., 2021). These prerequisites then lead into fundamental movement skills, including both</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locomotor</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manipulative</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 xml:space="preserve">skills </w:t>
      </w:r>
      <w:r w:rsidRPr="002D4CA3">
        <w:rPr>
          <w:rFonts w:ascii="Times New Roman" w:hAnsi="Times New Roman"/>
          <w:color w:val="010101"/>
          <w:w w:val="105"/>
          <w:szCs w:val="36"/>
        </w:rPr>
        <w:lastRenderedPageBreak/>
        <w:t>which are important skills for students who are deafblind to acquire. Locomotor</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 xml:space="preserve">skills </w:t>
      </w:r>
      <w:r w:rsidRPr="002D4CA3">
        <w:rPr>
          <w:rFonts w:ascii="Times New Roman" w:hAnsi="Times New Roman"/>
          <w:color w:val="010101"/>
          <w:spacing w:val="-2"/>
          <w:w w:val="105"/>
          <w:szCs w:val="36"/>
        </w:rPr>
        <w:t>include</w:t>
      </w:r>
      <w:r w:rsidRPr="002D4CA3">
        <w:rPr>
          <w:rFonts w:ascii="Times New Roman" w:hAnsi="Times New Roman"/>
          <w:color w:val="010101"/>
          <w:spacing w:val="-11"/>
          <w:w w:val="105"/>
          <w:szCs w:val="36"/>
        </w:rPr>
        <w:t xml:space="preserve"> </w:t>
      </w:r>
      <w:r w:rsidRPr="002D4CA3">
        <w:rPr>
          <w:rFonts w:ascii="Times New Roman" w:hAnsi="Times New Roman"/>
          <w:color w:val="010101"/>
          <w:spacing w:val="-2"/>
          <w:w w:val="105"/>
          <w:szCs w:val="36"/>
        </w:rPr>
        <w:t>creeping, walking,</w:t>
      </w:r>
      <w:r w:rsidRPr="002D4CA3">
        <w:rPr>
          <w:rFonts w:ascii="Times New Roman" w:hAnsi="Times New Roman"/>
          <w:color w:val="010101"/>
          <w:spacing w:val="-7"/>
          <w:w w:val="105"/>
          <w:szCs w:val="36"/>
        </w:rPr>
        <w:t xml:space="preserve"> </w:t>
      </w:r>
      <w:r w:rsidRPr="002D4CA3">
        <w:rPr>
          <w:rFonts w:ascii="Times New Roman" w:hAnsi="Times New Roman"/>
          <w:color w:val="010101"/>
          <w:spacing w:val="-2"/>
          <w:w w:val="105"/>
          <w:szCs w:val="36"/>
        </w:rPr>
        <w:t>rolling,</w:t>
      </w:r>
      <w:r w:rsidRPr="002D4CA3">
        <w:rPr>
          <w:rFonts w:ascii="Times New Roman" w:hAnsi="Times New Roman"/>
          <w:color w:val="010101"/>
          <w:spacing w:val="-9"/>
          <w:w w:val="105"/>
          <w:szCs w:val="36"/>
        </w:rPr>
        <w:t xml:space="preserve"> </w:t>
      </w:r>
      <w:r w:rsidRPr="002D4CA3">
        <w:rPr>
          <w:rFonts w:ascii="Times New Roman" w:hAnsi="Times New Roman"/>
          <w:color w:val="010101"/>
          <w:spacing w:val="-2"/>
          <w:w w:val="105"/>
          <w:szCs w:val="36"/>
        </w:rPr>
        <w:t>running, jumping,</w:t>
      </w:r>
      <w:r w:rsidRPr="002D4CA3">
        <w:rPr>
          <w:rFonts w:ascii="Times New Roman" w:hAnsi="Times New Roman"/>
          <w:color w:val="010101"/>
          <w:spacing w:val="-3"/>
          <w:w w:val="105"/>
          <w:szCs w:val="36"/>
        </w:rPr>
        <w:t xml:space="preserve"> </w:t>
      </w:r>
      <w:r w:rsidRPr="002D4CA3">
        <w:rPr>
          <w:rFonts w:ascii="Times New Roman" w:hAnsi="Times New Roman"/>
          <w:color w:val="010101"/>
          <w:spacing w:val="-2"/>
          <w:w w:val="105"/>
          <w:szCs w:val="36"/>
        </w:rPr>
        <w:t>hopping, sliding,</w:t>
      </w:r>
      <w:r w:rsidRPr="002D4CA3">
        <w:rPr>
          <w:rFonts w:ascii="Times New Roman" w:hAnsi="Times New Roman"/>
          <w:color w:val="010101"/>
          <w:spacing w:val="-11"/>
          <w:w w:val="105"/>
          <w:szCs w:val="36"/>
        </w:rPr>
        <w:t xml:space="preserve"> </w:t>
      </w:r>
      <w:r w:rsidRPr="002D4CA3">
        <w:rPr>
          <w:rFonts w:ascii="Times New Roman" w:hAnsi="Times New Roman"/>
          <w:color w:val="010101"/>
          <w:spacing w:val="-2"/>
          <w:w w:val="105"/>
          <w:szCs w:val="36"/>
        </w:rPr>
        <w:t>and</w:t>
      </w:r>
      <w:r w:rsidRPr="002D4CA3">
        <w:rPr>
          <w:rFonts w:ascii="Times New Roman" w:hAnsi="Times New Roman"/>
          <w:color w:val="010101"/>
          <w:spacing w:val="-12"/>
          <w:w w:val="105"/>
          <w:szCs w:val="36"/>
        </w:rPr>
        <w:t xml:space="preserve"> </w:t>
      </w:r>
      <w:r w:rsidRPr="002D4CA3">
        <w:rPr>
          <w:rFonts w:ascii="Times New Roman" w:hAnsi="Times New Roman"/>
          <w:color w:val="010101"/>
          <w:spacing w:val="-2"/>
          <w:w w:val="105"/>
          <w:szCs w:val="36"/>
        </w:rPr>
        <w:t>leaping.</w:t>
      </w:r>
      <w:r w:rsidRPr="002D4CA3">
        <w:rPr>
          <w:rFonts w:ascii="Times New Roman" w:hAnsi="Times New Roman"/>
          <w:color w:val="010101"/>
          <w:spacing w:val="-10"/>
          <w:w w:val="105"/>
          <w:szCs w:val="36"/>
        </w:rPr>
        <w:t xml:space="preserve"> </w:t>
      </w:r>
      <w:r w:rsidRPr="002D4CA3">
        <w:rPr>
          <w:rFonts w:ascii="Times New Roman" w:hAnsi="Times New Roman"/>
          <w:color w:val="010101"/>
          <w:spacing w:val="-2"/>
          <w:w w:val="105"/>
          <w:szCs w:val="36"/>
        </w:rPr>
        <w:t xml:space="preserve">Manipulative skills </w:t>
      </w:r>
      <w:r w:rsidRPr="002D4CA3">
        <w:rPr>
          <w:rFonts w:ascii="Times New Roman" w:hAnsi="Times New Roman"/>
          <w:color w:val="010101"/>
          <w:w w:val="105"/>
          <w:szCs w:val="36"/>
        </w:rPr>
        <w:t>encompass</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grasping,</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releasing, catching,</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throwing,</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kicking,</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striking,</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using</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implements.</w:t>
      </w:r>
      <w:r w:rsidRPr="002D4CA3">
        <w:rPr>
          <w:rFonts w:ascii="Times New Roman" w:hAnsi="Times New Roman"/>
          <w:color w:val="010101"/>
          <w:spacing w:val="-4"/>
          <w:w w:val="105"/>
          <w:szCs w:val="36"/>
        </w:rPr>
        <w:t xml:space="preserve"> These skills can be implemented in fun activities and lead to the development of sport and recreational physical activity skills. Successful attainment of </w:t>
      </w:r>
      <w:r w:rsidRPr="002D4CA3">
        <w:rPr>
          <w:rFonts w:ascii="Times New Roman" w:hAnsi="Times New Roman"/>
          <w:color w:val="010101"/>
          <w:w w:val="105"/>
          <w:szCs w:val="36"/>
        </w:rPr>
        <w:t>fundamental</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movement patterns</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provides</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the</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building</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blocks</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for</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 xml:space="preserve">more complex </w:t>
      </w:r>
      <w:r w:rsidRPr="002D4CA3">
        <w:rPr>
          <w:rFonts w:ascii="Times New Roman" w:hAnsi="Times New Roman"/>
          <w:color w:val="010101"/>
          <w:spacing w:val="-2"/>
          <w:w w:val="105"/>
          <w:szCs w:val="36"/>
        </w:rPr>
        <w:t xml:space="preserve">skills such as goalball or soccer skills. Functional movement </w:t>
      </w:r>
      <w:r w:rsidRPr="002D4CA3">
        <w:rPr>
          <w:rFonts w:ascii="Times New Roman" w:hAnsi="Times New Roman"/>
          <w:color w:val="010101"/>
          <w:w w:val="105"/>
          <w:szCs w:val="36"/>
        </w:rPr>
        <w:t>skills</w:t>
      </w:r>
      <w:r w:rsidRPr="002D4CA3">
        <w:rPr>
          <w:rFonts w:ascii="Times New Roman" w:hAnsi="Times New Roman"/>
          <w:color w:val="010101"/>
          <w:spacing w:val="-4"/>
          <w:w w:val="105"/>
          <w:szCs w:val="36"/>
        </w:rPr>
        <w:t xml:space="preserve"> that are relevant to the individual student’s interest and preferences </w:t>
      </w:r>
      <w:r w:rsidRPr="002D4CA3">
        <w:rPr>
          <w:rFonts w:ascii="Times New Roman" w:hAnsi="Times New Roman"/>
          <w:color w:val="010101"/>
          <w:w w:val="105"/>
          <w:szCs w:val="36"/>
        </w:rPr>
        <w:t>directly contribute to</w:t>
      </w:r>
      <w:r w:rsidRPr="002D4CA3">
        <w:rPr>
          <w:rFonts w:ascii="Times New Roman" w:hAnsi="Times New Roman"/>
          <w:color w:val="010101"/>
          <w:spacing w:val="-10"/>
          <w:w w:val="105"/>
          <w:szCs w:val="36"/>
        </w:rPr>
        <w:t xml:space="preserve"> an increase in confidence and </w:t>
      </w:r>
      <w:r w:rsidRPr="002D4CA3">
        <w:rPr>
          <w:rFonts w:ascii="Times New Roman" w:hAnsi="Times New Roman"/>
          <w:color w:val="010101"/>
          <w:w w:val="105"/>
          <w:szCs w:val="36"/>
        </w:rPr>
        <w:t xml:space="preserve">independence, while also making their development of motor skills and participation in </w:t>
      </w:r>
      <w:r w:rsidRPr="002D4CA3">
        <w:rPr>
          <w:rFonts w:ascii="Times New Roman" w:hAnsi="Times New Roman"/>
          <w:color w:val="010101"/>
          <w:w w:val="105"/>
          <w:szCs w:val="36"/>
        </w:rPr>
        <w:lastRenderedPageBreak/>
        <w:t>physical activity a priority in programming for students with deafblindness (</w:t>
      </w:r>
      <w:r w:rsidRPr="002D4CA3">
        <w:rPr>
          <w:rFonts w:ascii="Times New Roman" w:hAnsi="Times New Roman"/>
          <w:szCs w:val="36"/>
        </w:rPr>
        <w:t>Haibach-Beach et al., 2019)</w:t>
      </w:r>
      <w:r w:rsidRPr="002D4CA3">
        <w:rPr>
          <w:rFonts w:ascii="Times New Roman" w:hAnsi="Times New Roman"/>
          <w:color w:val="010101"/>
          <w:w w:val="105"/>
          <w:szCs w:val="36"/>
        </w:rPr>
        <w:t>.</w:t>
      </w:r>
    </w:p>
    <w:p w14:paraId="5AA87812" w14:textId="77777777" w:rsidR="002D4CA3" w:rsidRPr="002D4CA3" w:rsidRDefault="002D4CA3" w:rsidP="002D4CA3">
      <w:pPr>
        <w:pStyle w:val="BodyText"/>
        <w:spacing w:line="480" w:lineRule="auto"/>
        <w:ind w:right="105" w:firstLine="720"/>
        <w:rPr>
          <w:rFonts w:ascii="Times New Roman" w:hAnsi="Times New Roman"/>
          <w:color w:val="010101"/>
          <w:w w:val="105"/>
          <w:szCs w:val="36"/>
        </w:rPr>
      </w:pPr>
      <w:r w:rsidRPr="002D4CA3">
        <w:rPr>
          <w:rFonts w:ascii="Times New Roman" w:hAnsi="Times New Roman"/>
          <w:color w:val="010101"/>
          <w:w w:val="105"/>
          <w:szCs w:val="36"/>
        </w:rPr>
        <w:t xml:space="preserve">The curriculum should provide various activities that can address balance, motor skills, and fitness delays that students with deafblindness may exhibit (Hartman et al., 2011). </w:t>
      </w:r>
      <w:r w:rsidRPr="002D4CA3">
        <w:rPr>
          <w:rStyle w:val="normaltextrun"/>
          <w:rFonts w:ascii="Times New Roman" w:hAnsi="Times New Roman"/>
          <w:color w:val="000000"/>
          <w:szCs w:val="36"/>
          <w:shd w:val="clear" w:color="auto" w:fill="FFFFFF"/>
        </w:rPr>
        <w:t>It is important to provide students with ample opportunities for practice and trials to improve understanding, expectations, and critical elements of the skill (</w:t>
      </w:r>
      <w:proofErr w:type="spellStart"/>
      <w:r w:rsidRPr="002D4CA3">
        <w:rPr>
          <w:rStyle w:val="normaltextrun"/>
          <w:rFonts w:ascii="Times New Roman" w:hAnsi="Times New Roman"/>
          <w:color w:val="000000"/>
          <w:szCs w:val="36"/>
          <w:shd w:val="clear" w:color="auto" w:fill="FFFFFF"/>
        </w:rPr>
        <w:t>Alshahrany</w:t>
      </w:r>
      <w:proofErr w:type="spellEnd"/>
      <w:r w:rsidRPr="002D4CA3">
        <w:rPr>
          <w:rStyle w:val="normaltextrun"/>
          <w:rFonts w:ascii="Times New Roman" w:hAnsi="Times New Roman"/>
          <w:color w:val="000000"/>
          <w:szCs w:val="36"/>
          <w:shd w:val="clear" w:color="auto" w:fill="FFFFFF"/>
        </w:rPr>
        <w:t xml:space="preserve">, 2021). Balance and postural exercises and activities can assist students who have sensorineural hearing loss or have vestibular impact. These activities could include the use of balance boards, inflatable discs, foam squares, balance beams, wavy and sponge mattresses, exercise balls, and steppingstones to increase strength and endurance related to maintaining balance. More advance balance activities involve performing </w:t>
      </w:r>
      <w:r w:rsidRPr="002D4CA3">
        <w:rPr>
          <w:rStyle w:val="normaltextrun"/>
          <w:rFonts w:ascii="Times New Roman" w:hAnsi="Times New Roman"/>
          <w:color w:val="000000"/>
          <w:szCs w:val="36"/>
          <w:shd w:val="clear" w:color="auto" w:fill="FFFFFF"/>
        </w:rPr>
        <w:lastRenderedPageBreak/>
        <w:t>various exercises on one leg or in different poses, such as performing a single-leg deadlift or airplane pose. Another area is social emotion learning which can be provided through various adventure-based activities. These activities promote communication and engage students in problem-solving and creative challenges that allow them to practice social-emotional skills such as self-management, communication, collaboration, goal setting, perseverance, and empathy (Project Adventure, n.d.). When students who are deafblind are provided with appropriate movement experiences that accommodate their needs, they are more likely to engage in physical activity and sports outside of school (</w:t>
      </w:r>
      <w:proofErr w:type="spellStart"/>
      <w:r w:rsidRPr="002D4CA3">
        <w:rPr>
          <w:rStyle w:val="normaltextrun"/>
          <w:rFonts w:ascii="Times New Roman" w:hAnsi="Times New Roman"/>
          <w:color w:val="000000"/>
          <w:szCs w:val="36"/>
          <w:shd w:val="clear" w:color="auto" w:fill="FFFFFF"/>
        </w:rPr>
        <w:t>Ponchillia</w:t>
      </w:r>
      <w:proofErr w:type="spellEnd"/>
      <w:r w:rsidRPr="002D4CA3">
        <w:rPr>
          <w:rStyle w:val="normaltextrun"/>
          <w:rFonts w:ascii="Times New Roman" w:hAnsi="Times New Roman"/>
          <w:color w:val="000000"/>
          <w:szCs w:val="36"/>
          <w:shd w:val="clear" w:color="auto" w:fill="FFFFFF"/>
        </w:rPr>
        <w:t xml:space="preserve"> et al., 2002). Participation in adapted sport or blind sports can have a positive effect on their perceived motor competence and increase their overall physical activity level and balance (</w:t>
      </w:r>
      <w:proofErr w:type="spellStart"/>
      <w:r w:rsidRPr="002D4CA3">
        <w:rPr>
          <w:rStyle w:val="normaltextrun"/>
          <w:rFonts w:ascii="Times New Roman" w:hAnsi="Times New Roman"/>
          <w:color w:val="000000"/>
          <w:szCs w:val="36"/>
          <w:shd w:val="clear" w:color="auto" w:fill="FFFFFF"/>
        </w:rPr>
        <w:t>Esatbeyoglu</w:t>
      </w:r>
      <w:proofErr w:type="spellEnd"/>
      <w:r w:rsidRPr="002D4CA3">
        <w:rPr>
          <w:rStyle w:val="normaltextrun"/>
          <w:rFonts w:ascii="Times New Roman" w:hAnsi="Times New Roman"/>
          <w:color w:val="000000"/>
          <w:szCs w:val="36"/>
          <w:shd w:val="clear" w:color="auto" w:fill="FFFFFF"/>
        </w:rPr>
        <w:t xml:space="preserve"> et </w:t>
      </w:r>
      <w:r w:rsidRPr="002D4CA3">
        <w:rPr>
          <w:rStyle w:val="normaltextrun"/>
          <w:rFonts w:ascii="Times New Roman" w:hAnsi="Times New Roman"/>
          <w:color w:val="000000"/>
          <w:szCs w:val="36"/>
          <w:shd w:val="clear" w:color="auto" w:fill="FFFFFF"/>
        </w:rPr>
        <w:lastRenderedPageBreak/>
        <w:t>al., 2022). Sports for individuals with blindness or vision loss, otherwise known as blind sports, can provide access to modified sports and additional skills for students who are deafblind. These sports such as goalball, beep baseball, blind tennis, blind soccer, 1Touch self-defense skills, tandem biking, swimming, running, and showdown (like air hockey and table tennis), may need additional modifications if hearing loss is significantly affected by utilizing touch cues and physical guidance can be utilized.</w:t>
      </w:r>
    </w:p>
    <w:p w14:paraId="0C1339F6" w14:textId="77777777" w:rsidR="002D4CA3" w:rsidRPr="002D4CA3" w:rsidRDefault="002D4CA3" w:rsidP="002D4CA3">
      <w:pPr>
        <w:pStyle w:val="BodyText"/>
        <w:spacing w:line="480" w:lineRule="auto"/>
        <w:rPr>
          <w:rFonts w:ascii="Times New Roman" w:hAnsi="Times New Roman"/>
          <w:b/>
          <w:bCs/>
          <w:i/>
          <w:iCs/>
          <w:szCs w:val="36"/>
        </w:rPr>
      </w:pPr>
      <w:r w:rsidRPr="002D4CA3">
        <w:rPr>
          <w:rFonts w:ascii="Times New Roman" w:hAnsi="Times New Roman"/>
          <w:b/>
          <w:bCs/>
          <w:i/>
          <w:iCs/>
          <w:color w:val="010101"/>
          <w:spacing w:val="-6"/>
          <w:szCs w:val="36"/>
        </w:rPr>
        <w:t>Safe</w:t>
      </w:r>
      <w:r w:rsidRPr="002D4CA3">
        <w:rPr>
          <w:rFonts w:ascii="Times New Roman" w:hAnsi="Times New Roman"/>
          <w:b/>
          <w:bCs/>
          <w:i/>
          <w:iCs/>
          <w:color w:val="010101"/>
          <w:spacing w:val="-22"/>
          <w:szCs w:val="36"/>
        </w:rPr>
        <w:t xml:space="preserve"> </w:t>
      </w:r>
      <w:r w:rsidRPr="002D4CA3">
        <w:rPr>
          <w:rFonts w:ascii="Times New Roman" w:hAnsi="Times New Roman"/>
          <w:b/>
          <w:bCs/>
          <w:i/>
          <w:iCs/>
          <w:color w:val="010101"/>
          <w:spacing w:val="-6"/>
          <w:szCs w:val="36"/>
        </w:rPr>
        <w:t>and</w:t>
      </w:r>
      <w:r w:rsidRPr="002D4CA3">
        <w:rPr>
          <w:rFonts w:ascii="Times New Roman" w:hAnsi="Times New Roman"/>
          <w:b/>
          <w:bCs/>
          <w:i/>
          <w:iCs/>
          <w:color w:val="010101"/>
          <w:spacing w:val="-20"/>
          <w:szCs w:val="36"/>
        </w:rPr>
        <w:t xml:space="preserve"> </w:t>
      </w:r>
      <w:r w:rsidRPr="002D4CA3">
        <w:rPr>
          <w:rFonts w:ascii="Times New Roman" w:hAnsi="Times New Roman"/>
          <w:b/>
          <w:bCs/>
          <w:i/>
          <w:iCs/>
          <w:color w:val="010101"/>
          <w:spacing w:val="-6"/>
          <w:szCs w:val="36"/>
        </w:rPr>
        <w:t>Successful</w:t>
      </w:r>
      <w:r w:rsidRPr="002D4CA3">
        <w:rPr>
          <w:rFonts w:ascii="Times New Roman" w:hAnsi="Times New Roman"/>
          <w:b/>
          <w:bCs/>
          <w:i/>
          <w:iCs/>
          <w:color w:val="010101"/>
          <w:spacing w:val="-12"/>
          <w:szCs w:val="36"/>
        </w:rPr>
        <w:t xml:space="preserve"> </w:t>
      </w:r>
      <w:r w:rsidRPr="002D4CA3">
        <w:rPr>
          <w:rFonts w:ascii="Times New Roman" w:hAnsi="Times New Roman"/>
          <w:b/>
          <w:bCs/>
          <w:i/>
          <w:iCs/>
          <w:color w:val="010101"/>
          <w:spacing w:val="-6"/>
          <w:szCs w:val="36"/>
        </w:rPr>
        <w:t>Environment</w:t>
      </w:r>
    </w:p>
    <w:p w14:paraId="58A349AA" w14:textId="77777777" w:rsidR="002D4CA3" w:rsidRPr="002D4CA3" w:rsidRDefault="002D4CA3" w:rsidP="002D4CA3">
      <w:pPr>
        <w:pStyle w:val="BodyText"/>
        <w:spacing w:line="480" w:lineRule="auto"/>
        <w:ind w:firstLine="720"/>
        <w:rPr>
          <w:rFonts w:ascii="Times New Roman" w:hAnsi="Times New Roman"/>
          <w:color w:val="010101"/>
          <w:spacing w:val="-10"/>
          <w:szCs w:val="36"/>
        </w:rPr>
      </w:pPr>
      <w:r w:rsidRPr="002D4CA3">
        <w:rPr>
          <w:rFonts w:ascii="Times New Roman" w:hAnsi="Times New Roman"/>
          <w:color w:val="010101"/>
          <w:w w:val="105"/>
          <w:szCs w:val="36"/>
        </w:rPr>
        <w:t>Before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expecting</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performance</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from</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students</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with</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deafblindness,</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the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physical</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education</w:t>
      </w:r>
      <w:r w:rsidRPr="002D4CA3">
        <w:rPr>
          <w:rFonts w:ascii="Times New Roman" w:hAnsi="Times New Roman"/>
          <w:color w:val="010101"/>
          <w:spacing w:val="-16"/>
          <w:w w:val="105"/>
          <w:szCs w:val="36"/>
        </w:rPr>
        <w:t xml:space="preserve"> and/or physical activity </w:t>
      </w:r>
      <w:r w:rsidRPr="002D4CA3">
        <w:rPr>
          <w:rFonts w:ascii="Times New Roman" w:hAnsi="Times New Roman"/>
          <w:color w:val="010101"/>
          <w:w w:val="105"/>
          <w:szCs w:val="36"/>
        </w:rPr>
        <w:t>environment must</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be</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safe</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appropriate. This</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requires careful consideration of</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integration opportunities within general</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education</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classes when</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activities</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permit.</w:t>
      </w:r>
      <w:r w:rsidRPr="002D4CA3">
        <w:rPr>
          <w:rFonts w:ascii="Times New Roman" w:hAnsi="Times New Roman"/>
          <w:szCs w:val="36"/>
        </w:rPr>
        <w:t xml:space="preserve"> </w:t>
      </w:r>
      <w:r w:rsidRPr="002D4CA3">
        <w:rPr>
          <w:rFonts w:ascii="Times New Roman" w:hAnsi="Times New Roman"/>
          <w:color w:val="010101"/>
          <w:spacing w:val="-2"/>
          <w:w w:val="105"/>
          <w:szCs w:val="36"/>
        </w:rPr>
        <w:t>Environmental</w:t>
      </w:r>
      <w:r w:rsidRPr="002D4CA3">
        <w:rPr>
          <w:rFonts w:ascii="Times New Roman" w:hAnsi="Times New Roman"/>
          <w:color w:val="010101"/>
          <w:spacing w:val="17"/>
          <w:w w:val="105"/>
          <w:szCs w:val="36"/>
        </w:rPr>
        <w:t xml:space="preserve"> </w:t>
      </w:r>
      <w:r w:rsidRPr="002D4CA3">
        <w:rPr>
          <w:rFonts w:ascii="Times New Roman" w:hAnsi="Times New Roman"/>
          <w:color w:val="010101"/>
          <w:spacing w:val="-2"/>
          <w:w w:val="105"/>
          <w:szCs w:val="36"/>
        </w:rPr>
        <w:t>safety and</w:t>
      </w:r>
      <w:r w:rsidRPr="002D4CA3">
        <w:rPr>
          <w:rFonts w:ascii="Times New Roman" w:hAnsi="Times New Roman"/>
          <w:color w:val="010101"/>
          <w:spacing w:val="-13"/>
          <w:w w:val="105"/>
          <w:szCs w:val="36"/>
        </w:rPr>
        <w:t xml:space="preserve"> </w:t>
      </w:r>
      <w:r w:rsidRPr="002D4CA3">
        <w:rPr>
          <w:rFonts w:ascii="Times New Roman" w:hAnsi="Times New Roman"/>
          <w:color w:val="010101"/>
          <w:spacing w:val="-2"/>
          <w:w w:val="105"/>
          <w:szCs w:val="36"/>
        </w:rPr>
        <w:t xml:space="preserve">individual </w:t>
      </w:r>
      <w:r w:rsidRPr="002D4CA3">
        <w:rPr>
          <w:rFonts w:ascii="Times New Roman" w:hAnsi="Times New Roman"/>
          <w:color w:val="010101"/>
          <w:spacing w:val="-2"/>
          <w:w w:val="105"/>
          <w:szCs w:val="36"/>
        </w:rPr>
        <w:lastRenderedPageBreak/>
        <w:t>safety</w:t>
      </w:r>
      <w:r w:rsidRPr="002D4CA3">
        <w:rPr>
          <w:rFonts w:ascii="Times New Roman" w:hAnsi="Times New Roman"/>
          <w:color w:val="010101"/>
          <w:spacing w:val="-3"/>
          <w:w w:val="105"/>
          <w:szCs w:val="36"/>
        </w:rPr>
        <w:t xml:space="preserve"> </w:t>
      </w:r>
      <w:r w:rsidRPr="002D4CA3">
        <w:rPr>
          <w:rFonts w:ascii="Times New Roman" w:hAnsi="Times New Roman"/>
          <w:color w:val="010101"/>
          <w:spacing w:val="-2"/>
          <w:w w:val="105"/>
          <w:szCs w:val="36"/>
        </w:rPr>
        <w:t>considerations</w:t>
      </w:r>
      <w:r w:rsidRPr="002D4CA3">
        <w:rPr>
          <w:rFonts w:ascii="Times New Roman" w:hAnsi="Times New Roman"/>
          <w:color w:val="010101"/>
          <w:spacing w:val="-19"/>
          <w:w w:val="105"/>
          <w:szCs w:val="36"/>
        </w:rPr>
        <w:t xml:space="preserve"> </w:t>
      </w:r>
      <w:r w:rsidRPr="002D4CA3">
        <w:rPr>
          <w:rFonts w:ascii="Times New Roman" w:hAnsi="Times New Roman"/>
          <w:color w:val="010101"/>
          <w:spacing w:val="-2"/>
          <w:w w:val="105"/>
          <w:szCs w:val="36"/>
        </w:rPr>
        <w:t>must be</w:t>
      </w:r>
      <w:r w:rsidRPr="002D4CA3">
        <w:rPr>
          <w:rFonts w:ascii="Times New Roman" w:hAnsi="Times New Roman"/>
          <w:color w:val="010101"/>
          <w:spacing w:val="-17"/>
          <w:w w:val="105"/>
          <w:szCs w:val="36"/>
        </w:rPr>
        <w:t xml:space="preserve"> </w:t>
      </w:r>
      <w:r w:rsidRPr="002D4CA3">
        <w:rPr>
          <w:rFonts w:ascii="Times New Roman" w:hAnsi="Times New Roman"/>
          <w:color w:val="010101"/>
          <w:spacing w:val="-2"/>
          <w:w w:val="105"/>
          <w:szCs w:val="36"/>
        </w:rPr>
        <w:t>comprehensively</w:t>
      </w:r>
      <w:r w:rsidRPr="002D4CA3">
        <w:rPr>
          <w:rFonts w:ascii="Times New Roman" w:hAnsi="Times New Roman"/>
          <w:color w:val="010101"/>
          <w:spacing w:val="-14"/>
          <w:w w:val="105"/>
          <w:szCs w:val="36"/>
        </w:rPr>
        <w:t xml:space="preserve"> </w:t>
      </w:r>
      <w:r w:rsidRPr="002D4CA3">
        <w:rPr>
          <w:rFonts w:ascii="Times New Roman" w:hAnsi="Times New Roman"/>
          <w:color w:val="010101"/>
          <w:spacing w:val="-2"/>
          <w:w w:val="105"/>
          <w:szCs w:val="36"/>
        </w:rPr>
        <w:t xml:space="preserve">addressed to </w:t>
      </w:r>
      <w:r w:rsidRPr="002D4CA3">
        <w:rPr>
          <w:rFonts w:ascii="Times New Roman" w:hAnsi="Times New Roman"/>
          <w:color w:val="010101"/>
          <w:w w:val="105"/>
          <w:szCs w:val="36"/>
        </w:rPr>
        <w:t>create optimal learning conditions, especially if the student with deafblindness has any health needs or contraindications. Movement</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performance depends</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on</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numerous student factors</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including</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previous</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knowledge</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 xml:space="preserve">experience, </w:t>
      </w:r>
      <w:r w:rsidRPr="002D4CA3">
        <w:rPr>
          <w:rFonts w:ascii="Times New Roman" w:hAnsi="Times New Roman"/>
          <w:color w:val="010101"/>
          <w:spacing w:val="-2"/>
          <w:w w:val="105"/>
          <w:szCs w:val="36"/>
        </w:rPr>
        <w:t>language</w:t>
      </w:r>
      <w:r w:rsidRPr="002D4CA3">
        <w:rPr>
          <w:rFonts w:ascii="Times New Roman" w:hAnsi="Times New Roman"/>
          <w:color w:val="010101"/>
          <w:spacing w:val="-15"/>
          <w:w w:val="105"/>
          <w:szCs w:val="36"/>
        </w:rPr>
        <w:t xml:space="preserve"> </w:t>
      </w:r>
      <w:r w:rsidRPr="002D4CA3">
        <w:rPr>
          <w:rFonts w:ascii="Times New Roman" w:hAnsi="Times New Roman"/>
          <w:color w:val="010101"/>
          <w:spacing w:val="-2"/>
          <w:w w:val="105"/>
          <w:szCs w:val="36"/>
        </w:rPr>
        <w:t>and</w:t>
      </w:r>
      <w:r w:rsidRPr="002D4CA3">
        <w:rPr>
          <w:rFonts w:ascii="Times New Roman" w:hAnsi="Times New Roman"/>
          <w:color w:val="010101"/>
          <w:spacing w:val="-15"/>
          <w:w w:val="105"/>
          <w:szCs w:val="36"/>
        </w:rPr>
        <w:t xml:space="preserve"> </w:t>
      </w:r>
      <w:r w:rsidRPr="002D4CA3">
        <w:rPr>
          <w:rFonts w:ascii="Times New Roman" w:hAnsi="Times New Roman"/>
          <w:color w:val="010101"/>
          <w:spacing w:val="-2"/>
          <w:w w:val="105"/>
          <w:szCs w:val="36"/>
        </w:rPr>
        <w:t>communication</w:t>
      </w:r>
      <w:r w:rsidRPr="002D4CA3">
        <w:rPr>
          <w:rFonts w:ascii="Times New Roman" w:hAnsi="Times New Roman"/>
          <w:color w:val="010101"/>
          <w:spacing w:val="9"/>
          <w:w w:val="105"/>
          <w:szCs w:val="36"/>
        </w:rPr>
        <w:t xml:space="preserve"> </w:t>
      </w:r>
      <w:r w:rsidRPr="002D4CA3">
        <w:rPr>
          <w:rFonts w:ascii="Times New Roman" w:hAnsi="Times New Roman"/>
          <w:color w:val="010101"/>
          <w:spacing w:val="-2"/>
          <w:w w:val="105"/>
          <w:szCs w:val="36"/>
        </w:rPr>
        <w:t>abilities,</w:t>
      </w:r>
      <w:r w:rsidRPr="002D4CA3">
        <w:rPr>
          <w:rFonts w:ascii="Times New Roman" w:hAnsi="Times New Roman"/>
          <w:color w:val="010101"/>
          <w:spacing w:val="-12"/>
          <w:w w:val="105"/>
          <w:szCs w:val="36"/>
        </w:rPr>
        <w:t xml:space="preserve"> </w:t>
      </w:r>
      <w:r w:rsidRPr="002D4CA3">
        <w:rPr>
          <w:rFonts w:ascii="Times New Roman" w:hAnsi="Times New Roman"/>
          <w:color w:val="010101"/>
          <w:spacing w:val="-2"/>
          <w:w w:val="105"/>
          <w:szCs w:val="36"/>
        </w:rPr>
        <w:t>interest levels,</w:t>
      </w:r>
      <w:r w:rsidRPr="002D4CA3">
        <w:rPr>
          <w:rFonts w:ascii="Times New Roman" w:hAnsi="Times New Roman"/>
          <w:color w:val="010101"/>
          <w:spacing w:val="-8"/>
          <w:w w:val="105"/>
          <w:szCs w:val="36"/>
        </w:rPr>
        <w:t xml:space="preserve"> </w:t>
      </w:r>
      <w:r w:rsidRPr="002D4CA3">
        <w:rPr>
          <w:rFonts w:ascii="Times New Roman" w:hAnsi="Times New Roman"/>
          <w:color w:val="010101"/>
          <w:spacing w:val="-2"/>
          <w:w w:val="105"/>
          <w:szCs w:val="36"/>
        </w:rPr>
        <w:t>functional relevance</w:t>
      </w:r>
      <w:r w:rsidRPr="002D4CA3">
        <w:rPr>
          <w:rFonts w:ascii="Times New Roman" w:hAnsi="Times New Roman"/>
          <w:color w:val="010101"/>
          <w:spacing w:val="-12"/>
          <w:w w:val="105"/>
          <w:szCs w:val="36"/>
        </w:rPr>
        <w:t xml:space="preserve"> </w:t>
      </w:r>
      <w:r w:rsidRPr="002D4CA3">
        <w:rPr>
          <w:rFonts w:ascii="Times New Roman" w:hAnsi="Times New Roman"/>
          <w:color w:val="010101"/>
          <w:spacing w:val="-2"/>
          <w:w w:val="105"/>
          <w:szCs w:val="36"/>
        </w:rPr>
        <w:t>and</w:t>
      </w:r>
      <w:r w:rsidRPr="002D4CA3">
        <w:rPr>
          <w:rFonts w:ascii="Times New Roman" w:hAnsi="Times New Roman"/>
          <w:color w:val="010101"/>
          <w:spacing w:val="-15"/>
          <w:w w:val="105"/>
          <w:szCs w:val="36"/>
        </w:rPr>
        <w:t xml:space="preserve"> </w:t>
      </w:r>
      <w:r w:rsidRPr="002D4CA3">
        <w:rPr>
          <w:rFonts w:ascii="Times New Roman" w:hAnsi="Times New Roman"/>
          <w:color w:val="010101"/>
          <w:spacing w:val="-2"/>
          <w:w w:val="105"/>
          <w:szCs w:val="36"/>
        </w:rPr>
        <w:t>meaningfulness,</w:t>
      </w:r>
      <w:r w:rsidRPr="002D4CA3">
        <w:rPr>
          <w:rFonts w:ascii="Times New Roman" w:hAnsi="Times New Roman"/>
          <w:color w:val="010101"/>
          <w:spacing w:val="-15"/>
          <w:w w:val="105"/>
          <w:szCs w:val="36"/>
        </w:rPr>
        <w:t xml:space="preserve"> </w:t>
      </w:r>
      <w:r w:rsidRPr="002D4CA3">
        <w:rPr>
          <w:rFonts w:ascii="Times New Roman" w:hAnsi="Times New Roman"/>
          <w:color w:val="010101"/>
          <w:spacing w:val="-2"/>
          <w:w w:val="105"/>
          <w:szCs w:val="36"/>
        </w:rPr>
        <w:t xml:space="preserve">energy </w:t>
      </w:r>
      <w:r w:rsidRPr="002D4CA3">
        <w:rPr>
          <w:rFonts w:ascii="Times New Roman" w:hAnsi="Times New Roman"/>
          <w:color w:val="010101"/>
          <w:w w:val="105"/>
          <w:szCs w:val="36"/>
        </w:rPr>
        <w:t>levels,</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flexibility,</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range</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of</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motion,</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mobility,</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processing</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time,</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residual</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vision</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or</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hearing level. Understanding these factors enables educators and service providers to design appropriate environments which include needed interventions and realistic expectations. A systematic review found that adaptation to the educational environment was a key intervention to increase benefit to the students with deafblindness (</w:t>
      </w:r>
      <w:r w:rsidRPr="002D4CA3">
        <w:rPr>
          <w:rFonts w:ascii="Times New Roman" w:hAnsi="Times New Roman"/>
          <w:szCs w:val="36"/>
        </w:rPr>
        <w:t>Sundqvist et al., 2023</w:t>
      </w:r>
      <w:r w:rsidRPr="002D4CA3">
        <w:rPr>
          <w:rFonts w:ascii="Times New Roman" w:hAnsi="Times New Roman"/>
          <w:color w:val="010101"/>
          <w:w w:val="105"/>
          <w:szCs w:val="36"/>
        </w:rPr>
        <w:t xml:space="preserve">). Furthermore, social </w:t>
      </w:r>
      <w:r w:rsidRPr="002D4CA3">
        <w:rPr>
          <w:rFonts w:ascii="Times New Roman" w:hAnsi="Times New Roman"/>
          <w:color w:val="010101"/>
          <w:w w:val="105"/>
          <w:szCs w:val="36"/>
        </w:rPr>
        <w:lastRenderedPageBreak/>
        <w:t xml:space="preserve">interaction/communication and motivation/participation were the other major goals of interventions provided for youth who are deafblind. </w:t>
      </w:r>
    </w:p>
    <w:p w14:paraId="0B4DDA8C" w14:textId="77777777" w:rsidR="002D4CA3" w:rsidRPr="002D4CA3" w:rsidRDefault="002D4CA3" w:rsidP="002D4CA3">
      <w:pPr>
        <w:pStyle w:val="BodyText"/>
        <w:spacing w:line="480" w:lineRule="auto"/>
        <w:ind w:firstLine="720"/>
        <w:rPr>
          <w:rFonts w:ascii="Times New Roman" w:hAnsi="Times New Roman"/>
          <w:szCs w:val="36"/>
        </w:rPr>
      </w:pPr>
      <w:r w:rsidRPr="002D4CA3">
        <w:rPr>
          <w:rFonts w:ascii="Times New Roman" w:hAnsi="Times New Roman"/>
          <w:color w:val="010101"/>
          <w:w w:val="105"/>
          <w:szCs w:val="36"/>
        </w:rPr>
        <w:t xml:space="preserve">Students must have access to communication and language within their preferred mode to be able to provide input on their wants and needs while being provided choice throughout their physical education and activity experience. Students who are deafblind should feel safe and experience success throughout physical activities while progressing their skills. </w:t>
      </w:r>
    </w:p>
    <w:p w14:paraId="44C5F3E4" w14:textId="77777777" w:rsidR="002D4CA3" w:rsidRPr="002D4CA3" w:rsidRDefault="002D4CA3" w:rsidP="002D4CA3">
      <w:pPr>
        <w:pStyle w:val="BodyText"/>
        <w:spacing w:line="480" w:lineRule="auto"/>
        <w:rPr>
          <w:rFonts w:ascii="Times New Roman" w:hAnsi="Times New Roman"/>
          <w:b/>
          <w:bCs/>
          <w:i/>
          <w:iCs/>
          <w:color w:val="010101"/>
          <w:spacing w:val="-2"/>
          <w:w w:val="105"/>
          <w:szCs w:val="36"/>
        </w:rPr>
      </w:pPr>
      <w:r w:rsidRPr="002D4CA3">
        <w:rPr>
          <w:rFonts w:ascii="Times New Roman" w:hAnsi="Times New Roman"/>
          <w:b/>
          <w:bCs/>
          <w:i/>
          <w:iCs/>
          <w:color w:val="010101"/>
          <w:spacing w:val="-2"/>
          <w:w w:val="105"/>
          <w:szCs w:val="36"/>
        </w:rPr>
        <w:t>Communication</w:t>
      </w:r>
    </w:p>
    <w:p w14:paraId="792A5328" w14:textId="77777777" w:rsidR="002D4CA3" w:rsidRPr="002D4CA3" w:rsidRDefault="002D4CA3" w:rsidP="002D4CA3">
      <w:pPr>
        <w:pStyle w:val="BodyText"/>
        <w:spacing w:line="480" w:lineRule="auto"/>
        <w:ind w:firstLine="720"/>
        <w:rPr>
          <w:rFonts w:ascii="Times New Roman" w:hAnsi="Times New Roman"/>
          <w:color w:val="010101"/>
          <w:spacing w:val="-2"/>
          <w:w w:val="105"/>
          <w:szCs w:val="36"/>
        </w:rPr>
      </w:pPr>
      <w:r w:rsidRPr="002D4CA3">
        <w:rPr>
          <w:rFonts w:ascii="Times New Roman" w:hAnsi="Times New Roman"/>
          <w:color w:val="010101"/>
          <w:spacing w:val="-2"/>
          <w:w w:val="105"/>
          <w:szCs w:val="36"/>
        </w:rPr>
        <w:t xml:space="preserve">Due to the dual sensory loss, students who are deafblind have limited access to incidental learning. Concept development needs to be addressed using a multisensory approach that uses practice, increases opportunities, and encourages exploration in a students </w:t>
      </w:r>
      <w:r w:rsidRPr="002D4CA3">
        <w:rPr>
          <w:rFonts w:ascii="Times New Roman" w:hAnsi="Times New Roman"/>
          <w:color w:val="010101"/>
          <w:spacing w:val="-2"/>
          <w:w w:val="105"/>
          <w:szCs w:val="36"/>
        </w:rPr>
        <w:lastRenderedPageBreak/>
        <w:t xml:space="preserve">preferred and accessible mode of communication. Also, it is important to ensure appropriate communication during activities and experience within physical education and movement activities. Students who are deafblind may use a variety of ways to communication from non-verbal forms such as the use of body language or objects to verbal forms such as vocalization or American sign language (ASL). They may require large font or specific distances to better access their vision. Tactile signing is where the person who is deafblind will feel the shape, location, and movement of signs made by the other person (Van Der Mark, 2023). </w:t>
      </w:r>
      <w:proofErr w:type="spellStart"/>
      <w:r w:rsidRPr="002D4CA3">
        <w:rPr>
          <w:rFonts w:ascii="Times New Roman" w:hAnsi="Times New Roman"/>
          <w:color w:val="010101"/>
          <w:spacing w:val="-2"/>
          <w:w w:val="105"/>
          <w:szCs w:val="36"/>
        </w:rPr>
        <w:t>Protactile</w:t>
      </w:r>
      <w:proofErr w:type="spellEnd"/>
      <w:r w:rsidRPr="002D4CA3">
        <w:rPr>
          <w:rFonts w:ascii="Times New Roman" w:hAnsi="Times New Roman"/>
          <w:color w:val="010101"/>
          <w:spacing w:val="-2"/>
          <w:w w:val="105"/>
          <w:szCs w:val="36"/>
        </w:rPr>
        <w:t xml:space="preserve"> or (PT</w:t>
      </w:r>
      <w:r w:rsidRPr="002D4CA3">
        <w:rPr>
          <w:rFonts w:ascii="Times New Roman" w:hAnsi="Times New Roman"/>
          <w:spacing w:val="-2"/>
          <w:w w:val="105"/>
          <w:szCs w:val="36"/>
        </w:rPr>
        <w:t xml:space="preserve">) is tactile communication developed by the </w:t>
      </w:r>
      <w:proofErr w:type="spellStart"/>
      <w:r w:rsidRPr="002D4CA3">
        <w:rPr>
          <w:rFonts w:ascii="Times New Roman" w:hAnsi="Times New Roman"/>
          <w:spacing w:val="-2"/>
          <w:w w:val="105"/>
          <w:szCs w:val="36"/>
        </w:rPr>
        <w:t>DeafBlind</w:t>
      </w:r>
      <w:proofErr w:type="spellEnd"/>
      <w:r w:rsidRPr="002D4CA3">
        <w:rPr>
          <w:rFonts w:ascii="Times New Roman" w:hAnsi="Times New Roman"/>
          <w:spacing w:val="-2"/>
          <w:w w:val="105"/>
          <w:szCs w:val="36"/>
        </w:rPr>
        <w:t xml:space="preserve"> community that utilizes various forms of touch such as taps, scratches, and direction cues to convey visual </w:t>
      </w:r>
      <w:r w:rsidRPr="002D4CA3">
        <w:rPr>
          <w:rFonts w:ascii="Times New Roman" w:hAnsi="Times New Roman"/>
          <w:spacing w:val="-2"/>
          <w:w w:val="105"/>
          <w:szCs w:val="36"/>
        </w:rPr>
        <w:lastRenderedPageBreak/>
        <w:t>communication</w:t>
      </w:r>
      <w:r w:rsidRPr="002D4CA3">
        <w:rPr>
          <w:rFonts w:ascii="Times New Roman" w:hAnsi="Times New Roman"/>
          <w:color w:val="010101"/>
          <w:spacing w:val="-2"/>
          <w:w w:val="105"/>
          <w:szCs w:val="36"/>
        </w:rPr>
        <w:t xml:space="preserve">, emotions, and environmental information.  </w:t>
      </w:r>
    </w:p>
    <w:p w14:paraId="67C523DC" w14:textId="77777777" w:rsidR="002D4CA3" w:rsidRPr="002D4CA3" w:rsidRDefault="002D4CA3" w:rsidP="002D4CA3">
      <w:pPr>
        <w:pStyle w:val="BodyText"/>
        <w:spacing w:line="480" w:lineRule="auto"/>
        <w:ind w:firstLine="720"/>
        <w:rPr>
          <w:rFonts w:ascii="Times New Roman" w:hAnsi="Times New Roman"/>
          <w:color w:val="010101"/>
          <w:spacing w:val="-2"/>
          <w:w w:val="105"/>
          <w:szCs w:val="36"/>
        </w:rPr>
      </w:pPr>
      <w:r w:rsidRPr="002D4CA3">
        <w:rPr>
          <w:rFonts w:ascii="Times New Roman" w:hAnsi="Times New Roman"/>
          <w:color w:val="010101"/>
          <w:spacing w:val="-2"/>
          <w:w w:val="105"/>
          <w:szCs w:val="36"/>
        </w:rPr>
        <w:t xml:space="preserve">In 2021, around 47 percent of students with deafblindness used corrective lenses, 53 percent used an assistive listening device, and 45 percent used assistive technology (National Center on Deaf-Blindness, 2021). As an adapted or general physical educator, it is important to be familiarized with these devices. The teacher or service provider should check to make sure the student’s device is working accurately before the start of the session. If a student uses an FM system, the teacher or provider should wear the system’s microphone to assist with auditory access, such as verbal instructions. Collaborating with or guardians and other educational professionals who specialize in services for students with deafblindness such as teachers of students with deafness, </w:t>
      </w:r>
      <w:r w:rsidRPr="002D4CA3">
        <w:rPr>
          <w:rFonts w:ascii="Times New Roman" w:hAnsi="Times New Roman"/>
          <w:color w:val="010101"/>
          <w:spacing w:val="-2"/>
          <w:w w:val="105"/>
          <w:szCs w:val="36"/>
        </w:rPr>
        <w:lastRenderedPageBreak/>
        <w:t xml:space="preserve">teachers of students with visual impairments or teachers of students with deafblindness can provide valuable information about communication strategies and accessing environmental visual and auditory cues (Perreault et al., in press). Typically, a student who is deafblind will be assisted in the educational environment by a professional known as an intervener. This professional supports the student in obtaining access to information in the environment (Parker &amp; Nelson, 2016). Like interpreters for the deaf, interveners are there solely to serve the student with deafblindness and provide them with access to language, communication, and information pertaining to the environment. </w:t>
      </w:r>
    </w:p>
    <w:p w14:paraId="10FD9234" w14:textId="77777777" w:rsidR="002D4CA3" w:rsidRPr="002D4CA3" w:rsidRDefault="002D4CA3" w:rsidP="002D4CA3">
      <w:pPr>
        <w:pStyle w:val="BodyText"/>
        <w:spacing w:line="480" w:lineRule="auto"/>
        <w:ind w:firstLine="720"/>
        <w:rPr>
          <w:rFonts w:ascii="Times New Roman" w:hAnsi="Times New Roman"/>
          <w:color w:val="010101"/>
          <w:w w:val="105"/>
          <w:szCs w:val="36"/>
        </w:rPr>
      </w:pPr>
      <w:r w:rsidRPr="002D4CA3">
        <w:rPr>
          <w:rFonts w:ascii="Times New Roman" w:hAnsi="Times New Roman"/>
          <w:color w:val="010101"/>
          <w:spacing w:val="-2"/>
          <w:w w:val="105"/>
          <w:szCs w:val="36"/>
        </w:rPr>
        <w:t xml:space="preserve">Since all forms of behavior is communication, it is important that educators and service providers observe and interact when communication attempts are displayed </w:t>
      </w:r>
      <w:r w:rsidRPr="002D4CA3">
        <w:rPr>
          <w:rFonts w:ascii="Times New Roman" w:hAnsi="Times New Roman"/>
          <w:color w:val="010101"/>
          <w:spacing w:val="-2"/>
          <w:w w:val="105"/>
          <w:szCs w:val="36"/>
        </w:rPr>
        <w:lastRenderedPageBreak/>
        <w:t xml:space="preserve">by students with deafblindness. This will aid to further establish trust, rapport, and positive interactions with the student. Engagement confirms students’ attempts at expressive language. This is a pivotal point since students with deafblindness often feel isolated and excluded because of issues with accessing communication and language (Dyzel et al., 2020). Taking the opportunity to learn students’ communicative intents and analyze those intentions in different interactional situations can lead to more successful communication exchanges and increase positive integration within the environment (Janssen et al., 2003; Lane et al., 2020). </w:t>
      </w:r>
      <w:r w:rsidRPr="002D4CA3">
        <w:rPr>
          <w:rFonts w:ascii="Times New Roman" w:hAnsi="Times New Roman"/>
          <w:color w:val="010101"/>
          <w:w w:val="105"/>
          <w:szCs w:val="36"/>
        </w:rPr>
        <w:t>Development of</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common</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language</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systems is imperative to giving access to physical activities for students who are deafblind. Information specific on how each student communicates both expressively and</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 xml:space="preserve">receptively is needed to develop a </w:t>
      </w:r>
      <w:r w:rsidRPr="002D4CA3">
        <w:rPr>
          <w:rFonts w:ascii="Times New Roman" w:hAnsi="Times New Roman"/>
          <w:color w:val="010101"/>
          <w:w w:val="105"/>
          <w:szCs w:val="36"/>
        </w:rPr>
        <w:lastRenderedPageBreak/>
        <w:t>supportive learning environment. Students with deafblindness should be able to identify</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people</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 xml:space="preserve">objects within physical activity and provided choice opportunities. Building meaningful language using actual objects can assist with connecting objects or equipment to specific movement task. </w:t>
      </w:r>
    </w:p>
    <w:p w14:paraId="6ADEA237" w14:textId="77777777" w:rsidR="002D4CA3" w:rsidRPr="002D4CA3" w:rsidRDefault="002D4CA3" w:rsidP="002D4CA3">
      <w:pPr>
        <w:pStyle w:val="Heading4"/>
        <w:spacing w:line="480" w:lineRule="auto"/>
        <w:rPr>
          <w:rFonts w:ascii="Times New Roman" w:hAnsi="Times New Roman" w:cs="Times New Roman"/>
          <w:b/>
          <w:bCs/>
          <w:sz w:val="36"/>
          <w:szCs w:val="36"/>
        </w:rPr>
      </w:pPr>
      <w:r w:rsidRPr="002D4CA3">
        <w:rPr>
          <w:rFonts w:ascii="Times New Roman" w:hAnsi="Times New Roman" w:cs="Times New Roman"/>
          <w:b/>
          <w:bCs/>
          <w:color w:val="010101"/>
          <w:w w:val="105"/>
          <w:sz w:val="36"/>
          <w:szCs w:val="36"/>
        </w:rPr>
        <w:t>Best</w:t>
      </w:r>
      <w:r w:rsidRPr="002D4CA3">
        <w:rPr>
          <w:rFonts w:ascii="Times New Roman" w:hAnsi="Times New Roman" w:cs="Times New Roman"/>
          <w:b/>
          <w:bCs/>
          <w:color w:val="010101"/>
          <w:spacing w:val="-15"/>
          <w:w w:val="105"/>
          <w:sz w:val="36"/>
          <w:szCs w:val="36"/>
        </w:rPr>
        <w:t xml:space="preserve"> </w:t>
      </w:r>
      <w:r w:rsidRPr="002D4CA3">
        <w:rPr>
          <w:rFonts w:ascii="Times New Roman" w:hAnsi="Times New Roman" w:cs="Times New Roman"/>
          <w:b/>
          <w:bCs/>
          <w:color w:val="010101"/>
          <w:w w:val="105"/>
          <w:sz w:val="36"/>
          <w:szCs w:val="36"/>
        </w:rPr>
        <w:t>Practices</w:t>
      </w:r>
      <w:r w:rsidRPr="002D4CA3">
        <w:rPr>
          <w:rFonts w:ascii="Times New Roman" w:hAnsi="Times New Roman" w:cs="Times New Roman"/>
          <w:b/>
          <w:bCs/>
          <w:color w:val="010101"/>
          <w:spacing w:val="-8"/>
          <w:w w:val="105"/>
          <w:sz w:val="36"/>
          <w:szCs w:val="36"/>
        </w:rPr>
        <w:t xml:space="preserve"> </w:t>
      </w:r>
      <w:r w:rsidRPr="002D4CA3">
        <w:rPr>
          <w:rFonts w:ascii="Times New Roman" w:hAnsi="Times New Roman" w:cs="Times New Roman"/>
          <w:b/>
          <w:bCs/>
          <w:color w:val="010101"/>
          <w:w w:val="105"/>
          <w:sz w:val="36"/>
          <w:szCs w:val="36"/>
        </w:rPr>
        <w:t>for</w:t>
      </w:r>
      <w:r w:rsidRPr="002D4CA3">
        <w:rPr>
          <w:rFonts w:ascii="Times New Roman" w:hAnsi="Times New Roman" w:cs="Times New Roman"/>
          <w:b/>
          <w:bCs/>
          <w:color w:val="010101"/>
          <w:spacing w:val="-16"/>
          <w:w w:val="105"/>
          <w:sz w:val="36"/>
          <w:szCs w:val="36"/>
        </w:rPr>
        <w:t xml:space="preserve"> </w:t>
      </w:r>
      <w:r w:rsidRPr="002D4CA3">
        <w:rPr>
          <w:rFonts w:ascii="Times New Roman" w:hAnsi="Times New Roman" w:cs="Times New Roman"/>
          <w:b/>
          <w:bCs/>
          <w:color w:val="010101"/>
          <w:w w:val="105"/>
          <w:sz w:val="36"/>
          <w:szCs w:val="36"/>
        </w:rPr>
        <w:t>Successful</w:t>
      </w:r>
      <w:r w:rsidRPr="002D4CA3">
        <w:rPr>
          <w:rFonts w:ascii="Times New Roman" w:hAnsi="Times New Roman" w:cs="Times New Roman"/>
          <w:b/>
          <w:bCs/>
          <w:color w:val="010101"/>
          <w:spacing w:val="-5"/>
          <w:w w:val="105"/>
          <w:sz w:val="36"/>
          <w:szCs w:val="36"/>
        </w:rPr>
        <w:t xml:space="preserve"> </w:t>
      </w:r>
      <w:r w:rsidRPr="002D4CA3">
        <w:rPr>
          <w:rFonts w:ascii="Times New Roman" w:hAnsi="Times New Roman" w:cs="Times New Roman"/>
          <w:b/>
          <w:bCs/>
          <w:color w:val="010101"/>
          <w:w w:val="105"/>
          <w:sz w:val="36"/>
          <w:szCs w:val="36"/>
        </w:rPr>
        <w:t>Movement</w:t>
      </w:r>
      <w:r w:rsidRPr="002D4CA3">
        <w:rPr>
          <w:rFonts w:ascii="Times New Roman" w:hAnsi="Times New Roman" w:cs="Times New Roman"/>
          <w:b/>
          <w:bCs/>
          <w:color w:val="010101"/>
          <w:spacing w:val="7"/>
          <w:w w:val="105"/>
          <w:sz w:val="36"/>
          <w:szCs w:val="36"/>
        </w:rPr>
        <w:t xml:space="preserve"> </w:t>
      </w:r>
      <w:r w:rsidRPr="002D4CA3">
        <w:rPr>
          <w:rFonts w:ascii="Times New Roman" w:hAnsi="Times New Roman" w:cs="Times New Roman"/>
          <w:b/>
          <w:bCs/>
          <w:color w:val="010101"/>
          <w:spacing w:val="-2"/>
          <w:w w:val="105"/>
          <w:sz w:val="36"/>
          <w:szCs w:val="36"/>
        </w:rPr>
        <w:t>Experiences</w:t>
      </w:r>
    </w:p>
    <w:p w14:paraId="7A020333" w14:textId="77777777" w:rsidR="002D4CA3" w:rsidRPr="002D4CA3" w:rsidRDefault="002D4CA3" w:rsidP="002D4CA3">
      <w:pPr>
        <w:pStyle w:val="BodyText"/>
        <w:spacing w:line="480" w:lineRule="auto"/>
        <w:ind w:firstLine="720"/>
        <w:rPr>
          <w:rFonts w:ascii="Times New Roman" w:hAnsi="Times New Roman"/>
          <w:color w:val="010101"/>
          <w:w w:val="105"/>
          <w:szCs w:val="36"/>
        </w:rPr>
      </w:pPr>
      <w:r w:rsidRPr="002D4CA3">
        <w:rPr>
          <w:rFonts w:ascii="Times New Roman" w:hAnsi="Times New Roman"/>
          <w:color w:val="010101"/>
          <w:w w:val="105"/>
          <w:szCs w:val="36"/>
        </w:rPr>
        <w:t>Effective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physical</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education</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programming</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for</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students</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with</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deafblindness</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relies</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on</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four</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core</w:t>
      </w:r>
      <w:r w:rsidRPr="002D4CA3">
        <w:rPr>
          <w:rFonts w:ascii="Times New Roman" w:hAnsi="Times New Roman"/>
          <w:color w:val="010101"/>
          <w:spacing w:val="-4"/>
          <w:w w:val="105"/>
          <w:szCs w:val="36"/>
        </w:rPr>
        <w:t xml:space="preserve"> best practices: anticipation/pre-teaching, physical guidance, confirmation, and adapted equipment and modification. </w:t>
      </w:r>
      <w:r w:rsidRPr="002D4CA3">
        <w:rPr>
          <w:rFonts w:ascii="Times New Roman" w:hAnsi="Times New Roman"/>
          <w:color w:val="010101"/>
          <w:w w:val="105"/>
          <w:szCs w:val="36"/>
        </w:rPr>
        <w:t>These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interconnected</w:t>
      </w:r>
      <w:r w:rsidRPr="002D4CA3">
        <w:rPr>
          <w:rFonts w:ascii="Times New Roman" w:hAnsi="Times New Roman"/>
          <w:color w:val="010101"/>
          <w:spacing w:val="-22"/>
          <w:w w:val="105"/>
          <w:szCs w:val="36"/>
        </w:rPr>
        <w:t xml:space="preserve"> </w:t>
      </w:r>
      <w:r w:rsidRPr="002D4CA3">
        <w:rPr>
          <w:rFonts w:ascii="Times New Roman" w:hAnsi="Times New Roman"/>
          <w:color w:val="010101"/>
          <w:w w:val="105"/>
          <w:szCs w:val="36"/>
        </w:rPr>
        <w:t>strategies create</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a</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supportive</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learning</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environment that</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maximizes</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student</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engagement and</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success.</w:t>
      </w:r>
    </w:p>
    <w:p w14:paraId="3A41B908" w14:textId="77777777" w:rsidR="002D4CA3" w:rsidRPr="002D4CA3" w:rsidRDefault="002D4CA3" w:rsidP="002D4CA3">
      <w:pPr>
        <w:pStyle w:val="BodyText"/>
        <w:spacing w:line="480" w:lineRule="auto"/>
        <w:ind w:right="107"/>
        <w:rPr>
          <w:rFonts w:ascii="Times New Roman" w:hAnsi="Times New Roman"/>
          <w:b/>
          <w:i/>
          <w:iCs/>
          <w:color w:val="010101"/>
          <w:spacing w:val="-16"/>
          <w:w w:val="105"/>
          <w:szCs w:val="36"/>
        </w:rPr>
      </w:pPr>
      <w:r w:rsidRPr="002D4CA3">
        <w:rPr>
          <w:rFonts w:ascii="Times New Roman" w:hAnsi="Times New Roman"/>
          <w:b/>
          <w:i/>
          <w:iCs/>
          <w:color w:val="010101"/>
          <w:w w:val="105"/>
          <w:szCs w:val="36"/>
        </w:rPr>
        <w:t xml:space="preserve">Anticipation &amp; Pre-teaching </w:t>
      </w:r>
      <w:r w:rsidRPr="002D4CA3">
        <w:rPr>
          <w:rFonts w:ascii="Times New Roman" w:hAnsi="Times New Roman"/>
          <w:b/>
          <w:i/>
          <w:iCs/>
          <w:color w:val="010101"/>
          <w:spacing w:val="-16"/>
          <w:w w:val="105"/>
          <w:szCs w:val="36"/>
        </w:rPr>
        <w:t xml:space="preserve"> </w:t>
      </w:r>
    </w:p>
    <w:p w14:paraId="06644B57" w14:textId="77777777" w:rsidR="002D4CA3" w:rsidRPr="002D4CA3" w:rsidRDefault="002D4CA3" w:rsidP="002D4CA3">
      <w:pPr>
        <w:pStyle w:val="BodyText"/>
        <w:spacing w:line="480" w:lineRule="auto"/>
        <w:ind w:firstLine="720"/>
        <w:rPr>
          <w:rFonts w:ascii="Times New Roman" w:hAnsi="Times New Roman"/>
          <w:color w:val="010101"/>
          <w:spacing w:val="-4"/>
          <w:w w:val="105"/>
          <w:szCs w:val="36"/>
        </w:rPr>
      </w:pPr>
      <w:r w:rsidRPr="002D4CA3">
        <w:rPr>
          <w:rFonts w:ascii="Times New Roman" w:hAnsi="Times New Roman"/>
          <w:color w:val="010101"/>
          <w:w w:val="105"/>
          <w:szCs w:val="36"/>
        </w:rPr>
        <w:lastRenderedPageBreak/>
        <w:t>Introduction of movement and physical activities should be done through well-established routines and schedules for students to be able to anticipate that movement and participation will be asked of them. Previewing skills and new environments involves students being provided with extra time</w:t>
      </w:r>
      <w:r w:rsidRPr="002D4CA3">
        <w:rPr>
          <w:rFonts w:ascii="Times New Roman" w:hAnsi="Times New Roman"/>
          <w:color w:val="010101"/>
          <w:spacing w:val="-8"/>
          <w:w w:val="105"/>
          <w:szCs w:val="36"/>
        </w:rPr>
        <w:t xml:space="preserve"> for </w:t>
      </w:r>
      <w:r w:rsidRPr="002D4CA3">
        <w:rPr>
          <w:rFonts w:ascii="Times New Roman" w:hAnsi="Times New Roman"/>
          <w:color w:val="010101"/>
          <w:w w:val="105"/>
          <w:szCs w:val="36"/>
        </w:rPr>
        <w:t>exploration to learn about the set-up of the activity or environment and also learning about what equipment will be used throughout the lesson or activity (</w:t>
      </w:r>
      <w:proofErr w:type="spellStart"/>
      <w:r w:rsidRPr="002D4CA3">
        <w:rPr>
          <w:rFonts w:ascii="Times New Roman" w:hAnsi="Times New Roman"/>
          <w:color w:val="010101"/>
          <w:w w:val="105"/>
          <w:szCs w:val="36"/>
        </w:rPr>
        <w:t>Iannacchino</w:t>
      </w:r>
      <w:proofErr w:type="spellEnd"/>
      <w:r w:rsidRPr="002D4CA3">
        <w:rPr>
          <w:rFonts w:ascii="Times New Roman" w:hAnsi="Times New Roman"/>
          <w:color w:val="010101"/>
          <w:w w:val="105"/>
          <w:szCs w:val="36"/>
        </w:rPr>
        <w:t xml:space="preserve"> et al., 2024; Lieberman et al., 2025). This strategy is known as pre-teaching which involves</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providing</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advance</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targeted</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instruction</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orientation</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before</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actual</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classes</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or units</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begin.</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This</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approach supports</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students with</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deafblindness to become</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familiar with</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 xml:space="preserve">environments, </w:t>
      </w:r>
      <w:r w:rsidRPr="002D4CA3">
        <w:rPr>
          <w:rFonts w:ascii="Times New Roman" w:hAnsi="Times New Roman"/>
          <w:color w:val="010101"/>
          <w:spacing w:val="-2"/>
          <w:w w:val="105"/>
          <w:szCs w:val="36"/>
        </w:rPr>
        <w:t>equipment, rules,</w:t>
      </w:r>
      <w:r w:rsidRPr="002D4CA3">
        <w:rPr>
          <w:rFonts w:ascii="Times New Roman" w:hAnsi="Times New Roman"/>
          <w:color w:val="010101"/>
          <w:spacing w:val="-7"/>
          <w:w w:val="105"/>
          <w:szCs w:val="36"/>
        </w:rPr>
        <w:t xml:space="preserve"> </w:t>
      </w:r>
      <w:r w:rsidRPr="002D4CA3">
        <w:rPr>
          <w:rFonts w:ascii="Times New Roman" w:hAnsi="Times New Roman"/>
          <w:color w:val="010101"/>
          <w:spacing w:val="-2"/>
          <w:w w:val="105"/>
          <w:szCs w:val="36"/>
        </w:rPr>
        <w:t>and</w:t>
      </w:r>
      <w:r w:rsidRPr="002D4CA3">
        <w:rPr>
          <w:rFonts w:ascii="Times New Roman" w:hAnsi="Times New Roman"/>
          <w:color w:val="010101"/>
          <w:spacing w:val="-12"/>
          <w:w w:val="105"/>
          <w:szCs w:val="36"/>
        </w:rPr>
        <w:t xml:space="preserve"> </w:t>
      </w:r>
      <w:r w:rsidRPr="002D4CA3">
        <w:rPr>
          <w:rFonts w:ascii="Times New Roman" w:hAnsi="Times New Roman"/>
          <w:color w:val="010101"/>
          <w:spacing w:val="-2"/>
          <w:w w:val="105"/>
          <w:szCs w:val="36"/>
        </w:rPr>
        <w:t>movements they will</w:t>
      </w:r>
      <w:r w:rsidRPr="002D4CA3">
        <w:rPr>
          <w:rFonts w:ascii="Times New Roman" w:hAnsi="Times New Roman"/>
          <w:color w:val="010101"/>
          <w:spacing w:val="-15"/>
          <w:w w:val="105"/>
          <w:szCs w:val="36"/>
        </w:rPr>
        <w:t xml:space="preserve"> </w:t>
      </w:r>
      <w:r w:rsidRPr="002D4CA3">
        <w:rPr>
          <w:rFonts w:ascii="Times New Roman" w:hAnsi="Times New Roman"/>
          <w:color w:val="010101"/>
          <w:spacing w:val="-2"/>
          <w:w w:val="105"/>
          <w:szCs w:val="36"/>
        </w:rPr>
        <w:t>encounter. Therefore, enhancing safety,</w:t>
      </w:r>
      <w:r w:rsidRPr="002D4CA3">
        <w:rPr>
          <w:rFonts w:ascii="Times New Roman" w:hAnsi="Times New Roman"/>
          <w:color w:val="010101"/>
          <w:spacing w:val="-5"/>
          <w:w w:val="105"/>
          <w:szCs w:val="36"/>
        </w:rPr>
        <w:t xml:space="preserve"> </w:t>
      </w:r>
      <w:r w:rsidRPr="002D4CA3">
        <w:rPr>
          <w:rFonts w:ascii="Times New Roman" w:hAnsi="Times New Roman"/>
          <w:color w:val="010101"/>
          <w:spacing w:val="-2"/>
          <w:w w:val="105"/>
          <w:szCs w:val="36"/>
        </w:rPr>
        <w:t>confidence, and</w:t>
      </w:r>
      <w:r w:rsidRPr="002D4CA3">
        <w:rPr>
          <w:rFonts w:ascii="Times New Roman" w:hAnsi="Times New Roman"/>
          <w:color w:val="010101"/>
          <w:spacing w:val="-12"/>
          <w:w w:val="105"/>
          <w:szCs w:val="36"/>
        </w:rPr>
        <w:t xml:space="preserve"> </w:t>
      </w:r>
      <w:r w:rsidRPr="002D4CA3">
        <w:rPr>
          <w:rFonts w:ascii="Times New Roman" w:hAnsi="Times New Roman"/>
          <w:color w:val="010101"/>
          <w:spacing w:val="-2"/>
          <w:w w:val="105"/>
          <w:szCs w:val="36"/>
        </w:rPr>
        <w:lastRenderedPageBreak/>
        <w:t xml:space="preserve">participation </w:t>
      </w:r>
      <w:r w:rsidRPr="002D4CA3">
        <w:rPr>
          <w:rFonts w:ascii="Times New Roman" w:hAnsi="Times New Roman"/>
          <w:color w:val="010101"/>
          <w:w w:val="105"/>
          <w:szCs w:val="36"/>
        </w:rPr>
        <w:t>during</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lessons, as students will be better informed on what is occurring.</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Effective</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pre-teaching</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incorporates several</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key</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components including working</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in</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collaboration with classroom teachers.</w:t>
      </w:r>
      <w:r w:rsidRPr="002D4CA3">
        <w:rPr>
          <w:rFonts w:ascii="Times New Roman" w:hAnsi="Times New Roman"/>
          <w:szCs w:val="36"/>
        </w:rPr>
        <w:t xml:space="preserve"> </w:t>
      </w:r>
      <w:r w:rsidRPr="002D4CA3">
        <w:rPr>
          <w:rFonts w:ascii="Times New Roman" w:hAnsi="Times New Roman"/>
          <w:color w:val="010101"/>
          <w:w w:val="105"/>
          <w:szCs w:val="36"/>
        </w:rPr>
        <w:t>Environmental orientation</w:t>
      </w:r>
      <w:r w:rsidRPr="002D4CA3">
        <w:rPr>
          <w:rFonts w:ascii="Times New Roman" w:hAnsi="Times New Roman"/>
          <w:color w:val="010101"/>
          <w:spacing w:val="-9"/>
          <w:w w:val="105"/>
          <w:szCs w:val="36"/>
        </w:rPr>
        <w:t xml:space="preserve"> is one component that provides an </w:t>
      </w:r>
      <w:r w:rsidRPr="002D4CA3">
        <w:rPr>
          <w:rFonts w:ascii="Times New Roman" w:hAnsi="Times New Roman"/>
          <w:color w:val="010101"/>
          <w:w w:val="105"/>
          <w:szCs w:val="36"/>
        </w:rPr>
        <w:t>introduction of</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the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layout</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of</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gymnasium or</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outdoor spaces,</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including</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 xml:space="preserve">key </w:t>
      </w:r>
      <w:r w:rsidRPr="002D4CA3">
        <w:rPr>
          <w:rFonts w:ascii="Times New Roman" w:hAnsi="Times New Roman"/>
          <w:color w:val="010101"/>
          <w:spacing w:val="-2"/>
          <w:w w:val="105"/>
          <w:szCs w:val="36"/>
        </w:rPr>
        <w:t>landmarks,</w:t>
      </w:r>
      <w:r w:rsidRPr="002D4CA3">
        <w:rPr>
          <w:rFonts w:ascii="Times New Roman" w:hAnsi="Times New Roman"/>
          <w:color w:val="010101"/>
          <w:spacing w:val="-7"/>
          <w:w w:val="105"/>
          <w:szCs w:val="36"/>
        </w:rPr>
        <w:t xml:space="preserve"> </w:t>
      </w:r>
      <w:r w:rsidRPr="002D4CA3">
        <w:rPr>
          <w:rFonts w:ascii="Times New Roman" w:hAnsi="Times New Roman"/>
          <w:color w:val="010101"/>
          <w:spacing w:val="-2"/>
          <w:w w:val="105"/>
          <w:szCs w:val="36"/>
        </w:rPr>
        <w:t>boundaries, and</w:t>
      </w:r>
      <w:r w:rsidRPr="002D4CA3">
        <w:rPr>
          <w:rFonts w:ascii="Times New Roman" w:hAnsi="Times New Roman"/>
          <w:color w:val="010101"/>
          <w:spacing w:val="-13"/>
          <w:w w:val="105"/>
          <w:szCs w:val="36"/>
        </w:rPr>
        <w:t xml:space="preserve"> </w:t>
      </w:r>
      <w:r w:rsidRPr="002D4CA3">
        <w:rPr>
          <w:rFonts w:ascii="Times New Roman" w:hAnsi="Times New Roman"/>
          <w:color w:val="010101"/>
          <w:spacing w:val="-2"/>
          <w:w w:val="105"/>
          <w:szCs w:val="36"/>
        </w:rPr>
        <w:t>potential</w:t>
      </w:r>
      <w:r w:rsidRPr="002D4CA3">
        <w:rPr>
          <w:rFonts w:ascii="Times New Roman" w:hAnsi="Times New Roman"/>
          <w:color w:val="010101"/>
          <w:spacing w:val="-6"/>
          <w:w w:val="105"/>
          <w:szCs w:val="36"/>
        </w:rPr>
        <w:t xml:space="preserve"> </w:t>
      </w:r>
      <w:r w:rsidRPr="002D4CA3">
        <w:rPr>
          <w:rFonts w:ascii="Times New Roman" w:hAnsi="Times New Roman"/>
          <w:color w:val="010101"/>
          <w:spacing w:val="-2"/>
          <w:w w:val="105"/>
          <w:szCs w:val="36"/>
        </w:rPr>
        <w:t>hazards.</w:t>
      </w:r>
      <w:r w:rsidRPr="002D4CA3">
        <w:rPr>
          <w:rFonts w:ascii="Times New Roman" w:hAnsi="Times New Roman"/>
          <w:color w:val="010101"/>
          <w:spacing w:val="-4"/>
          <w:w w:val="105"/>
          <w:szCs w:val="36"/>
        </w:rPr>
        <w:t xml:space="preserve"> Environment preloading should also include instruction on spatial development related to self and others, self and objects, objects to objects, and cognitive mapping. This can be done by drawing on the student’s hand or back, depending on their preference, or by describing the environment in the student’s preferred mode of communication to enable them to build a cognitive map of the space. Establishing the setup of the environment and where equipment is located within the educational space </w:t>
      </w:r>
      <w:r w:rsidRPr="002D4CA3">
        <w:rPr>
          <w:rFonts w:ascii="Times New Roman" w:hAnsi="Times New Roman"/>
          <w:color w:val="010101"/>
          <w:spacing w:val="-4"/>
          <w:w w:val="105"/>
          <w:szCs w:val="36"/>
        </w:rPr>
        <w:lastRenderedPageBreak/>
        <w:t xml:space="preserve">can lead to increased participation and independence (Lieberman et al., 2025). It is also important during activity to identify any students who are around the student with deafblindness and/or on their team. Teaching their peers to say their name and identify themselves while near the student who is deafblind is </w:t>
      </w:r>
      <w:proofErr w:type="spellStart"/>
      <w:r w:rsidRPr="002D4CA3">
        <w:rPr>
          <w:rFonts w:ascii="Times New Roman" w:hAnsi="Times New Roman"/>
          <w:color w:val="010101"/>
          <w:spacing w:val="-4"/>
          <w:w w:val="105"/>
          <w:szCs w:val="36"/>
        </w:rPr>
        <w:t>a</w:t>
      </w:r>
      <w:proofErr w:type="spellEnd"/>
      <w:r w:rsidRPr="002D4CA3">
        <w:rPr>
          <w:rFonts w:ascii="Times New Roman" w:hAnsi="Times New Roman"/>
          <w:color w:val="010101"/>
          <w:spacing w:val="-4"/>
          <w:w w:val="105"/>
          <w:szCs w:val="36"/>
        </w:rPr>
        <w:t xml:space="preserve"> important aspect of integration.</w:t>
      </w:r>
    </w:p>
    <w:p w14:paraId="50AAFD81" w14:textId="77777777" w:rsidR="002D4CA3" w:rsidRPr="002D4CA3" w:rsidRDefault="002D4CA3" w:rsidP="002D4CA3">
      <w:pPr>
        <w:pStyle w:val="BodyText"/>
        <w:spacing w:line="480" w:lineRule="auto"/>
        <w:ind w:firstLine="720"/>
        <w:rPr>
          <w:rFonts w:ascii="Times New Roman" w:hAnsi="Times New Roman"/>
          <w:color w:val="010101"/>
          <w:w w:val="105"/>
          <w:szCs w:val="36"/>
        </w:rPr>
      </w:pPr>
      <w:r w:rsidRPr="002D4CA3">
        <w:rPr>
          <w:rFonts w:ascii="Times New Roman" w:hAnsi="Times New Roman"/>
          <w:color w:val="010101"/>
          <w:spacing w:val="-2"/>
          <w:w w:val="105"/>
          <w:szCs w:val="36"/>
        </w:rPr>
        <w:t>Equipment familiarization</w:t>
      </w:r>
      <w:r w:rsidRPr="002D4CA3">
        <w:rPr>
          <w:rFonts w:ascii="Times New Roman" w:hAnsi="Times New Roman"/>
          <w:color w:val="010101"/>
          <w:spacing w:val="-20"/>
          <w:w w:val="105"/>
          <w:szCs w:val="36"/>
        </w:rPr>
        <w:t xml:space="preserve"> </w:t>
      </w:r>
      <w:r w:rsidRPr="002D4CA3">
        <w:rPr>
          <w:rFonts w:ascii="Times New Roman" w:hAnsi="Times New Roman"/>
          <w:color w:val="010101"/>
          <w:spacing w:val="-2"/>
          <w:w w:val="105"/>
          <w:szCs w:val="36"/>
        </w:rPr>
        <w:t>allows</w:t>
      </w:r>
      <w:r w:rsidRPr="002D4CA3">
        <w:rPr>
          <w:rFonts w:ascii="Times New Roman" w:hAnsi="Times New Roman"/>
          <w:color w:val="010101"/>
          <w:spacing w:val="-9"/>
          <w:w w:val="105"/>
          <w:szCs w:val="36"/>
        </w:rPr>
        <w:t xml:space="preserve"> </w:t>
      </w:r>
      <w:r w:rsidRPr="002D4CA3">
        <w:rPr>
          <w:rFonts w:ascii="Times New Roman" w:hAnsi="Times New Roman"/>
          <w:color w:val="010101"/>
          <w:spacing w:val="-2"/>
          <w:w w:val="105"/>
          <w:szCs w:val="36"/>
        </w:rPr>
        <w:t>students</w:t>
      </w:r>
      <w:r w:rsidRPr="002D4CA3">
        <w:rPr>
          <w:rFonts w:ascii="Times New Roman" w:hAnsi="Times New Roman"/>
          <w:color w:val="010101"/>
          <w:spacing w:val="-3"/>
          <w:w w:val="105"/>
          <w:szCs w:val="36"/>
        </w:rPr>
        <w:t xml:space="preserve"> </w:t>
      </w:r>
      <w:r w:rsidRPr="002D4CA3">
        <w:rPr>
          <w:rFonts w:ascii="Times New Roman" w:hAnsi="Times New Roman"/>
          <w:color w:val="010101"/>
          <w:spacing w:val="-2"/>
          <w:w w:val="105"/>
          <w:szCs w:val="36"/>
        </w:rPr>
        <w:t>to</w:t>
      </w:r>
      <w:r w:rsidRPr="002D4CA3">
        <w:rPr>
          <w:rFonts w:ascii="Times New Roman" w:hAnsi="Times New Roman"/>
          <w:color w:val="010101"/>
          <w:spacing w:val="-15"/>
          <w:w w:val="105"/>
          <w:szCs w:val="36"/>
        </w:rPr>
        <w:t xml:space="preserve"> </w:t>
      </w:r>
      <w:r w:rsidRPr="002D4CA3">
        <w:rPr>
          <w:rFonts w:ascii="Times New Roman" w:hAnsi="Times New Roman"/>
          <w:color w:val="010101"/>
          <w:spacing w:val="-2"/>
          <w:w w:val="105"/>
          <w:szCs w:val="36"/>
        </w:rPr>
        <w:t>handle</w:t>
      </w:r>
      <w:r w:rsidRPr="002D4CA3">
        <w:rPr>
          <w:rFonts w:ascii="Times New Roman" w:hAnsi="Times New Roman"/>
          <w:color w:val="010101"/>
          <w:spacing w:val="-7"/>
          <w:w w:val="105"/>
          <w:szCs w:val="36"/>
        </w:rPr>
        <w:t xml:space="preserve"> </w:t>
      </w:r>
      <w:r w:rsidRPr="002D4CA3">
        <w:rPr>
          <w:rFonts w:ascii="Times New Roman" w:hAnsi="Times New Roman"/>
          <w:color w:val="010101"/>
          <w:spacing w:val="-2"/>
          <w:w w:val="105"/>
          <w:szCs w:val="36"/>
        </w:rPr>
        <w:t xml:space="preserve">and </w:t>
      </w:r>
      <w:r w:rsidRPr="002D4CA3">
        <w:rPr>
          <w:rFonts w:ascii="Times New Roman" w:hAnsi="Times New Roman"/>
          <w:color w:val="010101"/>
          <w:w w:val="105"/>
          <w:szCs w:val="36"/>
        </w:rPr>
        <w:t>explore</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sports</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equipment beforehand</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to learn</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shape,</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texture,</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function.</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Movement and</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skill preview</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involves demonstrating and</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practicing specific movements or</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techniques in</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controlled, quiet settings before</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integrating them</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into</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group</w:t>
      </w:r>
      <w:r w:rsidRPr="002D4CA3">
        <w:rPr>
          <w:rFonts w:ascii="Times New Roman" w:hAnsi="Times New Roman"/>
          <w:color w:val="010101"/>
          <w:spacing w:val="-1"/>
          <w:w w:val="105"/>
          <w:szCs w:val="36"/>
        </w:rPr>
        <w:t xml:space="preserve"> </w:t>
      </w:r>
      <w:r w:rsidRPr="002D4CA3">
        <w:rPr>
          <w:rFonts w:ascii="Times New Roman" w:hAnsi="Times New Roman"/>
          <w:color w:val="010101"/>
          <w:w w:val="105"/>
          <w:szCs w:val="36"/>
        </w:rPr>
        <w:t>activities. Multi-sensory cues</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incorporate auditory, tactile, and</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verbal</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elements to</w:t>
      </w:r>
      <w:r w:rsidRPr="002D4CA3">
        <w:rPr>
          <w:rFonts w:ascii="Times New Roman" w:hAnsi="Times New Roman"/>
          <w:color w:val="010101"/>
          <w:spacing w:val="-14"/>
          <w:w w:val="105"/>
          <w:szCs w:val="36"/>
        </w:rPr>
        <w:t xml:space="preserve"> </w:t>
      </w:r>
      <w:r w:rsidRPr="002D4CA3">
        <w:rPr>
          <w:rFonts w:ascii="Times New Roman" w:hAnsi="Times New Roman"/>
          <w:color w:val="010101"/>
          <w:w w:val="105"/>
          <w:szCs w:val="36"/>
        </w:rPr>
        <w:t>enhance</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understanding and</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recall</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of</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instructions.</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Collaborative</w:t>
      </w:r>
      <w:r w:rsidRPr="002D4CA3">
        <w:rPr>
          <w:rFonts w:ascii="Times New Roman" w:hAnsi="Times New Roman"/>
          <w:color w:val="010101"/>
          <w:spacing w:val="-2"/>
          <w:w w:val="105"/>
          <w:szCs w:val="36"/>
        </w:rPr>
        <w:t xml:space="preserve"> </w:t>
      </w:r>
      <w:r w:rsidRPr="002D4CA3">
        <w:rPr>
          <w:rFonts w:ascii="Times New Roman" w:hAnsi="Times New Roman"/>
          <w:color w:val="010101"/>
          <w:w w:val="105"/>
          <w:szCs w:val="36"/>
        </w:rPr>
        <w:t xml:space="preserve">instruction involves working </w:t>
      </w:r>
      <w:r w:rsidRPr="002D4CA3">
        <w:rPr>
          <w:rFonts w:ascii="Times New Roman" w:hAnsi="Times New Roman"/>
          <w:color w:val="010101"/>
          <w:w w:val="105"/>
          <w:szCs w:val="36"/>
        </w:rPr>
        <w:lastRenderedPageBreak/>
        <w:t>with</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specialists such</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as</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orientation</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6"/>
          <w:w w:val="105"/>
          <w:szCs w:val="36"/>
        </w:rPr>
        <w:t xml:space="preserve"> </w:t>
      </w:r>
      <w:r w:rsidRPr="002D4CA3">
        <w:rPr>
          <w:rFonts w:ascii="Times New Roman" w:hAnsi="Times New Roman"/>
          <w:color w:val="010101"/>
          <w:w w:val="105"/>
          <w:szCs w:val="36"/>
        </w:rPr>
        <w:t>mobility</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instructors</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and</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teacher of students with deafblindness, also known as teacher of the deafblind (Bruce et al., 2020) to tailor</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pre-teaching sessions</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to individual</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needs.</w:t>
      </w:r>
    </w:p>
    <w:p w14:paraId="4ACC20D8" w14:textId="77777777" w:rsidR="002D4CA3" w:rsidRPr="002D4CA3" w:rsidRDefault="002D4CA3" w:rsidP="002D4CA3">
      <w:pPr>
        <w:pStyle w:val="BodyText"/>
        <w:spacing w:line="480" w:lineRule="auto"/>
        <w:ind w:right="107"/>
        <w:rPr>
          <w:rFonts w:ascii="Times New Roman" w:hAnsi="Times New Roman"/>
          <w:b/>
          <w:bCs/>
          <w:i/>
          <w:iCs/>
          <w:color w:val="010101"/>
          <w:w w:val="105"/>
          <w:szCs w:val="36"/>
        </w:rPr>
      </w:pPr>
      <w:r w:rsidRPr="002D4CA3">
        <w:rPr>
          <w:rFonts w:ascii="Times New Roman" w:hAnsi="Times New Roman"/>
          <w:b/>
          <w:bCs/>
          <w:i/>
          <w:iCs/>
          <w:color w:val="010101"/>
          <w:w w:val="105"/>
          <w:szCs w:val="36"/>
        </w:rPr>
        <w:t>Physical Guidance Techniques</w:t>
      </w:r>
    </w:p>
    <w:p w14:paraId="1414D64A" w14:textId="77777777" w:rsidR="002D4CA3" w:rsidRPr="002D4CA3" w:rsidRDefault="002D4CA3" w:rsidP="002D4CA3">
      <w:pPr>
        <w:pStyle w:val="BodyText"/>
        <w:spacing w:line="480" w:lineRule="auto"/>
        <w:ind w:right="107" w:firstLine="720"/>
        <w:rPr>
          <w:rFonts w:ascii="Times New Roman" w:hAnsi="Times New Roman"/>
          <w:szCs w:val="36"/>
        </w:rPr>
      </w:pPr>
      <w:r w:rsidRPr="002D4CA3">
        <w:rPr>
          <w:rFonts w:ascii="Times New Roman" w:hAnsi="Times New Roman"/>
          <w:color w:val="010101"/>
          <w:w w:val="105"/>
          <w:szCs w:val="36"/>
        </w:rPr>
        <w:t>Movement tasks and skills should be provided by demonstrations within the students preferred mode to access during the group lesson. Preferred modes may be through vision (at the students’ best angle, distance, lighting etc.), through auditory cues (describing the movement with concrete verbal description) or with the use of physical guidance. The</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hand-under-hand</w:t>
      </w:r>
      <w:r w:rsidRPr="002D4CA3">
        <w:rPr>
          <w:rFonts w:ascii="Times New Roman" w:hAnsi="Times New Roman"/>
          <w:color w:val="010101"/>
          <w:spacing w:val="-22"/>
          <w:w w:val="105"/>
          <w:szCs w:val="36"/>
        </w:rPr>
        <w:t xml:space="preserve"> </w:t>
      </w:r>
      <w:r w:rsidRPr="002D4CA3">
        <w:rPr>
          <w:rFonts w:ascii="Times New Roman" w:hAnsi="Times New Roman"/>
          <w:color w:val="010101"/>
          <w:w w:val="105"/>
          <w:szCs w:val="36"/>
        </w:rPr>
        <w:t>technique represents a</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crucial instructional approach for students with deafblindness compared to the use of hand over hand. This</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method involves</w:t>
      </w:r>
      <w:r w:rsidRPr="002D4CA3">
        <w:rPr>
          <w:rFonts w:ascii="Times New Roman" w:hAnsi="Times New Roman"/>
          <w:color w:val="010101"/>
          <w:spacing w:val="-11"/>
          <w:w w:val="105"/>
          <w:szCs w:val="36"/>
        </w:rPr>
        <w:t xml:space="preserve"> </w:t>
      </w:r>
      <w:r w:rsidRPr="002D4CA3">
        <w:rPr>
          <w:rFonts w:ascii="Times New Roman" w:hAnsi="Times New Roman"/>
          <w:color w:val="010101"/>
          <w:w w:val="105"/>
          <w:szCs w:val="36"/>
        </w:rPr>
        <w:t>always</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requesting</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permission</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before</w:t>
      </w:r>
      <w:r w:rsidRPr="002D4CA3">
        <w:rPr>
          <w:rFonts w:ascii="Times New Roman" w:hAnsi="Times New Roman"/>
          <w:color w:val="010101"/>
          <w:spacing w:val="-15"/>
          <w:w w:val="105"/>
          <w:szCs w:val="36"/>
        </w:rPr>
        <w:t xml:space="preserve"> </w:t>
      </w:r>
      <w:r w:rsidRPr="002D4CA3">
        <w:rPr>
          <w:rFonts w:ascii="Times New Roman" w:hAnsi="Times New Roman"/>
          <w:color w:val="010101"/>
          <w:w w:val="105"/>
          <w:szCs w:val="36"/>
        </w:rPr>
        <w:t>physical</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contact,</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utilizing</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lastRenderedPageBreak/>
        <w:t>coactive</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movement where instructor and</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student move</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together during</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skill</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manipulation, and</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recognizing that</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movement together</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is</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preferable</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to</w:t>
      </w:r>
      <w:r w:rsidRPr="002D4CA3">
        <w:rPr>
          <w:rFonts w:ascii="Times New Roman" w:hAnsi="Times New Roman"/>
          <w:color w:val="010101"/>
          <w:spacing w:val="-6"/>
          <w:w w:val="105"/>
          <w:szCs w:val="36"/>
        </w:rPr>
        <w:t xml:space="preserve"> </w:t>
      </w:r>
      <w:r w:rsidRPr="002D4CA3">
        <w:rPr>
          <w:rFonts w:ascii="Times New Roman" w:hAnsi="Times New Roman"/>
          <w:color w:val="010101"/>
          <w:w w:val="105"/>
          <w:szCs w:val="36"/>
        </w:rPr>
        <w:t>no</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movement</w:t>
      </w:r>
      <w:r w:rsidRPr="002D4CA3">
        <w:rPr>
          <w:rFonts w:ascii="Times New Roman" w:hAnsi="Times New Roman"/>
          <w:color w:val="010101"/>
          <w:spacing w:val="-1"/>
          <w:w w:val="105"/>
          <w:szCs w:val="36"/>
        </w:rPr>
        <w:t xml:space="preserve"> </w:t>
      </w:r>
      <w:r w:rsidRPr="002D4CA3">
        <w:rPr>
          <w:rFonts w:ascii="Times New Roman" w:hAnsi="Times New Roman"/>
          <w:color w:val="010101"/>
          <w:w w:val="105"/>
          <w:szCs w:val="36"/>
        </w:rPr>
        <w:t>at</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all.</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This</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approach</w:t>
      </w:r>
      <w:r w:rsidRPr="002D4CA3">
        <w:rPr>
          <w:rFonts w:ascii="Times New Roman" w:hAnsi="Times New Roman"/>
          <w:color w:val="010101"/>
          <w:spacing w:val="-8"/>
          <w:w w:val="105"/>
          <w:szCs w:val="36"/>
        </w:rPr>
        <w:t xml:space="preserve"> </w:t>
      </w:r>
      <w:r w:rsidRPr="002D4CA3">
        <w:rPr>
          <w:rFonts w:ascii="Times New Roman" w:hAnsi="Times New Roman"/>
          <w:color w:val="010101"/>
          <w:w w:val="105"/>
          <w:szCs w:val="36"/>
        </w:rPr>
        <w:t>maintains</w:t>
      </w:r>
      <w:r w:rsidRPr="002D4CA3">
        <w:rPr>
          <w:rFonts w:ascii="Times New Roman" w:hAnsi="Times New Roman"/>
          <w:color w:val="010101"/>
          <w:spacing w:val="-7"/>
          <w:w w:val="105"/>
          <w:szCs w:val="36"/>
        </w:rPr>
        <w:t xml:space="preserve"> </w:t>
      </w:r>
      <w:r w:rsidRPr="002D4CA3">
        <w:rPr>
          <w:rFonts w:ascii="Times New Roman" w:hAnsi="Times New Roman"/>
          <w:color w:val="010101"/>
          <w:w w:val="105"/>
          <w:szCs w:val="36"/>
        </w:rPr>
        <w:t>the</w:t>
      </w:r>
      <w:r w:rsidRPr="002D4CA3">
        <w:rPr>
          <w:rFonts w:ascii="Times New Roman" w:hAnsi="Times New Roman"/>
          <w:color w:val="010101"/>
          <w:spacing w:val="-17"/>
          <w:w w:val="105"/>
          <w:szCs w:val="36"/>
        </w:rPr>
        <w:t xml:space="preserve"> </w:t>
      </w:r>
      <w:r w:rsidRPr="002D4CA3">
        <w:rPr>
          <w:rFonts w:ascii="Times New Roman" w:hAnsi="Times New Roman"/>
          <w:color w:val="010101"/>
          <w:w w:val="105"/>
          <w:szCs w:val="36"/>
        </w:rPr>
        <w:t>student's</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sense</w:t>
      </w:r>
      <w:r w:rsidRPr="002D4CA3">
        <w:rPr>
          <w:rFonts w:ascii="Times New Roman" w:hAnsi="Times New Roman"/>
          <w:color w:val="010101"/>
          <w:spacing w:val="-12"/>
          <w:w w:val="105"/>
          <w:szCs w:val="36"/>
        </w:rPr>
        <w:t xml:space="preserve"> </w:t>
      </w:r>
      <w:r w:rsidRPr="002D4CA3">
        <w:rPr>
          <w:rFonts w:ascii="Times New Roman" w:hAnsi="Times New Roman"/>
          <w:color w:val="010101"/>
          <w:w w:val="105"/>
          <w:szCs w:val="36"/>
        </w:rPr>
        <w:t>of</w:t>
      </w:r>
      <w:r w:rsidRPr="002D4CA3">
        <w:rPr>
          <w:rFonts w:ascii="Times New Roman" w:hAnsi="Times New Roman"/>
          <w:color w:val="010101"/>
          <w:spacing w:val="-9"/>
          <w:w w:val="105"/>
          <w:szCs w:val="36"/>
        </w:rPr>
        <w:t xml:space="preserve"> </w:t>
      </w:r>
      <w:r w:rsidRPr="002D4CA3">
        <w:rPr>
          <w:rFonts w:ascii="Times New Roman" w:hAnsi="Times New Roman"/>
          <w:color w:val="010101"/>
          <w:w w:val="105"/>
          <w:szCs w:val="36"/>
        </w:rPr>
        <w:t>control while</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providing</w:t>
      </w:r>
      <w:r w:rsidRPr="002D4CA3">
        <w:rPr>
          <w:rFonts w:ascii="Times New Roman" w:hAnsi="Times New Roman"/>
          <w:color w:val="010101"/>
          <w:spacing w:val="-5"/>
          <w:w w:val="105"/>
          <w:szCs w:val="36"/>
        </w:rPr>
        <w:t xml:space="preserve"> </w:t>
      </w:r>
      <w:r w:rsidRPr="002D4CA3">
        <w:rPr>
          <w:rFonts w:ascii="Times New Roman" w:hAnsi="Times New Roman"/>
          <w:color w:val="010101"/>
          <w:w w:val="105"/>
          <w:szCs w:val="36"/>
        </w:rPr>
        <w:t>necessary physical</w:t>
      </w:r>
      <w:r w:rsidRPr="002D4CA3">
        <w:rPr>
          <w:rFonts w:ascii="Times New Roman" w:hAnsi="Times New Roman"/>
          <w:color w:val="010101"/>
          <w:spacing w:val="-4"/>
          <w:w w:val="105"/>
          <w:szCs w:val="36"/>
        </w:rPr>
        <w:t xml:space="preserve"> </w:t>
      </w:r>
      <w:r w:rsidRPr="002D4CA3">
        <w:rPr>
          <w:rFonts w:ascii="Times New Roman" w:hAnsi="Times New Roman"/>
          <w:color w:val="010101"/>
          <w:w w:val="105"/>
          <w:szCs w:val="36"/>
        </w:rPr>
        <w:t>guidance for</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skill</w:t>
      </w:r>
      <w:r w:rsidRPr="002D4CA3">
        <w:rPr>
          <w:rFonts w:ascii="Times New Roman" w:hAnsi="Times New Roman"/>
          <w:color w:val="010101"/>
          <w:spacing w:val="-10"/>
          <w:w w:val="105"/>
          <w:szCs w:val="36"/>
        </w:rPr>
        <w:t xml:space="preserve"> </w:t>
      </w:r>
      <w:r w:rsidRPr="002D4CA3">
        <w:rPr>
          <w:rFonts w:ascii="Times New Roman" w:hAnsi="Times New Roman"/>
          <w:color w:val="010101"/>
          <w:w w:val="105"/>
          <w:szCs w:val="36"/>
        </w:rPr>
        <w:t>development.</w:t>
      </w:r>
    </w:p>
    <w:p w14:paraId="7E6D83DC" w14:textId="77777777" w:rsidR="002D4CA3" w:rsidRDefault="002D4CA3" w:rsidP="002D4CA3">
      <w:pPr>
        <w:pStyle w:val="BodyText"/>
        <w:spacing w:line="480" w:lineRule="auto"/>
        <w:ind w:right="107" w:firstLine="720"/>
        <w:rPr>
          <w:rFonts w:ascii="Times New Roman" w:hAnsi="Times New Roman"/>
          <w:color w:val="010101"/>
          <w:w w:val="105"/>
          <w:szCs w:val="36"/>
        </w:rPr>
      </w:pPr>
      <w:r w:rsidRPr="002D4CA3">
        <w:rPr>
          <w:rFonts w:ascii="Times New Roman" w:hAnsi="Times New Roman"/>
          <w:color w:val="010101"/>
          <w:w w:val="105"/>
          <w:szCs w:val="36"/>
        </w:rPr>
        <w:t xml:space="preserve">Tactile modeling is when a student who is deafblind can feel certain body parts and movements of a proficient performer as the individual performs a specific motor skill (Lieberman &amp; Haegele, 2019). Tactile modeling should only be used if it is preferred by the student and permission is obtained. It should always be paired with precise verbal cues describing the movements. Educators and service providers should always follow the prompting hierarchy, starting with less intrusive prompts first before using more intrusive </w:t>
      </w:r>
      <w:r w:rsidRPr="002D4CA3">
        <w:rPr>
          <w:rFonts w:ascii="Times New Roman" w:hAnsi="Times New Roman"/>
          <w:color w:val="010101"/>
          <w:w w:val="105"/>
          <w:szCs w:val="36"/>
        </w:rPr>
        <w:lastRenderedPageBreak/>
        <w:t xml:space="preserve">prompts such as physical guidance. </w:t>
      </w:r>
      <w:r w:rsidRPr="002D4CA3">
        <w:rPr>
          <w:rFonts w:ascii="Times New Roman" w:hAnsi="Times New Roman"/>
          <w:color w:val="000000"/>
          <w:szCs w:val="36"/>
        </w:rPr>
        <w:t xml:space="preserve">Prompting can also assist in scaffolding, by shifting the responsibility and performance from the teacher to the student. To further respect students’ autonomy, assistance may be provided by </w:t>
      </w:r>
      <w:r w:rsidRPr="002D4CA3">
        <w:rPr>
          <w:rFonts w:ascii="Times New Roman" w:hAnsi="Times New Roman"/>
          <w:color w:val="010101"/>
          <w:w w:val="105"/>
          <w:szCs w:val="36"/>
        </w:rPr>
        <w:t>performing activities</w:t>
      </w:r>
      <w:r w:rsidRPr="002D4CA3">
        <w:rPr>
          <w:rFonts w:ascii="Times New Roman" w:hAnsi="Times New Roman"/>
          <w:color w:val="010101"/>
          <w:spacing w:val="-1"/>
          <w:w w:val="105"/>
          <w:szCs w:val="36"/>
        </w:rPr>
        <w:t xml:space="preserve"> </w:t>
      </w:r>
      <w:r w:rsidRPr="002D4CA3">
        <w:rPr>
          <w:rFonts w:ascii="Times New Roman" w:hAnsi="Times New Roman"/>
          <w:color w:val="010101"/>
          <w:w w:val="105"/>
          <w:szCs w:val="36"/>
        </w:rPr>
        <w:t>together through</w:t>
      </w:r>
      <w:r w:rsidRPr="002D4CA3">
        <w:rPr>
          <w:rFonts w:ascii="Times New Roman" w:hAnsi="Times New Roman"/>
          <w:color w:val="010101"/>
          <w:spacing w:val="-3"/>
          <w:w w:val="105"/>
          <w:szCs w:val="36"/>
        </w:rPr>
        <w:t xml:space="preserve"> </w:t>
      </w:r>
      <w:r w:rsidRPr="002D4CA3">
        <w:rPr>
          <w:rFonts w:ascii="Times New Roman" w:hAnsi="Times New Roman"/>
          <w:color w:val="010101"/>
          <w:w w:val="105"/>
          <w:szCs w:val="36"/>
        </w:rPr>
        <w:t>coactive movement and following the</w:t>
      </w:r>
      <w:r w:rsidRPr="002D4CA3">
        <w:rPr>
          <w:rFonts w:ascii="Times New Roman" w:hAnsi="Times New Roman"/>
          <w:color w:val="010101"/>
          <w:spacing w:val="-13"/>
          <w:w w:val="105"/>
          <w:szCs w:val="36"/>
        </w:rPr>
        <w:t xml:space="preserve"> </w:t>
      </w:r>
      <w:r w:rsidRPr="002D4CA3">
        <w:rPr>
          <w:rFonts w:ascii="Times New Roman" w:hAnsi="Times New Roman"/>
          <w:color w:val="010101"/>
          <w:w w:val="105"/>
          <w:szCs w:val="36"/>
        </w:rPr>
        <w:t xml:space="preserve">student's lead. </w:t>
      </w:r>
    </w:p>
    <w:p w14:paraId="3260A610" w14:textId="77777777" w:rsidR="00D531EF" w:rsidRPr="002D4CA3" w:rsidRDefault="00D531EF" w:rsidP="002D4CA3">
      <w:pPr>
        <w:pStyle w:val="BodyText"/>
        <w:spacing w:line="480" w:lineRule="auto"/>
        <w:ind w:right="107" w:firstLine="720"/>
        <w:rPr>
          <w:rFonts w:ascii="Times New Roman" w:hAnsi="Times New Roman"/>
          <w:color w:val="010101"/>
          <w:w w:val="105"/>
          <w:szCs w:val="36"/>
        </w:rPr>
      </w:pPr>
    </w:p>
    <w:p w14:paraId="7B127CEF" w14:textId="5CD1B632" w:rsidR="002D4CA3" w:rsidRDefault="002D4CA3" w:rsidP="002D4CA3">
      <w:pPr>
        <w:pStyle w:val="BodyText"/>
        <w:spacing w:line="480" w:lineRule="auto"/>
        <w:rPr>
          <w:rFonts w:ascii="Times New Roman" w:hAnsi="Times New Roman"/>
          <w:b/>
          <w:bCs/>
          <w:color w:val="010101"/>
          <w:w w:val="105"/>
          <w:szCs w:val="36"/>
        </w:rPr>
      </w:pPr>
      <w:r w:rsidRPr="002D4CA3">
        <w:rPr>
          <w:rFonts w:ascii="Times New Roman" w:hAnsi="Times New Roman"/>
          <w:b/>
          <w:bCs/>
          <w:color w:val="010101"/>
          <w:w w:val="105"/>
          <w:szCs w:val="36"/>
        </w:rPr>
        <w:t>Figures 1 and 2</w:t>
      </w:r>
    </w:p>
    <w:p w14:paraId="47CC3DF4" w14:textId="7DD41649" w:rsidR="00D531EF" w:rsidRDefault="00D531EF" w:rsidP="002D4CA3">
      <w:pPr>
        <w:pStyle w:val="BodyText"/>
        <w:spacing w:line="480" w:lineRule="auto"/>
        <w:rPr>
          <w:rFonts w:ascii="Times New Roman" w:hAnsi="Times New Roman"/>
          <w:i/>
          <w:iCs/>
          <w:color w:val="010101"/>
          <w:w w:val="105"/>
          <w:szCs w:val="36"/>
        </w:rPr>
      </w:pPr>
      <w:r w:rsidRPr="00D531EF">
        <w:rPr>
          <w:rFonts w:ascii="Times New Roman" w:hAnsi="Times New Roman"/>
          <w:i/>
          <w:iCs/>
          <w:color w:val="010101"/>
          <w:w w:val="105"/>
          <w:szCs w:val="36"/>
        </w:rPr>
        <w:t>Tactile Confirmation and Tactile Information</w:t>
      </w:r>
    </w:p>
    <w:p w14:paraId="4971EA10" w14:textId="35A250BE" w:rsidR="00D531EF" w:rsidRDefault="00D531EF" w:rsidP="002D4CA3">
      <w:pPr>
        <w:pStyle w:val="BodyText"/>
        <w:spacing w:line="480" w:lineRule="auto"/>
        <w:rPr>
          <w:rFonts w:ascii="Times New Roman" w:hAnsi="Times New Roman"/>
          <w:color w:val="010101"/>
          <w:w w:val="105"/>
          <w:szCs w:val="36"/>
        </w:rPr>
      </w:pPr>
      <w:r>
        <w:rPr>
          <w:rFonts w:ascii="Times New Roman" w:hAnsi="Times New Roman"/>
          <w:color w:val="010101"/>
          <w:w w:val="105"/>
          <w:szCs w:val="36"/>
        </w:rPr>
        <w:t>Figure 1 Alt Text</w:t>
      </w:r>
    </w:p>
    <w:p w14:paraId="5AA64E42" w14:textId="7AE193F6" w:rsidR="00D531EF" w:rsidRDefault="00D531EF" w:rsidP="002D4CA3">
      <w:pPr>
        <w:pStyle w:val="BodyText"/>
        <w:spacing w:line="480" w:lineRule="auto"/>
        <w:rPr>
          <w:rFonts w:ascii="Times New Roman" w:hAnsi="Times New Roman"/>
          <w:color w:val="010101"/>
          <w:w w:val="105"/>
          <w:szCs w:val="36"/>
        </w:rPr>
      </w:pPr>
      <w:r w:rsidRPr="00D531EF">
        <w:rPr>
          <w:rFonts w:ascii="Times New Roman" w:hAnsi="Times New Roman"/>
          <w:color w:val="010101"/>
          <w:w w:val="105"/>
          <w:szCs w:val="36"/>
        </w:rPr>
        <w:t>Instructor is providing hand and under hand tactile sign language providing positive confirmation to a student who is deafblind after rock climbing.</w:t>
      </w:r>
    </w:p>
    <w:p w14:paraId="77FCBA31" w14:textId="77777777" w:rsidR="00D531EF" w:rsidRDefault="00D531EF" w:rsidP="002D4CA3">
      <w:pPr>
        <w:pStyle w:val="BodyText"/>
        <w:spacing w:line="480" w:lineRule="auto"/>
        <w:rPr>
          <w:rFonts w:ascii="Times New Roman" w:hAnsi="Times New Roman"/>
          <w:color w:val="010101"/>
          <w:w w:val="105"/>
          <w:szCs w:val="36"/>
        </w:rPr>
      </w:pPr>
    </w:p>
    <w:p w14:paraId="076C1819" w14:textId="77777777" w:rsidR="00D531EF" w:rsidRDefault="00D531EF" w:rsidP="002D4CA3">
      <w:pPr>
        <w:pStyle w:val="BodyText"/>
        <w:spacing w:line="480" w:lineRule="auto"/>
        <w:rPr>
          <w:rFonts w:ascii="Times New Roman" w:hAnsi="Times New Roman"/>
          <w:color w:val="010101"/>
          <w:w w:val="105"/>
          <w:szCs w:val="36"/>
        </w:rPr>
      </w:pPr>
    </w:p>
    <w:p w14:paraId="3B707A62" w14:textId="357FEB21" w:rsidR="00D531EF" w:rsidRDefault="00D531EF" w:rsidP="002D4CA3">
      <w:pPr>
        <w:pStyle w:val="BodyText"/>
        <w:spacing w:line="480" w:lineRule="auto"/>
        <w:rPr>
          <w:rFonts w:ascii="Times New Roman" w:hAnsi="Times New Roman"/>
          <w:color w:val="010101"/>
          <w:w w:val="105"/>
          <w:szCs w:val="36"/>
        </w:rPr>
      </w:pPr>
      <w:r>
        <w:rPr>
          <w:rFonts w:ascii="Times New Roman" w:hAnsi="Times New Roman"/>
          <w:color w:val="010101"/>
          <w:w w:val="105"/>
          <w:szCs w:val="36"/>
        </w:rPr>
        <w:lastRenderedPageBreak/>
        <w:t>Figure 2 Alt Text</w:t>
      </w:r>
    </w:p>
    <w:p w14:paraId="15525F8C" w14:textId="5AB474C2" w:rsidR="00D531EF" w:rsidRDefault="00D531EF" w:rsidP="002D4CA3">
      <w:pPr>
        <w:pStyle w:val="BodyText"/>
        <w:spacing w:line="480" w:lineRule="auto"/>
        <w:rPr>
          <w:rFonts w:ascii="Times New Roman" w:hAnsi="Times New Roman"/>
          <w:color w:val="010101"/>
          <w:w w:val="105"/>
          <w:szCs w:val="36"/>
        </w:rPr>
      </w:pPr>
      <w:r w:rsidRPr="00D531EF">
        <w:rPr>
          <w:rFonts w:ascii="Times New Roman" w:hAnsi="Times New Roman"/>
          <w:color w:val="010101"/>
          <w:w w:val="105"/>
          <w:szCs w:val="36"/>
        </w:rPr>
        <w:t>Instructor is giving tactile information on the back of child who is deafblind who is running toward as base.</w:t>
      </w:r>
    </w:p>
    <w:p w14:paraId="3867AFCD" w14:textId="77777777" w:rsidR="00D531EF" w:rsidRPr="00D531EF" w:rsidRDefault="00D531EF" w:rsidP="002D4CA3">
      <w:pPr>
        <w:pStyle w:val="BodyText"/>
        <w:spacing w:line="480" w:lineRule="auto"/>
        <w:rPr>
          <w:rFonts w:ascii="Times New Roman" w:hAnsi="Times New Roman"/>
          <w:color w:val="010101"/>
          <w:w w:val="105"/>
          <w:szCs w:val="36"/>
        </w:rPr>
      </w:pPr>
    </w:p>
    <w:p w14:paraId="07234CC8" w14:textId="77777777" w:rsidR="00D531EF" w:rsidRPr="00D531EF" w:rsidRDefault="00D531EF" w:rsidP="00D531EF">
      <w:pPr>
        <w:pStyle w:val="BodyText"/>
        <w:spacing w:line="480" w:lineRule="auto"/>
        <w:rPr>
          <w:rFonts w:ascii="Times New Roman" w:hAnsi="Times New Roman"/>
          <w:b/>
          <w:i/>
          <w:iCs/>
          <w:color w:val="010101"/>
          <w:spacing w:val="-7"/>
          <w:w w:val="105"/>
          <w:szCs w:val="36"/>
        </w:rPr>
      </w:pPr>
      <w:r w:rsidRPr="00D531EF">
        <w:rPr>
          <w:rFonts w:ascii="Times New Roman" w:hAnsi="Times New Roman"/>
          <w:b/>
          <w:i/>
          <w:iCs/>
          <w:color w:val="010101"/>
          <w:w w:val="105"/>
          <w:szCs w:val="36"/>
        </w:rPr>
        <w:t>Confirmation</w:t>
      </w:r>
      <w:r w:rsidRPr="00D531EF">
        <w:rPr>
          <w:rFonts w:ascii="Times New Roman" w:hAnsi="Times New Roman"/>
          <w:b/>
          <w:i/>
          <w:iCs/>
          <w:color w:val="010101"/>
          <w:spacing w:val="-7"/>
          <w:w w:val="105"/>
          <w:szCs w:val="36"/>
        </w:rPr>
        <w:t xml:space="preserve"> </w:t>
      </w:r>
    </w:p>
    <w:p w14:paraId="70454728" w14:textId="77777777" w:rsidR="00D531EF" w:rsidRPr="00D531EF" w:rsidRDefault="00D531EF" w:rsidP="00D531EF">
      <w:pPr>
        <w:pStyle w:val="BodyText"/>
        <w:spacing w:line="480" w:lineRule="auto"/>
        <w:ind w:firstLine="720"/>
        <w:rPr>
          <w:rFonts w:ascii="Times New Roman" w:hAnsi="Times New Roman"/>
          <w:color w:val="010101"/>
          <w:w w:val="105"/>
          <w:szCs w:val="36"/>
        </w:rPr>
      </w:pPr>
      <w:r w:rsidRPr="00D531EF">
        <w:rPr>
          <w:rFonts w:ascii="Times New Roman" w:hAnsi="Times New Roman"/>
          <w:color w:val="010101"/>
          <w:w w:val="105"/>
          <w:szCs w:val="36"/>
        </w:rPr>
        <w:t>Confirmation involves</w:t>
      </w:r>
      <w:r w:rsidRPr="00D531EF">
        <w:rPr>
          <w:rFonts w:ascii="Times New Roman" w:hAnsi="Times New Roman"/>
          <w:color w:val="010101"/>
          <w:spacing w:val="-7"/>
          <w:w w:val="105"/>
          <w:szCs w:val="36"/>
        </w:rPr>
        <w:t xml:space="preserve"> </w:t>
      </w:r>
      <w:r w:rsidRPr="00D531EF">
        <w:rPr>
          <w:rFonts w:ascii="Times New Roman" w:hAnsi="Times New Roman"/>
          <w:color w:val="010101"/>
          <w:w w:val="105"/>
          <w:szCs w:val="36"/>
        </w:rPr>
        <w:t>providing</w:t>
      </w:r>
      <w:r w:rsidRPr="00D531EF">
        <w:rPr>
          <w:rFonts w:ascii="Times New Roman" w:hAnsi="Times New Roman"/>
          <w:color w:val="010101"/>
          <w:spacing w:val="-7"/>
          <w:w w:val="105"/>
          <w:szCs w:val="36"/>
        </w:rPr>
        <w:t xml:space="preserve"> </w:t>
      </w:r>
      <w:r w:rsidRPr="00D531EF">
        <w:rPr>
          <w:rFonts w:ascii="Times New Roman" w:hAnsi="Times New Roman"/>
          <w:color w:val="010101"/>
          <w:w w:val="105"/>
          <w:szCs w:val="36"/>
        </w:rPr>
        <w:t>accessible</w:t>
      </w:r>
      <w:r w:rsidRPr="00D531EF">
        <w:rPr>
          <w:rFonts w:ascii="Times New Roman" w:hAnsi="Times New Roman"/>
          <w:color w:val="010101"/>
          <w:spacing w:val="-3"/>
          <w:w w:val="105"/>
          <w:szCs w:val="36"/>
        </w:rPr>
        <w:t xml:space="preserve"> </w:t>
      </w:r>
      <w:r w:rsidRPr="00D531EF">
        <w:rPr>
          <w:rFonts w:ascii="Times New Roman" w:hAnsi="Times New Roman"/>
          <w:color w:val="010101"/>
          <w:w w:val="105"/>
          <w:szCs w:val="36"/>
        </w:rPr>
        <w:t>feedback that</w:t>
      </w:r>
      <w:r w:rsidRPr="00D531EF">
        <w:rPr>
          <w:rFonts w:ascii="Times New Roman" w:hAnsi="Times New Roman"/>
          <w:color w:val="010101"/>
          <w:spacing w:val="-6"/>
          <w:w w:val="105"/>
          <w:szCs w:val="36"/>
        </w:rPr>
        <w:t xml:space="preserve"> </w:t>
      </w:r>
      <w:r w:rsidRPr="00D531EF">
        <w:rPr>
          <w:rFonts w:ascii="Times New Roman" w:hAnsi="Times New Roman"/>
          <w:color w:val="010101"/>
          <w:w w:val="105"/>
          <w:szCs w:val="36"/>
        </w:rPr>
        <w:t>validates</w:t>
      </w:r>
      <w:r w:rsidRPr="00D531EF">
        <w:rPr>
          <w:rFonts w:ascii="Times New Roman" w:hAnsi="Times New Roman"/>
          <w:color w:val="010101"/>
          <w:spacing w:val="-7"/>
          <w:w w:val="105"/>
          <w:szCs w:val="36"/>
        </w:rPr>
        <w:t xml:space="preserve"> </w:t>
      </w:r>
      <w:r w:rsidRPr="00D531EF">
        <w:rPr>
          <w:rFonts w:ascii="Times New Roman" w:hAnsi="Times New Roman"/>
          <w:color w:val="010101"/>
          <w:w w:val="105"/>
          <w:szCs w:val="36"/>
        </w:rPr>
        <w:t xml:space="preserve">performance, acknowledges attempts and increases understanding for students who are deafblind. This type of feedback is an important communication strategy that builds trust and can have a meaningful impact. With the use of confirmation, an educator or service provider is developing a feedback loop. </w:t>
      </w:r>
      <w:r w:rsidRPr="00D531EF">
        <w:rPr>
          <w:rFonts w:ascii="Times New Roman" w:hAnsi="Times New Roman"/>
          <w:bCs/>
          <w:color w:val="010101"/>
          <w:w w:val="105"/>
          <w:szCs w:val="36"/>
        </w:rPr>
        <w:t xml:space="preserve">Providing confirmational feedback for on-task behavior can assist in motivating and encouraging the participation of students who are deafblind. It is important that educators and service providers </w:t>
      </w:r>
      <w:r w:rsidRPr="00D531EF">
        <w:rPr>
          <w:rFonts w:ascii="Times New Roman" w:hAnsi="Times New Roman"/>
          <w:color w:val="010101"/>
          <w:w w:val="105"/>
          <w:szCs w:val="36"/>
        </w:rPr>
        <w:t>maintain</w:t>
      </w:r>
      <w:r w:rsidRPr="00D531EF">
        <w:rPr>
          <w:rFonts w:ascii="Times New Roman" w:hAnsi="Times New Roman"/>
          <w:color w:val="010101"/>
          <w:spacing w:val="-9"/>
          <w:w w:val="105"/>
          <w:szCs w:val="36"/>
        </w:rPr>
        <w:t xml:space="preserve"> </w:t>
      </w:r>
      <w:r w:rsidRPr="00D531EF">
        <w:rPr>
          <w:rFonts w:ascii="Times New Roman" w:hAnsi="Times New Roman"/>
          <w:color w:val="010101"/>
          <w:w w:val="105"/>
          <w:szCs w:val="36"/>
        </w:rPr>
        <w:lastRenderedPageBreak/>
        <w:t>proximity</w:t>
      </w:r>
      <w:r w:rsidRPr="00D531EF">
        <w:rPr>
          <w:rFonts w:ascii="Times New Roman" w:hAnsi="Times New Roman"/>
          <w:color w:val="010101"/>
          <w:spacing w:val="-5"/>
          <w:w w:val="105"/>
          <w:szCs w:val="36"/>
        </w:rPr>
        <w:t xml:space="preserve"> </w:t>
      </w:r>
      <w:r w:rsidRPr="00D531EF">
        <w:rPr>
          <w:rFonts w:ascii="Times New Roman" w:hAnsi="Times New Roman"/>
          <w:color w:val="010101"/>
          <w:w w:val="105"/>
          <w:szCs w:val="36"/>
        </w:rPr>
        <w:t>and provide adequate</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attention to the student to not miss or ignore a performance attempt. Providers can also increase understanding by informing</w:t>
      </w:r>
      <w:r w:rsidRPr="00D531EF">
        <w:rPr>
          <w:rFonts w:ascii="Times New Roman" w:hAnsi="Times New Roman"/>
          <w:color w:val="010101"/>
          <w:spacing w:val="-9"/>
          <w:w w:val="105"/>
          <w:szCs w:val="36"/>
        </w:rPr>
        <w:t xml:space="preserve"> </w:t>
      </w:r>
      <w:r w:rsidRPr="00D531EF">
        <w:rPr>
          <w:rFonts w:ascii="Times New Roman" w:hAnsi="Times New Roman"/>
          <w:color w:val="010101"/>
          <w:w w:val="105"/>
          <w:szCs w:val="36"/>
        </w:rPr>
        <w:t>students about duration and</w:t>
      </w:r>
      <w:r w:rsidRPr="00D531EF">
        <w:rPr>
          <w:rFonts w:ascii="Times New Roman" w:hAnsi="Times New Roman"/>
          <w:color w:val="010101"/>
          <w:spacing w:val="-9"/>
          <w:w w:val="105"/>
          <w:szCs w:val="36"/>
        </w:rPr>
        <w:t xml:space="preserve"> </w:t>
      </w:r>
      <w:r w:rsidRPr="00D531EF">
        <w:rPr>
          <w:rFonts w:ascii="Times New Roman" w:hAnsi="Times New Roman"/>
          <w:color w:val="010101"/>
          <w:w w:val="105"/>
          <w:szCs w:val="36"/>
        </w:rPr>
        <w:t>quantity expectations by reviewing accomplishments</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and</w:t>
      </w:r>
      <w:r w:rsidRPr="00D531EF">
        <w:rPr>
          <w:rFonts w:ascii="Times New Roman" w:hAnsi="Times New Roman"/>
          <w:color w:val="010101"/>
          <w:spacing w:val="-4"/>
          <w:w w:val="105"/>
          <w:szCs w:val="36"/>
        </w:rPr>
        <w:t xml:space="preserve"> </w:t>
      </w:r>
      <w:r w:rsidRPr="00D531EF">
        <w:rPr>
          <w:rFonts w:ascii="Times New Roman" w:hAnsi="Times New Roman"/>
          <w:color w:val="010101"/>
          <w:w w:val="105"/>
          <w:szCs w:val="36"/>
        </w:rPr>
        <w:t xml:space="preserve">products developed. </w:t>
      </w:r>
      <w:r w:rsidRPr="00D531EF">
        <w:rPr>
          <w:rFonts w:ascii="Times New Roman" w:hAnsi="Times New Roman"/>
          <w:bCs/>
          <w:color w:val="010101"/>
          <w:w w:val="105"/>
          <w:szCs w:val="36"/>
        </w:rPr>
        <w:t xml:space="preserve">Processing time and wait time may be needed to elicit a movement response from students who are deafblind. Educators should present a request and then step back and wait for the student to initiate movement, then feedback can be provided. </w:t>
      </w:r>
      <w:r w:rsidRPr="00D531EF">
        <w:rPr>
          <w:rFonts w:ascii="Times New Roman" w:hAnsi="Times New Roman"/>
          <w:color w:val="010101"/>
          <w:w w:val="105"/>
          <w:szCs w:val="36"/>
        </w:rPr>
        <w:t>However, allow some time for</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trial</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and</w:t>
      </w:r>
      <w:r w:rsidRPr="00D531EF">
        <w:rPr>
          <w:rFonts w:ascii="Times New Roman" w:hAnsi="Times New Roman"/>
          <w:color w:val="010101"/>
          <w:spacing w:val="-15"/>
          <w:w w:val="105"/>
          <w:szCs w:val="36"/>
        </w:rPr>
        <w:t xml:space="preserve"> </w:t>
      </w:r>
      <w:r w:rsidRPr="00D531EF">
        <w:rPr>
          <w:rFonts w:ascii="Times New Roman" w:hAnsi="Times New Roman"/>
          <w:color w:val="010101"/>
          <w:w w:val="105"/>
          <w:szCs w:val="36"/>
        </w:rPr>
        <w:t>error</w:t>
      </w:r>
      <w:r w:rsidRPr="00D531EF">
        <w:rPr>
          <w:rFonts w:ascii="Times New Roman" w:hAnsi="Times New Roman"/>
          <w:color w:val="010101"/>
          <w:spacing w:val="-11"/>
          <w:w w:val="105"/>
          <w:szCs w:val="36"/>
        </w:rPr>
        <w:t xml:space="preserve"> </w:t>
      </w:r>
      <w:r w:rsidRPr="00D531EF">
        <w:rPr>
          <w:rFonts w:ascii="Times New Roman" w:hAnsi="Times New Roman"/>
          <w:color w:val="010101"/>
          <w:w w:val="105"/>
          <w:szCs w:val="36"/>
        </w:rPr>
        <w:t>before</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 xml:space="preserve">intervention to promote the students’ exploration and discovery. This can also provide a great opportunity to instruct on self-advocacy skills such as requesting help or asking for clarity. Presenting information on spatial aspects of a task to a student who is deafblind can increase their cognitive mapping of where they are </w:t>
      </w:r>
      <w:r w:rsidRPr="00D531EF">
        <w:rPr>
          <w:rFonts w:ascii="Times New Roman" w:hAnsi="Times New Roman"/>
          <w:color w:val="010101"/>
          <w:w w:val="105"/>
          <w:szCs w:val="36"/>
        </w:rPr>
        <w:lastRenderedPageBreak/>
        <w:t>located in regard to others or objects. To provide this type of confirmation, observe the student closely and acknowledge immediate attempts of gaining more information by expanding or providing clarity. This can be accomplished by providing information as to where the equipment is located within the space or identifying who is around the student. Depending on the student’s preference, confirmation and feedback can occur on the student’s hand or back or be provided in their preferred mode of communication. It is important throughout and at the end of a session to review all that was accomplished or performed.</w:t>
      </w:r>
    </w:p>
    <w:p w14:paraId="2CC7B3B5" w14:textId="77777777" w:rsidR="00D531EF" w:rsidRPr="00D531EF" w:rsidRDefault="00D531EF" w:rsidP="00D531EF">
      <w:pPr>
        <w:pStyle w:val="Heading2"/>
        <w:spacing w:line="480" w:lineRule="auto"/>
        <w:jc w:val="left"/>
        <w:rPr>
          <w:rFonts w:ascii="Times New Roman" w:hAnsi="Times New Roman" w:cs="Times New Roman"/>
          <w:b/>
          <w:bCs w:val="0"/>
          <w:i/>
          <w:iCs/>
          <w:sz w:val="36"/>
          <w:szCs w:val="36"/>
        </w:rPr>
      </w:pPr>
      <w:r w:rsidRPr="00D531EF">
        <w:rPr>
          <w:rFonts w:ascii="Times New Roman" w:hAnsi="Times New Roman" w:cs="Times New Roman"/>
          <w:b/>
          <w:bCs w:val="0"/>
          <w:i/>
          <w:iCs/>
          <w:color w:val="010101"/>
          <w:sz w:val="36"/>
          <w:szCs w:val="36"/>
        </w:rPr>
        <w:t>Adapted</w:t>
      </w:r>
      <w:r w:rsidRPr="00D531EF">
        <w:rPr>
          <w:rFonts w:ascii="Times New Roman" w:hAnsi="Times New Roman" w:cs="Times New Roman"/>
          <w:b/>
          <w:bCs w:val="0"/>
          <w:i/>
          <w:iCs/>
          <w:color w:val="010101"/>
          <w:spacing w:val="23"/>
          <w:sz w:val="36"/>
          <w:szCs w:val="36"/>
        </w:rPr>
        <w:t xml:space="preserve"> </w:t>
      </w:r>
      <w:r w:rsidRPr="00D531EF">
        <w:rPr>
          <w:rFonts w:ascii="Times New Roman" w:hAnsi="Times New Roman" w:cs="Times New Roman"/>
          <w:b/>
          <w:bCs w:val="0"/>
          <w:i/>
          <w:iCs/>
          <w:color w:val="010101"/>
          <w:sz w:val="36"/>
          <w:szCs w:val="36"/>
        </w:rPr>
        <w:t>Equipment</w:t>
      </w:r>
      <w:r w:rsidRPr="00D531EF">
        <w:rPr>
          <w:rFonts w:ascii="Times New Roman" w:hAnsi="Times New Roman" w:cs="Times New Roman"/>
          <w:b/>
          <w:bCs w:val="0"/>
          <w:i/>
          <w:iCs/>
          <w:color w:val="010101"/>
          <w:spacing w:val="23"/>
          <w:sz w:val="36"/>
          <w:szCs w:val="36"/>
        </w:rPr>
        <w:t xml:space="preserve"> </w:t>
      </w:r>
      <w:r w:rsidRPr="00D531EF">
        <w:rPr>
          <w:rFonts w:ascii="Times New Roman" w:hAnsi="Times New Roman" w:cs="Times New Roman"/>
          <w:b/>
          <w:bCs w:val="0"/>
          <w:i/>
          <w:iCs/>
          <w:color w:val="010101"/>
          <w:sz w:val="36"/>
          <w:szCs w:val="36"/>
        </w:rPr>
        <w:t>and</w:t>
      </w:r>
      <w:r w:rsidRPr="00D531EF">
        <w:rPr>
          <w:rFonts w:ascii="Times New Roman" w:hAnsi="Times New Roman" w:cs="Times New Roman"/>
          <w:b/>
          <w:bCs w:val="0"/>
          <w:i/>
          <w:iCs/>
          <w:color w:val="010101"/>
          <w:spacing w:val="1"/>
          <w:sz w:val="36"/>
          <w:szCs w:val="36"/>
        </w:rPr>
        <w:t xml:space="preserve"> </w:t>
      </w:r>
      <w:r w:rsidRPr="00D531EF">
        <w:rPr>
          <w:rFonts w:ascii="Times New Roman" w:hAnsi="Times New Roman" w:cs="Times New Roman"/>
          <w:b/>
          <w:bCs w:val="0"/>
          <w:i/>
          <w:iCs/>
          <w:color w:val="010101"/>
          <w:spacing w:val="-2"/>
          <w:sz w:val="36"/>
          <w:szCs w:val="36"/>
        </w:rPr>
        <w:t>Modifications</w:t>
      </w:r>
    </w:p>
    <w:p w14:paraId="0445E912" w14:textId="77777777" w:rsidR="00D531EF" w:rsidRPr="00D531EF" w:rsidRDefault="00D531EF" w:rsidP="00D531EF">
      <w:pPr>
        <w:pStyle w:val="BodyText"/>
        <w:spacing w:line="480" w:lineRule="auto"/>
        <w:ind w:firstLine="720"/>
        <w:rPr>
          <w:rFonts w:ascii="Times New Roman" w:hAnsi="Times New Roman"/>
          <w:color w:val="010101"/>
          <w:w w:val="105"/>
          <w:szCs w:val="36"/>
        </w:rPr>
      </w:pPr>
      <w:r w:rsidRPr="00D531EF">
        <w:rPr>
          <w:rFonts w:ascii="Times New Roman" w:hAnsi="Times New Roman"/>
          <w:color w:val="000000"/>
          <w:szCs w:val="36"/>
        </w:rPr>
        <w:t xml:space="preserve">The majority of interventions and modifications for students with deafblindness are focused on social interaction, communication, motivation, and participation </w:t>
      </w:r>
      <w:r w:rsidRPr="00D531EF">
        <w:rPr>
          <w:rFonts w:ascii="Times New Roman" w:hAnsi="Times New Roman"/>
          <w:color w:val="000000"/>
          <w:szCs w:val="36"/>
        </w:rPr>
        <w:lastRenderedPageBreak/>
        <w:t xml:space="preserve">(Sundqvist et al., 2023). Adapted and general physical educators need to collaborate with members of the IEP team to learn strategies to address these areas. </w:t>
      </w:r>
      <w:r w:rsidRPr="00D531EF">
        <w:rPr>
          <w:rFonts w:ascii="Times New Roman" w:hAnsi="Times New Roman"/>
          <w:color w:val="010101"/>
          <w:w w:val="105"/>
          <w:szCs w:val="36"/>
        </w:rPr>
        <w:t>Successful</w:t>
      </w:r>
      <w:r w:rsidRPr="00D531EF">
        <w:rPr>
          <w:rFonts w:ascii="Times New Roman" w:hAnsi="Times New Roman"/>
          <w:color w:val="010101"/>
          <w:spacing w:val="-17"/>
          <w:w w:val="105"/>
          <w:szCs w:val="36"/>
        </w:rPr>
        <w:t xml:space="preserve"> movement </w:t>
      </w:r>
      <w:r w:rsidRPr="00D531EF">
        <w:rPr>
          <w:rFonts w:ascii="Times New Roman" w:hAnsi="Times New Roman"/>
          <w:color w:val="010101"/>
          <w:w w:val="105"/>
          <w:szCs w:val="36"/>
        </w:rPr>
        <w:t>programming</w:t>
      </w:r>
      <w:r w:rsidRPr="00D531EF">
        <w:rPr>
          <w:rFonts w:ascii="Times New Roman" w:hAnsi="Times New Roman"/>
          <w:color w:val="010101"/>
          <w:spacing w:val="-13"/>
          <w:w w:val="105"/>
          <w:szCs w:val="36"/>
        </w:rPr>
        <w:t xml:space="preserve"> </w:t>
      </w:r>
      <w:r w:rsidRPr="00D531EF">
        <w:rPr>
          <w:rFonts w:ascii="Times New Roman" w:hAnsi="Times New Roman"/>
          <w:color w:val="010101"/>
          <w:w w:val="105"/>
          <w:szCs w:val="36"/>
        </w:rPr>
        <w:t>requires</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thoughtful</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adaptation</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of</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equipment</w:t>
      </w:r>
      <w:r w:rsidRPr="00D531EF">
        <w:rPr>
          <w:rFonts w:ascii="Times New Roman" w:hAnsi="Times New Roman"/>
          <w:color w:val="010101"/>
          <w:spacing w:val="-14"/>
          <w:w w:val="105"/>
          <w:szCs w:val="36"/>
        </w:rPr>
        <w:t xml:space="preserve"> </w:t>
      </w:r>
      <w:r w:rsidRPr="00D531EF">
        <w:rPr>
          <w:rFonts w:ascii="Times New Roman" w:hAnsi="Times New Roman"/>
          <w:color w:val="010101"/>
          <w:w w:val="105"/>
          <w:szCs w:val="36"/>
        </w:rPr>
        <w:t>and</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environment to</w:t>
      </w:r>
      <w:r w:rsidRPr="00D531EF">
        <w:rPr>
          <w:rFonts w:ascii="Times New Roman" w:hAnsi="Times New Roman"/>
          <w:color w:val="010101"/>
          <w:spacing w:val="-16"/>
          <w:w w:val="105"/>
          <w:szCs w:val="36"/>
        </w:rPr>
        <w:t xml:space="preserve"> </w:t>
      </w:r>
      <w:r w:rsidRPr="00D531EF">
        <w:rPr>
          <w:rFonts w:ascii="Times New Roman" w:hAnsi="Times New Roman"/>
          <w:color w:val="010101"/>
          <w:w w:val="105"/>
          <w:szCs w:val="36"/>
        </w:rPr>
        <w:t>maximize accessibility</w:t>
      </w:r>
      <w:r w:rsidRPr="00D531EF">
        <w:rPr>
          <w:rFonts w:ascii="Times New Roman" w:hAnsi="Times New Roman"/>
          <w:color w:val="010101"/>
          <w:spacing w:val="-2"/>
          <w:w w:val="105"/>
          <w:szCs w:val="36"/>
        </w:rPr>
        <w:t xml:space="preserve"> </w:t>
      </w:r>
      <w:r w:rsidRPr="00D531EF">
        <w:rPr>
          <w:rFonts w:ascii="Times New Roman" w:hAnsi="Times New Roman"/>
          <w:color w:val="010101"/>
          <w:w w:val="105"/>
          <w:szCs w:val="36"/>
        </w:rPr>
        <w:t>and</w:t>
      </w:r>
      <w:r w:rsidRPr="00D531EF">
        <w:rPr>
          <w:rFonts w:ascii="Times New Roman" w:hAnsi="Times New Roman"/>
          <w:color w:val="010101"/>
          <w:spacing w:val="-13"/>
          <w:w w:val="105"/>
          <w:szCs w:val="36"/>
        </w:rPr>
        <w:t xml:space="preserve"> </w:t>
      </w:r>
      <w:r w:rsidRPr="00D531EF">
        <w:rPr>
          <w:rFonts w:ascii="Times New Roman" w:hAnsi="Times New Roman"/>
          <w:color w:val="010101"/>
          <w:w w:val="105"/>
          <w:szCs w:val="36"/>
        </w:rPr>
        <w:t xml:space="preserve">safety, while also </w:t>
      </w:r>
      <w:r w:rsidRPr="00D531EF">
        <w:rPr>
          <w:rFonts w:ascii="Times New Roman" w:hAnsi="Times New Roman"/>
          <w:color w:val="000000"/>
          <w:szCs w:val="36"/>
        </w:rPr>
        <w:t>maintaining a structured schedule and routine to increase predictability</w:t>
      </w:r>
      <w:r w:rsidRPr="00D531EF">
        <w:rPr>
          <w:rFonts w:ascii="Times New Roman" w:hAnsi="Times New Roman"/>
          <w:color w:val="010101"/>
          <w:w w:val="105"/>
          <w:szCs w:val="36"/>
        </w:rPr>
        <w:t>.</w:t>
      </w:r>
      <w:r w:rsidRPr="00D531EF">
        <w:rPr>
          <w:rFonts w:ascii="Times New Roman" w:hAnsi="Times New Roman"/>
          <w:szCs w:val="36"/>
        </w:rPr>
        <w:t xml:space="preserve"> </w:t>
      </w:r>
      <w:r w:rsidRPr="00D531EF">
        <w:rPr>
          <w:rFonts w:ascii="Times New Roman" w:hAnsi="Times New Roman"/>
          <w:color w:val="010101"/>
          <w:w w:val="105"/>
          <w:szCs w:val="36"/>
        </w:rPr>
        <w:t xml:space="preserve">It is also beneficial to start with familiar movements before progressing to unfamiliar movements to increase confidence and participation. Pulling from previous knowledge can add in concept development of similarities and differences related to movements. </w:t>
      </w:r>
    </w:p>
    <w:p w14:paraId="090B0181" w14:textId="77777777" w:rsidR="00D531EF" w:rsidRPr="00D531EF" w:rsidRDefault="00D531EF" w:rsidP="00D531EF">
      <w:pPr>
        <w:pStyle w:val="BodyText"/>
        <w:spacing w:line="480" w:lineRule="auto"/>
        <w:ind w:firstLine="720"/>
        <w:rPr>
          <w:rFonts w:ascii="Times New Roman" w:hAnsi="Times New Roman"/>
          <w:color w:val="010101"/>
          <w:w w:val="105"/>
          <w:szCs w:val="36"/>
        </w:rPr>
      </w:pPr>
      <w:r w:rsidRPr="00D531EF">
        <w:rPr>
          <w:rFonts w:ascii="Times New Roman" w:hAnsi="Times New Roman"/>
          <w:color w:val="010101"/>
          <w:w w:val="105"/>
          <w:szCs w:val="36"/>
        </w:rPr>
        <w:t>Student input should</w:t>
      </w:r>
      <w:r w:rsidRPr="00D531EF">
        <w:rPr>
          <w:rFonts w:ascii="Times New Roman" w:hAnsi="Times New Roman"/>
          <w:color w:val="010101"/>
          <w:spacing w:val="-2"/>
          <w:w w:val="105"/>
          <w:szCs w:val="36"/>
        </w:rPr>
        <w:t xml:space="preserve"> </w:t>
      </w:r>
      <w:r w:rsidRPr="00D531EF">
        <w:rPr>
          <w:rFonts w:ascii="Times New Roman" w:hAnsi="Times New Roman"/>
          <w:color w:val="010101"/>
          <w:w w:val="105"/>
          <w:szCs w:val="36"/>
        </w:rPr>
        <w:t>be</w:t>
      </w:r>
      <w:r w:rsidRPr="00D531EF">
        <w:rPr>
          <w:rFonts w:ascii="Times New Roman" w:hAnsi="Times New Roman"/>
          <w:color w:val="010101"/>
          <w:spacing w:val="-16"/>
          <w:w w:val="105"/>
          <w:szCs w:val="36"/>
        </w:rPr>
        <w:t xml:space="preserve"> </w:t>
      </w:r>
      <w:r w:rsidRPr="00D531EF">
        <w:rPr>
          <w:rFonts w:ascii="Times New Roman" w:hAnsi="Times New Roman"/>
          <w:color w:val="010101"/>
          <w:w w:val="105"/>
          <w:szCs w:val="36"/>
        </w:rPr>
        <w:t xml:space="preserve">actively sought regarding modifications based on their level of vision and hearing and preferences. When it comes to various equipment students may prefer specific colors or have textures they </w:t>
      </w:r>
      <w:r w:rsidRPr="00D531EF">
        <w:rPr>
          <w:rFonts w:ascii="Times New Roman" w:hAnsi="Times New Roman"/>
          <w:color w:val="010101"/>
          <w:w w:val="105"/>
          <w:szCs w:val="36"/>
        </w:rPr>
        <w:lastRenderedPageBreak/>
        <w:t>prefer. Discovering and implementing</w:t>
      </w:r>
      <w:r w:rsidRPr="00D531EF">
        <w:rPr>
          <w:rFonts w:ascii="Times New Roman" w:hAnsi="Times New Roman"/>
          <w:color w:val="010101"/>
          <w:spacing w:val="-10"/>
          <w:w w:val="105"/>
          <w:szCs w:val="36"/>
        </w:rPr>
        <w:t xml:space="preserve"> </w:t>
      </w:r>
      <w:r w:rsidRPr="00D531EF">
        <w:rPr>
          <w:rFonts w:ascii="Times New Roman" w:hAnsi="Times New Roman"/>
          <w:color w:val="010101"/>
          <w:w w:val="105"/>
          <w:szCs w:val="36"/>
        </w:rPr>
        <w:t>students' preferences during movement activities can increase their level of motivation and participation. High</w:t>
      </w:r>
      <w:r w:rsidRPr="00D531EF">
        <w:rPr>
          <w:rFonts w:ascii="Times New Roman" w:hAnsi="Times New Roman"/>
          <w:color w:val="010101"/>
          <w:spacing w:val="-16"/>
          <w:w w:val="105"/>
          <w:szCs w:val="36"/>
        </w:rPr>
        <w:t xml:space="preserve"> </w:t>
      </w:r>
      <w:r w:rsidRPr="00D531EF">
        <w:rPr>
          <w:rFonts w:ascii="Times New Roman" w:hAnsi="Times New Roman"/>
          <w:color w:val="010101"/>
          <w:w w:val="105"/>
          <w:szCs w:val="36"/>
        </w:rPr>
        <w:t>contrast</w:t>
      </w:r>
      <w:r w:rsidRPr="00D531EF">
        <w:rPr>
          <w:rFonts w:ascii="Times New Roman" w:hAnsi="Times New Roman"/>
          <w:color w:val="010101"/>
          <w:spacing w:val="-1"/>
          <w:w w:val="105"/>
          <w:szCs w:val="36"/>
        </w:rPr>
        <w:t xml:space="preserve"> </w:t>
      </w:r>
      <w:r w:rsidRPr="00D531EF">
        <w:rPr>
          <w:rFonts w:ascii="Times New Roman" w:hAnsi="Times New Roman"/>
          <w:color w:val="010101"/>
          <w:w w:val="105"/>
          <w:szCs w:val="36"/>
        </w:rPr>
        <w:t>between</w:t>
      </w:r>
      <w:r w:rsidRPr="00D531EF">
        <w:rPr>
          <w:rFonts w:ascii="Times New Roman" w:hAnsi="Times New Roman"/>
          <w:color w:val="010101"/>
          <w:spacing w:val="-5"/>
          <w:w w:val="105"/>
          <w:szCs w:val="36"/>
        </w:rPr>
        <w:t xml:space="preserve"> </w:t>
      </w:r>
      <w:r w:rsidRPr="00D531EF">
        <w:rPr>
          <w:rFonts w:ascii="Times New Roman" w:hAnsi="Times New Roman"/>
          <w:color w:val="010101"/>
          <w:w w:val="105"/>
          <w:szCs w:val="36"/>
        </w:rPr>
        <w:t>objects</w:t>
      </w:r>
      <w:r w:rsidRPr="00D531EF">
        <w:rPr>
          <w:rFonts w:ascii="Times New Roman" w:hAnsi="Times New Roman"/>
          <w:color w:val="010101"/>
          <w:spacing w:val="-8"/>
          <w:w w:val="105"/>
          <w:szCs w:val="36"/>
        </w:rPr>
        <w:t xml:space="preserve"> </w:t>
      </w:r>
      <w:r w:rsidRPr="00D531EF">
        <w:rPr>
          <w:rFonts w:ascii="Times New Roman" w:hAnsi="Times New Roman"/>
          <w:color w:val="010101"/>
          <w:w w:val="105"/>
          <w:szCs w:val="36"/>
        </w:rPr>
        <w:t>and</w:t>
      </w:r>
      <w:r w:rsidRPr="00D531EF">
        <w:rPr>
          <w:rFonts w:ascii="Times New Roman" w:hAnsi="Times New Roman"/>
          <w:color w:val="010101"/>
          <w:spacing w:val="-14"/>
          <w:w w:val="105"/>
          <w:szCs w:val="36"/>
        </w:rPr>
        <w:t xml:space="preserve"> </w:t>
      </w:r>
      <w:r w:rsidRPr="00D531EF">
        <w:rPr>
          <w:rFonts w:ascii="Times New Roman" w:hAnsi="Times New Roman"/>
          <w:color w:val="010101"/>
          <w:w w:val="105"/>
          <w:szCs w:val="36"/>
        </w:rPr>
        <w:t>backgrounds</w:t>
      </w:r>
      <w:r w:rsidRPr="00D531EF">
        <w:rPr>
          <w:rFonts w:ascii="Times New Roman" w:hAnsi="Times New Roman"/>
          <w:color w:val="010101"/>
          <w:spacing w:val="-4"/>
          <w:w w:val="105"/>
          <w:szCs w:val="36"/>
        </w:rPr>
        <w:t xml:space="preserve"> </w:t>
      </w:r>
      <w:r w:rsidRPr="00D531EF">
        <w:rPr>
          <w:rFonts w:ascii="Times New Roman" w:hAnsi="Times New Roman"/>
          <w:color w:val="010101"/>
          <w:w w:val="105"/>
          <w:szCs w:val="36"/>
        </w:rPr>
        <w:t>improves visual</w:t>
      </w:r>
      <w:r w:rsidRPr="00D531EF">
        <w:rPr>
          <w:rFonts w:ascii="Times New Roman" w:hAnsi="Times New Roman"/>
          <w:color w:val="010101"/>
          <w:spacing w:val="-12"/>
          <w:w w:val="105"/>
          <w:szCs w:val="36"/>
        </w:rPr>
        <w:t xml:space="preserve"> </w:t>
      </w:r>
      <w:r w:rsidRPr="00D531EF">
        <w:rPr>
          <w:rFonts w:ascii="Times New Roman" w:hAnsi="Times New Roman"/>
          <w:color w:val="010101"/>
          <w:w w:val="105"/>
          <w:szCs w:val="36"/>
        </w:rPr>
        <w:t>access</w:t>
      </w:r>
      <w:r w:rsidRPr="00D531EF">
        <w:rPr>
          <w:rFonts w:ascii="Times New Roman" w:hAnsi="Times New Roman"/>
          <w:color w:val="010101"/>
          <w:spacing w:val="-9"/>
          <w:w w:val="105"/>
          <w:szCs w:val="36"/>
        </w:rPr>
        <w:t xml:space="preserve"> </w:t>
      </w:r>
      <w:r w:rsidRPr="00D531EF">
        <w:rPr>
          <w:rFonts w:ascii="Times New Roman" w:hAnsi="Times New Roman"/>
          <w:color w:val="010101"/>
          <w:w w:val="105"/>
          <w:szCs w:val="36"/>
        </w:rPr>
        <w:t>for students with</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residual</w:t>
      </w:r>
      <w:r w:rsidRPr="00D531EF">
        <w:rPr>
          <w:rFonts w:ascii="Times New Roman" w:hAnsi="Times New Roman"/>
          <w:color w:val="010101"/>
          <w:spacing w:val="-4"/>
          <w:w w:val="105"/>
          <w:szCs w:val="36"/>
        </w:rPr>
        <w:t xml:space="preserve"> </w:t>
      </w:r>
      <w:r w:rsidRPr="00D531EF">
        <w:rPr>
          <w:rFonts w:ascii="Times New Roman" w:hAnsi="Times New Roman"/>
          <w:color w:val="010101"/>
          <w:w w:val="105"/>
          <w:szCs w:val="36"/>
        </w:rPr>
        <w:t>vision.</w:t>
      </w:r>
      <w:r w:rsidRPr="00D531EF">
        <w:rPr>
          <w:rFonts w:ascii="Times New Roman" w:hAnsi="Times New Roman"/>
          <w:color w:val="010101"/>
          <w:spacing w:val="-14"/>
          <w:w w:val="105"/>
          <w:szCs w:val="36"/>
        </w:rPr>
        <w:t xml:space="preserve"> </w:t>
      </w:r>
      <w:r w:rsidRPr="00D531EF">
        <w:rPr>
          <w:rFonts w:ascii="Times New Roman" w:hAnsi="Times New Roman"/>
          <w:color w:val="010101"/>
          <w:w w:val="105"/>
          <w:szCs w:val="36"/>
        </w:rPr>
        <w:t>Reducing</w:t>
      </w:r>
      <w:r w:rsidRPr="00D531EF">
        <w:rPr>
          <w:rFonts w:ascii="Times New Roman" w:hAnsi="Times New Roman"/>
          <w:color w:val="010101"/>
          <w:spacing w:val="-7"/>
          <w:w w:val="105"/>
          <w:szCs w:val="36"/>
        </w:rPr>
        <w:t xml:space="preserve"> </w:t>
      </w:r>
      <w:r w:rsidRPr="00D531EF">
        <w:rPr>
          <w:rFonts w:ascii="Times New Roman" w:hAnsi="Times New Roman"/>
          <w:color w:val="010101"/>
          <w:w w:val="105"/>
          <w:szCs w:val="36"/>
        </w:rPr>
        <w:t>clutter</w:t>
      </w:r>
      <w:r w:rsidRPr="00D531EF">
        <w:rPr>
          <w:rFonts w:ascii="Times New Roman" w:hAnsi="Times New Roman"/>
          <w:color w:val="010101"/>
          <w:spacing w:val="-5"/>
          <w:w w:val="105"/>
          <w:szCs w:val="36"/>
        </w:rPr>
        <w:t xml:space="preserve"> </w:t>
      </w:r>
      <w:r w:rsidRPr="00D531EF">
        <w:rPr>
          <w:rFonts w:ascii="Times New Roman" w:hAnsi="Times New Roman"/>
          <w:color w:val="010101"/>
          <w:w w:val="105"/>
          <w:szCs w:val="36"/>
        </w:rPr>
        <w:t>and</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excessive</w:t>
      </w:r>
      <w:r w:rsidRPr="00D531EF">
        <w:rPr>
          <w:rFonts w:ascii="Times New Roman" w:hAnsi="Times New Roman"/>
          <w:color w:val="010101"/>
          <w:spacing w:val="-7"/>
          <w:w w:val="105"/>
          <w:szCs w:val="36"/>
        </w:rPr>
        <w:t xml:space="preserve"> </w:t>
      </w:r>
      <w:r w:rsidRPr="00D531EF">
        <w:rPr>
          <w:rFonts w:ascii="Times New Roman" w:hAnsi="Times New Roman"/>
          <w:color w:val="010101"/>
          <w:w w:val="105"/>
          <w:szCs w:val="36"/>
        </w:rPr>
        <w:t>noise</w:t>
      </w:r>
      <w:r w:rsidRPr="00D531EF">
        <w:rPr>
          <w:rFonts w:ascii="Times New Roman" w:hAnsi="Times New Roman"/>
          <w:color w:val="010101"/>
          <w:spacing w:val="-12"/>
          <w:w w:val="105"/>
          <w:szCs w:val="36"/>
        </w:rPr>
        <w:t xml:space="preserve"> </w:t>
      </w:r>
      <w:r w:rsidRPr="00D531EF">
        <w:rPr>
          <w:rFonts w:ascii="Times New Roman" w:hAnsi="Times New Roman"/>
          <w:color w:val="010101"/>
          <w:w w:val="105"/>
          <w:szCs w:val="36"/>
        </w:rPr>
        <w:t>minimizes distractions and enhances focus and attention.</w:t>
      </w:r>
      <w:r w:rsidRPr="00D531EF">
        <w:rPr>
          <w:rFonts w:ascii="Times New Roman" w:hAnsi="Times New Roman"/>
          <w:color w:val="010101"/>
          <w:spacing w:val="-8"/>
          <w:w w:val="105"/>
          <w:szCs w:val="36"/>
        </w:rPr>
        <w:t xml:space="preserve"> </w:t>
      </w:r>
      <w:r w:rsidRPr="00D531EF">
        <w:rPr>
          <w:rFonts w:ascii="Times New Roman" w:hAnsi="Times New Roman"/>
          <w:color w:val="010101"/>
          <w:w w:val="105"/>
          <w:szCs w:val="36"/>
        </w:rPr>
        <w:t>Audible</w:t>
      </w:r>
      <w:r w:rsidRPr="00D531EF">
        <w:rPr>
          <w:rFonts w:ascii="Times New Roman" w:hAnsi="Times New Roman"/>
          <w:color w:val="010101"/>
          <w:spacing w:val="-4"/>
          <w:w w:val="105"/>
          <w:szCs w:val="36"/>
        </w:rPr>
        <w:t xml:space="preserve"> </w:t>
      </w:r>
      <w:r w:rsidRPr="00D531EF">
        <w:rPr>
          <w:rFonts w:ascii="Times New Roman" w:hAnsi="Times New Roman"/>
          <w:color w:val="010101"/>
          <w:w w:val="105"/>
          <w:szCs w:val="36"/>
        </w:rPr>
        <w:t>balls</w:t>
      </w:r>
      <w:r w:rsidRPr="00D531EF">
        <w:rPr>
          <w:rFonts w:ascii="Times New Roman" w:hAnsi="Times New Roman"/>
          <w:color w:val="010101"/>
          <w:spacing w:val="-11"/>
          <w:w w:val="105"/>
          <w:szCs w:val="36"/>
        </w:rPr>
        <w:t xml:space="preserve"> </w:t>
      </w:r>
      <w:r w:rsidRPr="00D531EF">
        <w:rPr>
          <w:rFonts w:ascii="Times New Roman" w:hAnsi="Times New Roman"/>
          <w:color w:val="010101"/>
          <w:w w:val="105"/>
          <w:szCs w:val="36"/>
        </w:rPr>
        <w:t>and</w:t>
      </w:r>
      <w:r w:rsidRPr="00D531EF">
        <w:rPr>
          <w:rFonts w:ascii="Times New Roman" w:hAnsi="Times New Roman"/>
          <w:color w:val="010101"/>
          <w:spacing w:val="-16"/>
          <w:w w:val="105"/>
          <w:szCs w:val="36"/>
        </w:rPr>
        <w:t xml:space="preserve"> </w:t>
      </w:r>
      <w:r w:rsidRPr="00D531EF">
        <w:rPr>
          <w:rFonts w:ascii="Times New Roman" w:hAnsi="Times New Roman"/>
          <w:color w:val="010101"/>
          <w:w w:val="105"/>
          <w:szCs w:val="36"/>
        </w:rPr>
        <w:t>targets</w:t>
      </w:r>
      <w:r w:rsidRPr="00D531EF">
        <w:rPr>
          <w:rFonts w:ascii="Times New Roman" w:hAnsi="Times New Roman"/>
          <w:color w:val="010101"/>
          <w:spacing w:val="-4"/>
          <w:w w:val="105"/>
          <w:szCs w:val="36"/>
        </w:rPr>
        <w:t xml:space="preserve"> </w:t>
      </w:r>
      <w:r w:rsidRPr="00D531EF">
        <w:rPr>
          <w:rFonts w:ascii="Times New Roman" w:hAnsi="Times New Roman"/>
          <w:color w:val="010101"/>
          <w:w w:val="105"/>
          <w:szCs w:val="36"/>
        </w:rPr>
        <w:t>utilize</w:t>
      </w:r>
      <w:r w:rsidRPr="00D531EF">
        <w:rPr>
          <w:rFonts w:ascii="Times New Roman" w:hAnsi="Times New Roman"/>
          <w:color w:val="010101"/>
          <w:spacing w:val="-12"/>
          <w:w w:val="105"/>
          <w:szCs w:val="36"/>
        </w:rPr>
        <w:t xml:space="preserve"> </w:t>
      </w:r>
      <w:r w:rsidRPr="00D531EF">
        <w:rPr>
          <w:rFonts w:ascii="Times New Roman" w:hAnsi="Times New Roman"/>
          <w:color w:val="010101"/>
          <w:w w:val="105"/>
          <w:szCs w:val="36"/>
        </w:rPr>
        <w:t>natural</w:t>
      </w:r>
      <w:r w:rsidRPr="00D531EF">
        <w:rPr>
          <w:rFonts w:ascii="Times New Roman" w:hAnsi="Times New Roman"/>
          <w:color w:val="010101"/>
          <w:spacing w:val="-6"/>
          <w:w w:val="105"/>
          <w:szCs w:val="36"/>
        </w:rPr>
        <w:t xml:space="preserve"> </w:t>
      </w:r>
      <w:r w:rsidRPr="00D531EF">
        <w:rPr>
          <w:rFonts w:ascii="Times New Roman" w:hAnsi="Times New Roman"/>
          <w:color w:val="010101"/>
          <w:w w:val="105"/>
          <w:szCs w:val="36"/>
        </w:rPr>
        <w:t>auditory cues</w:t>
      </w:r>
      <w:r w:rsidRPr="00D531EF">
        <w:rPr>
          <w:rFonts w:ascii="Times New Roman" w:hAnsi="Times New Roman"/>
          <w:color w:val="010101"/>
          <w:spacing w:val="-10"/>
          <w:w w:val="105"/>
          <w:szCs w:val="36"/>
        </w:rPr>
        <w:t xml:space="preserve"> </w:t>
      </w:r>
      <w:r w:rsidRPr="00D531EF">
        <w:rPr>
          <w:rFonts w:ascii="Times New Roman" w:hAnsi="Times New Roman"/>
          <w:color w:val="010101"/>
          <w:w w:val="105"/>
          <w:szCs w:val="36"/>
        </w:rPr>
        <w:t>and</w:t>
      </w:r>
      <w:r w:rsidRPr="00D531EF">
        <w:rPr>
          <w:rFonts w:ascii="Times New Roman" w:hAnsi="Times New Roman"/>
          <w:color w:val="010101"/>
          <w:spacing w:val="-10"/>
          <w:w w:val="105"/>
          <w:szCs w:val="36"/>
        </w:rPr>
        <w:t xml:space="preserve"> </w:t>
      </w:r>
      <w:r w:rsidRPr="00D531EF">
        <w:rPr>
          <w:rFonts w:ascii="Times New Roman" w:hAnsi="Times New Roman"/>
          <w:color w:val="010101"/>
          <w:w w:val="105"/>
          <w:szCs w:val="36"/>
        </w:rPr>
        <w:t>resources</w:t>
      </w:r>
      <w:r w:rsidRPr="00D531EF">
        <w:rPr>
          <w:rFonts w:ascii="Times New Roman" w:hAnsi="Times New Roman"/>
          <w:color w:val="010101"/>
          <w:spacing w:val="-2"/>
          <w:w w:val="105"/>
          <w:szCs w:val="36"/>
        </w:rPr>
        <w:t xml:space="preserve"> </w:t>
      </w:r>
      <w:r w:rsidRPr="00D531EF">
        <w:rPr>
          <w:rFonts w:ascii="Times New Roman" w:hAnsi="Times New Roman"/>
          <w:color w:val="010101"/>
          <w:w w:val="105"/>
          <w:szCs w:val="36"/>
        </w:rPr>
        <w:t>to provide feedback and</w:t>
      </w:r>
      <w:r w:rsidRPr="00D531EF">
        <w:rPr>
          <w:rFonts w:ascii="Times New Roman" w:hAnsi="Times New Roman"/>
          <w:color w:val="010101"/>
          <w:spacing w:val="-4"/>
          <w:w w:val="105"/>
          <w:szCs w:val="36"/>
        </w:rPr>
        <w:t xml:space="preserve"> </w:t>
      </w:r>
      <w:r w:rsidRPr="00D531EF">
        <w:rPr>
          <w:rFonts w:ascii="Times New Roman" w:hAnsi="Times New Roman"/>
          <w:color w:val="010101"/>
          <w:w w:val="105"/>
          <w:szCs w:val="36"/>
        </w:rPr>
        <w:t xml:space="preserve">orientation if a student who is deafblind can access some auditory information. The use of tactile markers such as mats on the floor, poly spots, or rope taped to the ground (similar to goalball court lines) can provide environmental markers for positioning that allows the student who is deafblind to independently explore to identify their location. </w:t>
      </w:r>
    </w:p>
    <w:p w14:paraId="06455A8E" w14:textId="77777777" w:rsidR="00D531EF" w:rsidRPr="00D531EF" w:rsidRDefault="00D531EF" w:rsidP="00D531EF">
      <w:pPr>
        <w:pStyle w:val="BodyText"/>
        <w:spacing w:line="480" w:lineRule="auto"/>
        <w:ind w:firstLine="720"/>
        <w:rPr>
          <w:rFonts w:ascii="Times New Roman" w:hAnsi="Times New Roman"/>
          <w:color w:val="010101"/>
          <w:w w:val="105"/>
          <w:szCs w:val="36"/>
        </w:rPr>
      </w:pPr>
      <w:r w:rsidRPr="00D531EF">
        <w:rPr>
          <w:rFonts w:ascii="Times New Roman" w:hAnsi="Times New Roman"/>
          <w:color w:val="010101"/>
          <w:w w:val="105"/>
          <w:szCs w:val="36"/>
        </w:rPr>
        <w:lastRenderedPageBreak/>
        <w:t xml:space="preserve">Using strategies from </w:t>
      </w:r>
      <w:proofErr w:type="spellStart"/>
      <w:r w:rsidRPr="00D531EF">
        <w:rPr>
          <w:rFonts w:ascii="Times New Roman" w:hAnsi="Times New Roman"/>
          <w:color w:val="010101"/>
          <w:w w:val="105"/>
          <w:szCs w:val="36"/>
        </w:rPr>
        <w:t>protactile</w:t>
      </w:r>
      <w:proofErr w:type="spellEnd"/>
      <w:r w:rsidRPr="00D531EF">
        <w:rPr>
          <w:rFonts w:ascii="Times New Roman" w:hAnsi="Times New Roman"/>
          <w:color w:val="010101"/>
          <w:w w:val="105"/>
          <w:szCs w:val="36"/>
        </w:rPr>
        <w:t xml:space="preserve"> communication can assist in providing information about visual cues and the environment to the student. Touch cues on the student’s back can provide directional cues on where a ball may be or where other players are within the environment. </w:t>
      </w:r>
      <w:r w:rsidRPr="00D531EF">
        <w:rPr>
          <w:rFonts w:ascii="Times New Roman" w:hAnsi="Times New Roman"/>
          <w:color w:val="000000"/>
          <w:szCs w:val="36"/>
        </w:rPr>
        <w:t xml:space="preserve">Techniques for guiding students with vision loss can also be used with students with deafblindness, but additional support may be needed for balance, coordination, and communication. When human guide is provided, additional balance support could be achieved by the extension of the forearm toward the person for them to hold on to if needed by their other hand. The use of a tether can be used with the addition of tactile communication on their hand or body while moving to assist with guiding through activities. Activities should be developed which are fun and engaging but also can be performed within their home or community. </w:t>
      </w:r>
      <w:r w:rsidRPr="00D531EF">
        <w:rPr>
          <w:rFonts w:ascii="Times New Roman" w:hAnsi="Times New Roman"/>
          <w:color w:val="000000"/>
          <w:szCs w:val="36"/>
        </w:rPr>
        <w:lastRenderedPageBreak/>
        <w:t xml:space="preserve">Fitness equipment typically found in local recreation centers or health clubs, such as treadmills, stationary bicycles, row, and stair-climber machines can be modified with tactile stickers applied to specific buttons to provide the student with the ability to control and stop the machines. </w:t>
      </w:r>
    </w:p>
    <w:p w14:paraId="2DAF9EE7" w14:textId="77777777" w:rsidR="00D531EF" w:rsidRPr="00D531EF" w:rsidRDefault="00D531EF" w:rsidP="00D531EF">
      <w:pPr>
        <w:pStyle w:val="Heading1"/>
        <w:spacing w:before="0" w:line="480" w:lineRule="auto"/>
        <w:jc w:val="left"/>
        <w:rPr>
          <w:rFonts w:ascii="Times New Roman" w:hAnsi="Times New Roman" w:cs="Times New Roman"/>
          <w:b w:val="0"/>
          <w:bCs w:val="0"/>
        </w:rPr>
      </w:pPr>
      <w:r w:rsidRPr="00D531EF">
        <w:rPr>
          <w:rFonts w:ascii="Times New Roman" w:hAnsi="Times New Roman" w:cs="Times New Roman"/>
          <w:color w:val="010101"/>
          <w:spacing w:val="-2"/>
        </w:rPr>
        <w:t>Conclusion</w:t>
      </w:r>
    </w:p>
    <w:p w14:paraId="456FC8ED" w14:textId="77777777" w:rsidR="00D531EF" w:rsidRPr="00D531EF" w:rsidRDefault="00D531EF" w:rsidP="00D531EF">
      <w:pPr>
        <w:pStyle w:val="BodyText"/>
        <w:spacing w:line="480" w:lineRule="auto"/>
        <w:ind w:right="162" w:firstLine="720"/>
        <w:rPr>
          <w:rFonts w:ascii="Times New Roman" w:hAnsi="Times New Roman"/>
          <w:color w:val="010101"/>
          <w:w w:val="105"/>
          <w:szCs w:val="36"/>
        </w:rPr>
      </w:pPr>
      <w:r w:rsidRPr="00D531EF">
        <w:rPr>
          <w:rFonts w:ascii="Times New Roman" w:hAnsi="Times New Roman"/>
          <w:color w:val="010101"/>
          <w:w w:val="105"/>
          <w:szCs w:val="36"/>
        </w:rPr>
        <w:t>Physical</w:t>
      </w:r>
      <w:r w:rsidRPr="00D531EF">
        <w:rPr>
          <w:rFonts w:ascii="Times New Roman" w:hAnsi="Times New Roman"/>
          <w:color w:val="010101"/>
          <w:spacing w:val="-9"/>
          <w:w w:val="105"/>
          <w:szCs w:val="36"/>
        </w:rPr>
        <w:t xml:space="preserve"> </w:t>
      </w:r>
      <w:r w:rsidRPr="00D531EF">
        <w:rPr>
          <w:rFonts w:ascii="Times New Roman" w:hAnsi="Times New Roman"/>
          <w:color w:val="010101"/>
          <w:w w:val="105"/>
          <w:szCs w:val="36"/>
        </w:rPr>
        <w:t>education</w:t>
      </w:r>
      <w:r w:rsidRPr="00D531EF">
        <w:rPr>
          <w:rFonts w:ascii="Times New Roman" w:hAnsi="Times New Roman"/>
          <w:color w:val="010101"/>
          <w:spacing w:val="-8"/>
          <w:w w:val="105"/>
          <w:szCs w:val="36"/>
        </w:rPr>
        <w:t xml:space="preserve"> </w:t>
      </w:r>
      <w:r w:rsidRPr="00D531EF">
        <w:rPr>
          <w:rFonts w:ascii="Times New Roman" w:hAnsi="Times New Roman"/>
          <w:color w:val="010101"/>
          <w:w w:val="105"/>
          <w:szCs w:val="36"/>
        </w:rPr>
        <w:t>engagement with high expectations is a</w:t>
      </w:r>
      <w:r w:rsidRPr="00D531EF">
        <w:rPr>
          <w:rFonts w:ascii="Times New Roman" w:hAnsi="Times New Roman"/>
          <w:color w:val="010101"/>
          <w:spacing w:val="-10"/>
          <w:w w:val="105"/>
          <w:szCs w:val="36"/>
        </w:rPr>
        <w:t xml:space="preserve"> </w:t>
      </w:r>
      <w:r w:rsidRPr="00D531EF">
        <w:rPr>
          <w:rFonts w:ascii="Times New Roman" w:hAnsi="Times New Roman"/>
          <w:color w:val="010101"/>
          <w:w w:val="105"/>
          <w:szCs w:val="36"/>
        </w:rPr>
        <w:t>fundamental right</w:t>
      </w:r>
      <w:r w:rsidRPr="00D531EF">
        <w:rPr>
          <w:rFonts w:ascii="Times New Roman" w:hAnsi="Times New Roman"/>
          <w:color w:val="010101"/>
          <w:spacing w:val="-8"/>
          <w:w w:val="105"/>
          <w:szCs w:val="36"/>
        </w:rPr>
        <w:t xml:space="preserve"> </w:t>
      </w:r>
      <w:r w:rsidRPr="00D531EF">
        <w:rPr>
          <w:rFonts w:ascii="Times New Roman" w:hAnsi="Times New Roman"/>
          <w:color w:val="010101"/>
          <w:w w:val="105"/>
          <w:szCs w:val="36"/>
        </w:rPr>
        <w:t>and</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requirement for</w:t>
      </w:r>
      <w:r w:rsidRPr="00D531EF">
        <w:rPr>
          <w:rFonts w:ascii="Times New Roman" w:hAnsi="Times New Roman"/>
          <w:color w:val="010101"/>
          <w:spacing w:val="-10"/>
          <w:w w:val="105"/>
          <w:szCs w:val="36"/>
        </w:rPr>
        <w:t xml:space="preserve"> </w:t>
      </w:r>
      <w:r w:rsidRPr="00D531EF">
        <w:rPr>
          <w:rFonts w:ascii="Times New Roman" w:hAnsi="Times New Roman"/>
          <w:color w:val="010101"/>
          <w:w w:val="105"/>
          <w:szCs w:val="36"/>
        </w:rPr>
        <w:t>students with</w:t>
      </w:r>
      <w:r w:rsidRPr="00D531EF">
        <w:rPr>
          <w:rFonts w:ascii="Times New Roman" w:hAnsi="Times New Roman"/>
          <w:color w:val="010101"/>
          <w:spacing w:val="-15"/>
          <w:w w:val="105"/>
          <w:szCs w:val="36"/>
        </w:rPr>
        <w:t xml:space="preserve"> </w:t>
      </w:r>
      <w:r w:rsidRPr="00D531EF">
        <w:rPr>
          <w:rFonts w:ascii="Times New Roman" w:hAnsi="Times New Roman"/>
          <w:color w:val="010101"/>
          <w:w w:val="105"/>
          <w:szCs w:val="36"/>
        </w:rPr>
        <w:t xml:space="preserve">deafblindness </w:t>
      </w:r>
      <w:r w:rsidRPr="00D531EF">
        <w:rPr>
          <w:rFonts w:ascii="Times New Roman" w:hAnsi="Times New Roman"/>
          <w:color w:val="010101"/>
          <w:spacing w:val="-2"/>
          <w:w w:val="105"/>
          <w:szCs w:val="36"/>
        </w:rPr>
        <w:t>under</w:t>
      </w:r>
      <w:r w:rsidRPr="00D531EF">
        <w:rPr>
          <w:rFonts w:ascii="Times New Roman" w:hAnsi="Times New Roman"/>
          <w:color w:val="010101"/>
          <w:spacing w:val="-6"/>
          <w:w w:val="105"/>
          <w:szCs w:val="36"/>
        </w:rPr>
        <w:t xml:space="preserve"> </w:t>
      </w:r>
      <w:r w:rsidRPr="00D531EF">
        <w:rPr>
          <w:rFonts w:ascii="Times New Roman" w:hAnsi="Times New Roman"/>
          <w:color w:val="010101"/>
          <w:spacing w:val="-2"/>
          <w:w w:val="105"/>
          <w:szCs w:val="36"/>
        </w:rPr>
        <w:t>IDEA.</w:t>
      </w:r>
      <w:r w:rsidRPr="00D531EF">
        <w:rPr>
          <w:rFonts w:ascii="Times New Roman" w:hAnsi="Times New Roman"/>
          <w:color w:val="010101"/>
          <w:spacing w:val="-14"/>
          <w:w w:val="105"/>
          <w:szCs w:val="36"/>
        </w:rPr>
        <w:t xml:space="preserve"> </w:t>
      </w:r>
      <w:r w:rsidRPr="00D531EF">
        <w:rPr>
          <w:rFonts w:ascii="Times New Roman" w:hAnsi="Times New Roman"/>
          <w:color w:val="010101"/>
          <w:spacing w:val="-2"/>
          <w:w w:val="105"/>
          <w:szCs w:val="36"/>
        </w:rPr>
        <w:t>Quality</w:t>
      </w:r>
      <w:r w:rsidRPr="00D531EF">
        <w:rPr>
          <w:rFonts w:ascii="Times New Roman" w:hAnsi="Times New Roman"/>
          <w:color w:val="010101"/>
          <w:spacing w:val="-7"/>
          <w:w w:val="105"/>
          <w:szCs w:val="36"/>
        </w:rPr>
        <w:t xml:space="preserve"> </w:t>
      </w:r>
      <w:r w:rsidRPr="00D531EF">
        <w:rPr>
          <w:rFonts w:ascii="Times New Roman" w:hAnsi="Times New Roman"/>
          <w:color w:val="010101"/>
          <w:spacing w:val="-2"/>
          <w:w w:val="105"/>
          <w:szCs w:val="36"/>
        </w:rPr>
        <w:t>programming requires</w:t>
      </w:r>
      <w:r w:rsidRPr="00D531EF">
        <w:rPr>
          <w:rFonts w:ascii="Times New Roman" w:hAnsi="Times New Roman"/>
          <w:color w:val="010101"/>
          <w:spacing w:val="-10"/>
          <w:w w:val="105"/>
          <w:szCs w:val="36"/>
        </w:rPr>
        <w:t xml:space="preserve"> </w:t>
      </w:r>
      <w:r w:rsidRPr="00D531EF">
        <w:rPr>
          <w:rFonts w:ascii="Times New Roman" w:hAnsi="Times New Roman"/>
          <w:color w:val="010101"/>
          <w:spacing w:val="-2"/>
          <w:w w:val="105"/>
          <w:szCs w:val="36"/>
        </w:rPr>
        <w:t>understanding the</w:t>
      </w:r>
      <w:r w:rsidRPr="00D531EF">
        <w:rPr>
          <w:rFonts w:ascii="Times New Roman" w:hAnsi="Times New Roman"/>
          <w:color w:val="010101"/>
          <w:spacing w:val="-15"/>
          <w:w w:val="105"/>
          <w:szCs w:val="36"/>
        </w:rPr>
        <w:t xml:space="preserve"> </w:t>
      </w:r>
      <w:r w:rsidRPr="00D531EF">
        <w:rPr>
          <w:rFonts w:ascii="Times New Roman" w:hAnsi="Times New Roman"/>
          <w:color w:val="010101"/>
          <w:spacing w:val="-2"/>
          <w:w w:val="105"/>
          <w:szCs w:val="36"/>
        </w:rPr>
        <w:t>unique</w:t>
      </w:r>
      <w:r w:rsidRPr="00D531EF">
        <w:rPr>
          <w:rFonts w:ascii="Times New Roman" w:hAnsi="Times New Roman"/>
          <w:color w:val="010101"/>
          <w:spacing w:val="-6"/>
          <w:w w:val="105"/>
          <w:szCs w:val="36"/>
        </w:rPr>
        <w:t xml:space="preserve"> </w:t>
      </w:r>
      <w:r w:rsidRPr="00D531EF">
        <w:rPr>
          <w:rFonts w:ascii="Times New Roman" w:hAnsi="Times New Roman"/>
          <w:color w:val="010101"/>
          <w:spacing w:val="-2"/>
          <w:w w:val="105"/>
          <w:szCs w:val="36"/>
        </w:rPr>
        <w:t>challenges</w:t>
      </w:r>
      <w:r w:rsidRPr="00D531EF">
        <w:rPr>
          <w:rFonts w:ascii="Times New Roman" w:hAnsi="Times New Roman"/>
          <w:color w:val="010101"/>
          <w:spacing w:val="-6"/>
          <w:w w:val="105"/>
          <w:szCs w:val="36"/>
        </w:rPr>
        <w:t xml:space="preserve"> </w:t>
      </w:r>
      <w:r w:rsidRPr="00D531EF">
        <w:rPr>
          <w:rFonts w:ascii="Times New Roman" w:hAnsi="Times New Roman"/>
          <w:color w:val="010101"/>
          <w:spacing w:val="-2"/>
          <w:w w:val="105"/>
          <w:szCs w:val="36"/>
        </w:rPr>
        <w:t>these</w:t>
      </w:r>
      <w:r w:rsidRPr="00D531EF">
        <w:rPr>
          <w:rFonts w:ascii="Times New Roman" w:hAnsi="Times New Roman"/>
          <w:color w:val="010101"/>
          <w:spacing w:val="-10"/>
          <w:w w:val="105"/>
          <w:szCs w:val="36"/>
        </w:rPr>
        <w:t xml:space="preserve"> </w:t>
      </w:r>
      <w:r w:rsidRPr="00D531EF">
        <w:rPr>
          <w:rFonts w:ascii="Times New Roman" w:hAnsi="Times New Roman"/>
          <w:color w:val="010101"/>
          <w:spacing w:val="-2"/>
          <w:w w:val="105"/>
          <w:szCs w:val="36"/>
        </w:rPr>
        <w:t xml:space="preserve">students </w:t>
      </w:r>
      <w:r w:rsidRPr="00D531EF">
        <w:rPr>
          <w:rFonts w:ascii="Times New Roman" w:hAnsi="Times New Roman"/>
          <w:color w:val="010101"/>
          <w:w w:val="105"/>
          <w:szCs w:val="36"/>
        </w:rPr>
        <w:t>face</w:t>
      </w:r>
      <w:r w:rsidRPr="00D531EF">
        <w:rPr>
          <w:rFonts w:ascii="Times New Roman" w:hAnsi="Times New Roman"/>
          <w:color w:val="010101"/>
          <w:spacing w:val="-6"/>
          <w:w w:val="105"/>
          <w:szCs w:val="36"/>
        </w:rPr>
        <w:t xml:space="preserve"> </w:t>
      </w:r>
      <w:r w:rsidRPr="00D531EF">
        <w:rPr>
          <w:rFonts w:ascii="Times New Roman" w:hAnsi="Times New Roman"/>
          <w:color w:val="010101"/>
          <w:w w:val="105"/>
          <w:szCs w:val="36"/>
        </w:rPr>
        <w:t>while</w:t>
      </w:r>
      <w:r w:rsidRPr="00D531EF">
        <w:rPr>
          <w:rFonts w:ascii="Times New Roman" w:hAnsi="Times New Roman"/>
          <w:color w:val="010101"/>
          <w:spacing w:val="-9"/>
          <w:w w:val="105"/>
          <w:szCs w:val="36"/>
        </w:rPr>
        <w:t xml:space="preserve"> </w:t>
      </w:r>
      <w:r w:rsidRPr="00D531EF">
        <w:rPr>
          <w:rFonts w:ascii="Times New Roman" w:hAnsi="Times New Roman"/>
          <w:color w:val="010101"/>
          <w:w w:val="105"/>
          <w:szCs w:val="36"/>
        </w:rPr>
        <w:t>maintaining high</w:t>
      </w:r>
      <w:r w:rsidRPr="00D531EF">
        <w:rPr>
          <w:rFonts w:ascii="Times New Roman" w:hAnsi="Times New Roman"/>
          <w:color w:val="010101"/>
          <w:spacing w:val="-10"/>
          <w:w w:val="105"/>
          <w:szCs w:val="36"/>
        </w:rPr>
        <w:t xml:space="preserve"> </w:t>
      </w:r>
      <w:r w:rsidRPr="00D531EF">
        <w:rPr>
          <w:rFonts w:ascii="Times New Roman" w:hAnsi="Times New Roman"/>
          <w:color w:val="010101"/>
          <w:w w:val="105"/>
          <w:szCs w:val="36"/>
        </w:rPr>
        <w:t>expectations for</w:t>
      </w:r>
      <w:r w:rsidRPr="00D531EF">
        <w:rPr>
          <w:rFonts w:ascii="Times New Roman" w:hAnsi="Times New Roman"/>
          <w:color w:val="010101"/>
          <w:spacing w:val="-7"/>
          <w:w w:val="105"/>
          <w:szCs w:val="36"/>
        </w:rPr>
        <w:t xml:space="preserve"> </w:t>
      </w:r>
      <w:r w:rsidRPr="00D531EF">
        <w:rPr>
          <w:rFonts w:ascii="Times New Roman" w:hAnsi="Times New Roman"/>
          <w:color w:val="010101"/>
          <w:w w:val="105"/>
          <w:szCs w:val="36"/>
        </w:rPr>
        <w:t>their capabilities. Through</w:t>
      </w:r>
      <w:r w:rsidRPr="00D531EF">
        <w:rPr>
          <w:rFonts w:ascii="Times New Roman" w:hAnsi="Times New Roman"/>
          <w:color w:val="010101"/>
          <w:spacing w:val="-1"/>
          <w:w w:val="105"/>
          <w:szCs w:val="36"/>
        </w:rPr>
        <w:t xml:space="preserve"> </w:t>
      </w:r>
      <w:r w:rsidRPr="00D531EF">
        <w:rPr>
          <w:rFonts w:ascii="Times New Roman" w:hAnsi="Times New Roman"/>
          <w:color w:val="010101"/>
          <w:w w:val="105"/>
          <w:szCs w:val="36"/>
        </w:rPr>
        <w:t>implementation</w:t>
      </w:r>
      <w:r w:rsidRPr="00D531EF">
        <w:rPr>
          <w:rFonts w:ascii="Times New Roman" w:hAnsi="Times New Roman"/>
          <w:color w:val="010101"/>
          <w:spacing w:val="-14"/>
          <w:w w:val="105"/>
          <w:szCs w:val="36"/>
        </w:rPr>
        <w:t xml:space="preserve"> </w:t>
      </w:r>
      <w:r w:rsidRPr="00D531EF">
        <w:rPr>
          <w:rFonts w:ascii="Times New Roman" w:hAnsi="Times New Roman"/>
          <w:color w:val="010101"/>
          <w:w w:val="105"/>
          <w:szCs w:val="36"/>
        </w:rPr>
        <w:t>of evidence­ based</w:t>
      </w:r>
      <w:r w:rsidRPr="00D531EF">
        <w:rPr>
          <w:rFonts w:ascii="Times New Roman" w:hAnsi="Times New Roman"/>
          <w:color w:val="010101"/>
          <w:spacing w:val="-7"/>
          <w:w w:val="105"/>
          <w:szCs w:val="36"/>
        </w:rPr>
        <w:t xml:space="preserve"> </w:t>
      </w:r>
      <w:r w:rsidRPr="00D531EF">
        <w:rPr>
          <w:rFonts w:ascii="Times New Roman" w:hAnsi="Times New Roman"/>
          <w:color w:val="010101"/>
          <w:w w:val="105"/>
          <w:szCs w:val="36"/>
        </w:rPr>
        <w:t>practices</w:t>
      </w:r>
      <w:r w:rsidRPr="00D531EF">
        <w:rPr>
          <w:rFonts w:ascii="Times New Roman" w:hAnsi="Times New Roman"/>
          <w:color w:val="010101"/>
          <w:spacing w:val="-8"/>
          <w:w w:val="105"/>
          <w:szCs w:val="36"/>
        </w:rPr>
        <w:t xml:space="preserve"> </w:t>
      </w:r>
      <w:r w:rsidRPr="00D531EF">
        <w:rPr>
          <w:rFonts w:ascii="Times New Roman" w:hAnsi="Times New Roman"/>
          <w:color w:val="010101"/>
          <w:w w:val="105"/>
          <w:szCs w:val="36"/>
        </w:rPr>
        <w:t>including</w:t>
      </w:r>
      <w:r w:rsidRPr="00D531EF">
        <w:rPr>
          <w:rFonts w:ascii="Times New Roman" w:hAnsi="Times New Roman"/>
          <w:color w:val="010101"/>
          <w:spacing w:val="-5"/>
          <w:w w:val="105"/>
          <w:szCs w:val="36"/>
        </w:rPr>
        <w:t xml:space="preserve"> </w:t>
      </w:r>
      <w:r w:rsidRPr="00D531EF">
        <w:rPr>
          <w:rFonts w:ascii="Times New Roman" w:hAnsi="Times New Roman"/>
          <w:color w:val="010101"/>
          <w:w w:val="105"/>
          <w:szCs w:val="36"/>
        </w:rPr>
        <w:t>presuming</w:t>
      </w:r>
      <w:r w:rsidRPr="00D531EF">
        <w:rPr>
          <w:rFonts w:ascii="Times New Roman" w:hAnsi="Times New Roman"/>
          <w:color w:val="010101"/>
          <w:spacing w:val="-3"/>
          <w:w w:val="105"/>
          <w:szCs w:val="36"/>
        </w:rPr>
        <w:t xml:space="preserve"> </w:t>
      </w:r>
      <w:r w:rsidRPr="00D531EF">
        <w:rPr>
          <w:rFonts w:ascii="Times New Roman" w:hAnsi="Times New Roman"/>
          <w:color w:val="010101"/>
          <w:w w:val="105"/>
          <w:szCs w:val="36"/>
        </w:rPr>
        <w:t xml:space="preserve">competence, </w:t>
      </w:r>
      <w:proofErr w:type="spellStart"/>
      <w:r w:rsidRPr="00D531EF">
        <w:rPr>
          <w:rFonts w:ascii="Times New Roman" w:hAnsi="Times New Roman"/>
          <w:color w:val="010101"/>
          <w:w w:val="105"/>
          <w:szCs w:val="36"/>
        </w:rPr>
        <w:t>preteaching</w:t>
      </w:r>
      <w:proofErr w:type="spellEnd"/>
      <w:r w:rsidRPr="00D531EF">
        <w:rPr>
          <w:rFonts w:ascii="Times New Roman" w:hAnsi="Times New Roman"/>
          <w:color w:val="010101"/>
          <w:w w:val="105"/>
          <w:szCs w:val="36"/>
        </w:rPr>
        <w:t xml:space="preserve"> and</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 xml:space="preserve">environmental orientation, appropriate communication strategies, </w:t>
      </w:r>
      <w:r w:rsidRPr="00D531EF">
        <w:rPr>
          <w:rFonts w:ascii="Times New Roman" w:hAnsi="Times New Roman"/>
          <w:color w:val="010101"/>
          <w:w w:val="105"/>
          <w:szCs w:val="36"/>
        </w:rPr>
        <w:lastRenderedPageBreak/>
        <w:t>physical guidance, and</w:t>
      </w:r>
      <w:r w:rsidRPr="00D531EF">
        <w:rPr>
          <w:rFonts w:ascii="Times New Roman" w:hAnsi="Times New Roman"/>
          <w:color w:val="010101"/>
          <w:spacing w:val="-12"/>
          <w:w w:val="105"/>
          <w:szCs w:val="36"/>
        </w:rPr>
        <w:t xml:space="preserve"> </w:t>
      </w:r>
      <w:r w:rsidRPr="00D531EF">
        <w:rPr>
          <w:rFonts w:ascii="Times New Roman" w:hAnsi="Times New Roman"/>
          <w:color w:val="010101"/>
          <w:w w:val="105"/>
          <w:szCs w:val="36"/>
        </w:rPr>
        <w:t>thoughtful environmental and</w:t>
      </w:r>
      <w:r w:rsidRPr="00D531EF">
        <w:rPr>
          <w:rFonts w:ascii="Times New Roman" w:hAnsi="Times New Roman"/>
          <w:color w:val="010101"/>
          <w:spacing w:val="-13"/>
          <w:w w:val="105"/>
          <w:szCs w:val="36"/>
        </w:rPr>
        <w:t xml:space="preserve"> </w:t>
      </w:r>
      <w:r w:rsidRPr="00D531EF">
        <w:rPr>
          <w:rFonts w:ascii="Times New Roman" w:hAnsi="Times New Roman"/>
          <w:color w:val="010101"/>
          <w:w w:val="105"/>
          <w:szCs w:val="36"/>
        </w:rPr>
        <w:t>equipment adaptations,</w:t>
      </w:r>
      <w:r w:rsidRPr="00D531EF">
        <w:rPr>
          <w:rFonts w:ascii="Times New Roman" w:hAnsi="Times New Roman"/>
          <w:color w:val="010101"/>
          <w:spacing w:val="-3"/>
          <w:w w:val="105"/>
          <w:szCs w:val="36"/>
        </w:rPr>
        <w:t xml:space="preserve"> </w:t>
      </w:r>
      <w:r w:rsidRPr="00D531EF">
        <w:rPr>
          <w:rFonts w:ascii="Times New Roman" w:hAnsi="Times New Roman"/>
          <w:color w:val="010101"/>
          <w:w w:val="105"/>
          <w:szCs w:val="36"/>
        </w:rPr>
        <w:t>educators can</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develop</w:t>
      </w:r>
      <w:r w:rsidRPr="00D531EF">
        <w:rPr>
          <w:rFonts w:ascii="Times New Roman" w:hAnsi="Times New Roman"/>
          <w:color w:val="010101"/>
          <w:spacing w:val="-11"/>
          <w:w w:val="105"/>
          <w:szCs w:val="36"/>
        </w:rPr>
        <w:t xml:space="preserve"> </w:t>
      </w:r>
      <w:r w:rsidRPr="00D531EF">
        <w:rPr>
          <w:rFonts w:ascii="Times New Roman" w:hAnsi="Times New Roman"/>
          <w:color w:val="010101"/>
          <w:w w:val="105"/>
          <w:szCs w:val="36"/>
        </w:rPr>
        <w:t>meaningful physical</w:t>
      </w:r>
      <w:r w:rsidRPr="00D531EF">
        <w:rPr>
          <w:rFonts w:ascii="Times New Roman" w:hAnsi="Times New Roman"/>
          <w:color w:val="010101"/>
          <w:spacing w:val="-10"/>
          <w:w w:val="105"/>
          <w:szCs w:val="36"/>
        </w:rPr>
        <w:t xml:space="preserve"> </w:t>
      </w:r>
      <w:r w:rsidRPr="00D531EF">
        <w:rPr>
          <w:rFonts w:ascii="Times New Roman" w:hAnsi="Times New Roman"/>
          <w:color w:val="010101"/>
          <w:w w:val="105"/>
          <w:szCs w:val="36"/>
        </w:rPr>
        <w:t>education, sport and recreational</w:t>
      </w:r>
      <w:r w:rsidRPr="00D531EF">
        <w:rPr>
          <w:rFonts w:ascii="Times New Roman" w:hAnsi="Times New Roman"/>
          <w:color w:val="010101"/>
          <w:spacing w:val="-9"/>
          <w:w w:val="105"/>
          <w:szCs w:val="36"/>
        </w:rPr>
        <w:t xml:space="preserve"> </w:t>
      </w:r>
      <w:r w:rsidRPr="00D531EF">
        <w:rPr>
          <w:rFonts w:ascii="Times New Roman" w:hAnsi="Times New Roman"/>
          <w:color w:val="010101"/>
          <w:w w:val="105"/>
          <w:szCs w:val="36"/>
        </w:rPr>
        <w:t>experiences that promote lifelong health, fitness, and</w:t>
      </w:r>
      <w:r w:rsidRPr="00D531EF">
        <w:rPr>
          <w:rFonts w:ascii="Times New Roman" w:hAnsi="Times New Roman"/>
          <w:color w:val="010101"/>
          <w:spacing w:val="-11"/>
          <w:w w:val="105"/>
          <w:szCs w:val="36"/>
        </w:rPr>
        <w:t xml:space="preserve"> </w:t>
      </w:r>
      <w:r w:rsidRPr="00D531EF">
        <w:rPr>
          <w:rFonts w:ascii="Times New Roman" w:hAnsi="Times New Roman"/>
          <w:color w:val="010101"/>
          <w:w w:val="105"/>
          <w:szCs w:val="36"/>
        </w:rPr>
        <w:t>positive</w:t>
      </w:r>
      <w:r w:rsidRPr="00D531EF">
        <w:rPr>
          <w:rFonts w:ascii="Times New Roman" w:hAnsi="Times New Roman"/>
          <w:color w:val="010101"/>
          <w:spacing w:val="-1"/>
          <w:w w:val="105"/>
          <w:szCs w:val="36"/>
        </w:rPr>
        <w:t xml:space="preserve"> </w:t>
      </w:r>
      <w:r w:rsidRPr="00D531EF">
        <w:rPr>
          <w:rFonts w:ascii="Times New Roman" w:hAnsi="Times New Roman"/>
          <w:color w:val="010101"/>
          <w:w w:val="105"/>
          <w:szCs w:val="36"/>
        </w:rPr>
        <w:t>attitudes toward physical activity. Motor development</w:t>
      </w:r>
      <w:r w:rsidRPr="00D531EF">
        <w:rPr>
          <w:rFonts w:ascii="Times New Roman" w:hAnsi="Times New Roman"/>
          <w:color w:val="010101"/>
          <w:spacing w:val="-6"/>
          <w:w w:val="105"/>
          <w:szCs w:val="36"/>
        </w:rPr>
        <w:t xml:space="preserve"> </w:t>
      </w:r>
      <w:r w:rsidRPr="00D531EF">
        <w:rPr>
          <w:rFonts w:ascii="Times New Roman" w:hAnsi="Times New Roman"/>
          <w:color w:val="010101"/>
          <w:w w:val="105"/>
          <w:szCs w:val="36"/>
        </w:rPr>
        <w:t>serves</w:t>
      </w:r>
      <w:r w:rsidRPr="00D531EF">
        <w:rPr>
          <w:rFonts w:ascii="Times New Roman" w:hAnsi="Times New Roman"/>
          <w:color w:val="010101"/>
          <w:spacing w:val="-12"/>
          <w:w w:val="105"/>
          <w:szCs w:val="36"/>
        </w:rPr>
        <w:t xml:space="preserve"> </w:t>
      </w:r>
      <w:r w:rsidRPr="00D531EF">
        <w:rPr>
          <w:rFonts w:ascii="Times New Roman" w:hAnsi="Times New Roman"/>
          <w:color w:val="010101"/>
          <w:w w:val="105"/>
          <w:szCs w:val="36"/>
        </w:rPr>
        <w:t>as</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the</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foundation</w:t>
      </w:r>
      <w:r w:rsidRPr="00D531EF">
        <w:rPr>
          <w:rFonts w:ascii="Times New Roman" w:hAnsi="Times New Roman"/>
          <w:color w:val="010101"/>
          <w:spacing w:val="-13"/>
          <w:w w:val="105"/>
          <w:szCs w:val="36"/>
        </w:rPr>
        <w:t xml:space="preserve"> </w:t>
      </w:r>
      <w:r w:rsidRPr="00D531EF">
        <w:rPr>
          <w:rFonts w:ascii="Times New Roman" w:hAnsi="Times New Roman"/>
          <w:color w:val="010101"/>
          <w:w w:val="105"/>
          <w:szCs w:val="36"/>
        </w:rPr>
        <w:t>for</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independence,</w:t>
      </w:r>
      <w:r w:rsidRPr="00D531EF">
        <w:rPr>
          <w:rFonts w:ascii="Times New Roman" w:hAnsi="Times New Roman"/>
          <w:color w:val="010101"/>
          <w:spacing w:val="-8"/>
          <w:w w:val="105"/>
          <w:szCs w:val="36"/>
        </w:rPr>
        <w:t xml:space="preserve"> </w:t>
      </w:r>
      <w:r w:rsidRPr="00D531EF">
        <w:rPr>
          <w:rFonts w:ascii="Times New Roman" w:hAnsi="Times New Roman"/>
          <w:color w:val="010101"/>
          <w:w w:val="105"/>
          <w:szCs w:val="36"/>
        </w:rPr>
        <w:t>making</w:t>
      </w:r>
      <w:r w:rsidRPr="00D531EF">
        <w:rPr>
          <w:rFonts w:ascii="Times New Roman" w:hAnsi="Times New Roman"/>
          <w:color w:val="010101"/>
          <w:spacing w:val="-14"/>
          <w:w w:val="105"/>
          <w:szCs w:val="36"/>
        </w:rPr>
        <w:t xml:space="preserve"> </w:t>
      </w:r>
      <w:r w:rsidRPr="00D531EF">
        <w:rPr>
          <w:rFonts w:ascii="Times New Roman" w:hAnsi="Times New Roman"/>
          <w:color w:val="010101"/>
          <w:w w:val="105"/>
          <w:szCs w:val="36"/>
        </w:rPr>
        <w:t>physical</w:t>
      </w:r>
      <w:r w:rsidRPr="00D531EF">
        <w:rPr>
          <w:rFonts w:ascii="Times New Roman" w:hAnsi="Times New Roman"/>
          <w:color w:val="010101"/>
          <w:spacing w:val="-15"/>
          <w:w w:val="105"/>
          <w:szCs w:val="36"/>
        </w:rPr>
        <w:t xml:space="preserve"> </w:t>
      </w:r>
      <w:r w:rsidRPr="00D531EF">
        <w:rPr>
          <w:rFonts w:ascii="Times New Roman" w:hAnsi="Times New Roman"/>
          <w:color w:val="010101"/>
          <w:w w:val="105"/>
          <w:szCs w:val="36"/>
        </w:rPr>
        <w:t>education</w:t>
      </w:r>
      <w:r w:rsidRPr="00D531EF">
        <w:rPr>
          <w:rFonts w:ascii="Times New Roman" w:hAnsi="Times New Roman"/>
          <w:color w:val="010101"/>
          <w:spacing w:val="-16"/>
          <w:w w:val="105"/>
          <w:szCs w:val="36"/>
        </w:rPr>
        <w:t xml:space="preserve"> </w:t>
      </w:r>
      <w:r w:rsidRPr="00D531EF">
        <w:rPr>
          <w:rFonts w:ascii="Times New Roman" w:hAnsi="Times New Roman"/>
          <w:color w:val="010101"/>
          <w:w w:val="105"/>
          <w:szCs w:val="36"/>
        </w:rPr>
        <w:t>not</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merely an</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academic</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requirement</w:t>
      </w:r>
      <w:r w:rsidRPr="00D531EF">
        <w:rPr>
          <w:rFonts w:ascii="Times New Roman" w:hAnsi="Times New Roman"/>
          <w:color w:val="010101"/>
          <w:spacing w:val="-9"/>
          <w:w w:val="105"/>
          <w:szCs w:val="36"/>
        </w:rPr>
        <w:t xml:space="preserve"> </w:t>
      </w:r>
      <w:r w:rsidRPr="00D531EF">
        <w:rPr>
          <w:rFonts w:ascii="Times New Roman" w:hAnsi="Times New Roman"/>
          <w:color w:val="010101"/>
          <w:w w:val="105"/>
          <w:szCs w:val="36"/>
        </w:rPr>
        <w:t>but</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a</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critical</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component</w:t>
      </w:r>
      <w:r w:rsidRPr="00D531EF">
        <w:rPr>
          <w:rFonts w:ascii="Times New Roman" w:hAnsi="Times New Roman"/>
          <w:color w:val="010101"/>
          <w:spacing w:val="-14"/>
          <w:w w:val="105"/>
          <w:szCs w:val="36"/>
        </w:rPr>
        <w:t xml:space="preserve"> </w:t>
      </w:r>
      <w:r w:rsidRPr="00D531EF">
        <w:rPr>
          <w:rFonts w:ascii="Times New Roman" w:hAnsi="Times New Roman"/>
          <w:color w:val="010101"/>
          <w:w w:val="105"/>
          <w:szCs w:val="36"/>
        </w:rPr>
        <w:t>of</w:t>
      </w:r>
      <w:r w:rsidRPr="00D531EF">
        <w:rPr>
          <w:rFonts w:ascii="Times New Roman" w:hAnsi="Times New Roman"/>
          <w:color w:val="010101"/>
          <w:spacing w:val="-16"/>
          <w:w w:val="105"/>
          <w:szCs w:val="36"/>
        </w:rPr>
        <w:t xml:space="preserve"> </w:t>
      </w:r>
      <w:r w:rsidRPr="00D531EF">
        <w:rPr>
          <w:rFonts w:ascii="Times New Roman" w:hAnsi="Times New Roman"/>
          <w:color w:val="010101"/>
          <w:w w:val="105"/>
          <w:szCs w:val="36"/>
        </w:rPr>
        <w:t>comprehensive</w:t>
      </w:r>
      <w:r w:rsidRPr="00D531EF">
        <w:rPr>
          <w:rFonts w:ascii="Times New Roman" w:hAnsi="Times New Roman"/>
          <w:color w:val="010101"/>
          <w:spacing w:val="-15"/>
          <w:w w:val="105"/>
          <w:szCs w:val="36"/>
        </w:rPr>
        <w:t xml:space="preserve"> </w:t>
      </w:r>
      <w:r w:rsidRPr="00D531EF">
        <w:rPr>
          <w:rFonts w:ascii="Times New Roman" w:hAnsi="Times New Roman"/>
          <w:color w:val="010101"/>
          <w:w w:val="105"/>
          <w:szCs w:val="36"/>
        </w:rPr>
        <w:t>educational</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programming.</w:t>
      </w:r>
      <w:r w:rsidRPr="00D531EF">
        <w:rPr>
          <w:rFonts w:ascii="Times New Roman" w:hAnsi="Times New Roman"/>
          <w:color w:val="010101"/>
          <w:spacing w:val="-10"/>
          <w:w w:val="105"/>
          <w:szCs w:val="36"/>
        </w:rPr>
        <w:t xml:space="preserve"> </w:t>
      </w:r>
      <w:r w:rsidRPr="00D531EF">
        <w:rPr>
          <w:rFonts w:ascii="Times New Roman" w:hAnsi="Times New Roman"/>
          <w:color w:val="010101"/>
          <w:w w:val="105"/>
          <w:szCs w:val="36"/>
        </w:rPr>
        <w:t>When implemented effectively, physical</w:t>
      </w:r>
      <w:r w:rsidRPr="00D531EF">
        <w:rPr>
          <w:rFonts w:ascii="Times New Roman" w:hAnsi="Times New Roman"/>
          <w:color w:val="010101"/>
          <w:spacing w:val="-4"/>
          <w:w w:val="105"/>
          <w:szCs w:val="36"/>
        </w:rPr>
        <w:t xml:space="preserve"> </w:t>
      </w:r>
      <w:r w:rsidRPr="00D531EF">
        <w:rPr>
          <w:rFonts w:ascii="Times New Roman" w:hAnsi="Times New Roman"/>
          <w:color w:val="010101"/>
          <w:w w:val="105"/>
          <w:szCs w:val="36"/>
        </w:rPr>
        <w:t>activity provides students with</w:t>
      </w:r>
      <w:r w:rsidRPr="00D531EF">
        <w:rPr>
          <w:rFonts w:ascii="Times New Roman" w:hAnsi="Times New Roman"/>
          <w:color w:val="010101"/>
          <w:spacing w:val="-11"/>
          <w:w w:val="105"/>
          <w:szCs w:val="36"/>
        </w:rPr>
        <w:t xml:space="preserve"> </w:t>
      </w:r>
      <w:r w:rsidRPr="00D531EF">
        <w:rPr>
          <w:rFonts w:ascii="Times New Roman" w:hAnsi="Times New Roman"/>
          <w:color w:val="010101"/>
          <w:w w:val="105"/>
          <w:szCs w:val="36"/>
        </w:rPr>
        <w:t>deafblindness opportunities to develop</w:t>
      </w:r>
      <w:r w:rsidRPr="00D531EF">
        <w:rPr>
          <w:rFonts w:ascii="Times New Roman" w:hAnsi="Times New Roman"/>
          <w:color w:val="010101"/>
          <w:spacing w:val="-15"/>
          <w:w w:val="105"/>
          <w:szCs w:val="36"/>
        </w:rPr>
        <w:t xml:space="preserve"> </w:t>
      </w:r>
      <w:r w:rsidRPr="00D531EF">
        <w:rPr>
          <w:rFonts w:ascii="Times New Roman" w:hAnsi="Times New Roman"/>
          <w:color w:val="010101"/>
          <w:w w:val="105"/>
          <w:szCs w:val="36"/>
        </w:rPr>
        <w:t>not</w:t>
      </w:r>
      <w:r w:rsidRPr="00D531EF">
        <w:rPr>
          <w:rFonts w:ascii="Times New Roman" w:hAnsi="Times New Roman"/>
          <w:color w:val="010101"/>
          <w:spacing w:val="-13"/>
          <w:w w:val="105"/>
          <w:szCs w:val="36"/>
        </w:rPr>
        <w:t xml:space="preserve"> </w:t>
      </w:r>
      <w:r w:rsidRPr="00D531EF">
        <w:rPr>
          <w:rFonts w:ascii="Times New Roman" w:hAnsi="Times New Roman"/>
          <w:color w:val="010101"/>
          <w:w w:val="105"/>
          <w:szCs w:val="36"/>
        </w:rPr>
        <w:t>only</w:t>
      </w:r>
      <w:r w:rsidRPr="00D531EF">
        <w:rPr>
          <w:rFonts w:ascii="Times New Roman" w:hAnsi="Times New Roman"/>
          <w:color w:val="010101"/>
          <w:spacing w:val="-14"/>
          <w:w w:val="105"/>
          <w:szCs w:val="36"/>
        </w:rPr>
        <w:t xml:space="preserve"> </w:t>
      </w:r>
      <w:r w:rsidRPr="00D531EF">
        <w:rPr>
          <w:rFonts w:ascii="Times New Roman" w:hAnsi="Times New Roman"/>
          <w:color w:val="010101"/>
          <w:w w:val="105"/>
          <w:szCs w:val="36"/>
        </w:rPr>
        <w:t>physical</w:t>
      </w:r>
      <w:r w:rsidRPr="00D531EF">
        <w:rPr>
          <w:rFonts w:ascii="Times New Roman" w:hAnsi="Times New Roman"/>
          <w:color w:val="010101"/>
          <w:spacing w:val="-14"/>
          <w:w w:val="105"/>
          <w:szCs w:val="36"/>
        </w:rPr>
        <w:t xml:space="preserve"> </w:t>
      </w:r>
      <w:r w:rsidRPr="00D531EF">
        <w:rPr>
          <w:rFonts w:ascii="Times New Roman" w:hAnsi="Times New Roman"/>
          <w:color w:val="010101"/>
          <w:w w:val="105"/>
          <w:szCs w:val="36"/>
        </w:rPr>
        <w:t>competence</w:t>
      </w:r>
      <w:r w:rsidRPr="00D531EF">
        <w:rPr>
          <w:rFonts w:ascii="Times New Roman" w:hAnsi="Times New Roman"/>
          <w:color w:val="010101"/>
          <w:spacing w:val="-4"/>
          <w:w w:val="105"/>
          <w:szCs w:val="36"/>
        </w:rPr>
        <w:t xml:space="preserve"> </w:t>
      </w:r>
      <w:r w:rsidRPr="00D531EF">
        <w:rPr>
          <w:rFonts w:ascii="Times New Roman" w:hAnsi="Times New Roman"/>
          <w:color w:val="010101"/>
          <w:w w:val="105"/>
          <w:szCs w:val="36"/>
        </w:rPr>
        <w:t>but</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also</w:t>
      </w:r>
      <w:r w:rsidRPr="00D531EF">
        <w:rPr>
          <w:rFonts w:ascii="Times New Roman" w:hAnsi="Times New Roman"/>
          <w:color w:val="010101"/>
          <w:spacing w:val="-16"/>
          <w:w w:val="105"/>
          <w:szCs w:val="36"/>
        </w:rPr>
        <w:t xml:space="preserve"> </w:t>
      </w:r>
      <w:r w:rsidRPr="00D531EF">
        <w:rPr>
          <w:rFonts w:ascii="Times New Roman" w:hAnsi="Times New Roman"/>
          <w:color w:val="010101"/>
          <w:w w:val="105"/>
          <w:szCs w:val="36"/>
        </w:rPr>
        <w:t>social</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skills,</w:t>
      </w:r>
      <w:r w:rsidRPr="00D531EF">
        <w:rPr>
          <w:rFonts w:ascii="Times New Roman" w:hAnsi="Times New Roman"/>
          <w:color w:val="010101"/>
          <w:spacing w:val="-10"/>
          <w:w w:val="105"/>
          <w:szCs w:val="36"/>
        </w:rPr>
        <w:t xml:space="preserve"> </w:t>
      </w:r>
      <w:r w:rsidRPr="00D531EF">
        <w:rPr>
          <w:rFonts w:ascii="Times New Roman" w:hAnsi="Times New Roman"/>
          <w:color w:val="010101"/>
          <w:w w:val="105"/>
          <w:szCs w:val="36"/>
        </w:rPr>
        <w:t>self-esteem, communication abilities,</w:t>
      </w:r>
      <w:r w:rsidRPr="00D531EF">
        <w:rPr>
          <w:rFonts w:ascii="Times New Roman" w:hAnsi="Times New Roman"/>
          <w:color w:val="010101"/>
          <w:spacing w:val="-10"/>
          <w:w w:val="105"/>
          <w:szCs w:val="36"/>
        </w:rPr>
        <w:t xml:space="preserve"> </w:t>
      </w:r>
      <w:r w:rsidRPr="00D531EF">
        <w:rPr>
          <w:rFonts w:ascii="Times New Roman" w:hAnsi="Times New Roman"/>
          <w:color w:val="010101"/>
          <w:w w:val="105"/>
          <w:szCs w:val="36"/>
        </w:rPr>
        <w:t>and self-determination.</w:t>
      </w:r>
      <w:r w:rsidRPr="00D531EF">
        <w:rPr>
          <w:rFonts w:ascii="Times New Roman" w:hAnsi="Times New Roman"/>
          <w:color w:val="010101"/>
          <w:spacing w:val="-12"/>
          <w:w w:val="105"/>
          <w:szCs w:val="36"/>
        </w:rPr>
        <w:t xml:space="preserve"> </w:t>
      </w:r>
      <w:r w:rsidRPr="00D531EF">
        <w:rPr>
          <w:rFonts w:ascii="Times New Roman" w:hAnsi="Times New Roman"/>
          <w:color w:val="010101"/>
          <w:w w:val="105"/>
          <w:szCs w:val="36"/>
        </w:rPr>
        <w:t>These</w:t>
      </w:r>
      <w:r w:rsidRPr="00D531EF">
        <w:rPr>
          <w:rFonts w:ascii="Times New Roman" w:hAnsi="Times New Roman"/>
          <w:color w:val="010101"/>
          <w:spacing w:val="-9"/>
          <w:w w:val="105"/>
          <w:szCs w:val="36"/>
        </w:rPr>
        <w:t xml:space="preserve"> </w:t>
      </w:r>
      <w:r w:rsidRPr="00D531EF">
        <w:rPr>
          <w:rFonts w:ascii="Times New Roman" w:hAnsi="Times New Roman"/>
          <w:color w:val="010101"/>
          <w:w w:val="105"/>
          <w:szCs w:val="36"/>
        </w:rPr>
        <w:t>outcomes extend</w:t>
      </w:r>
      <w:r w:rsidRPr="00D531EF">
        <w:rPr>
          <w:rFonts w:ascii="Times New Roman" w:hAnsi="Times New Roman"/>
          <w:color w:val="010101"/>
          <w:spacing w:val="-3"/>
          <w:w w:val="105"/>
          <w:szCs w:val="36"/>
        </w:rPr>
        <w:t xml:space="preserve"> </w:t>
      </w:r>
      <w:r w:rsidRPr="00D531EF">
        <w:rPr>
          <w:rFonts w:ascii="Times New Roman" w:hAnsi="Times New Roman"/>
          <w:color w:val="010101"/>
          <w:w w:val="105"/>
          <w:szCs w:val="36"/>
        </w:rPr>
        <w:t>far</w:t>
      </w:r>
      <w:r w:rsidRPr="00D531EF">
        <w:rPr>
          <w:rFonts w:ascii="Times New Roman" w:hAnsi="Times New Roman"/>
          <w:color w:val="010101"/>
          <w:spacing w:val="-5"/>
          <w:w w:val="105"/>
          <w:szCs w:val="36"/>
        </w:rPr>
        <w:t xml:space="preserve"> </w:t>
      </w:r>
      <w:r w:rsidRPr="00D531EF">
        <w:rPr>
          <w:rFonts w:ascii="Times New Roman" w:hAnsi="Times New Roman"/>
          <w:color w:val="010101"/>
          <w:w w:val="105"/>
          <w:szCs w:val="36"/>
        </w:rPr>
        <w:t>beyond</w:t>
      </w:r>
      <w:r w:rsidRPr="00D531EF">
        <w:rPr>
          <w:rFonts w:ascii="Times New Roman" w:hAnsi="Times New Roman"/>
          <w:color w:val="010101"/>
          <w:spacing w:val="-2"/>
          <w:w w:val="105"/>
          <w:szCs w:val="36"/>
        </w:rPr>
        <w:t xml:space="preserve"> </w:t>
      </w:r>
      <w:r w:rsidRPr="00D531EF">
        <w:rPr>
          <w:rFonts w:ascii="Times New Roman" w:hAnsi="Times New Roman"/>
          <w:color w:val="010101"/>
          <w:w w:val="105"/>
          <w:szCs w:val="36"/>
        </w:rPr>
        <w:t>the</w:t>
      </w:r>
      <w:r w:rsidRPr="00D531EF">
        <w:rPr>
          <w:rFonts w:ascii="Times New Roman" w:hAnsi="Times New Roman"/>
          <w:color w:val="010101"/>
          <w:spacing w:val="-11"/>
          <w:w w:val="105"/>
          <w:szCs w:val="36"/>
        </w:rPr>
        <w:t xml:space="preserve"> </w:t>
      </w:r>
      <w:r w:rsidRPr="00D531EF">
        <w:rPr>
          <w:rFonts w:ascii="Times New Roman" w:hAnsi="Times New Roman"/>
          <w:color w:val="010101"/>
          <w:w w:val="105"/>
          <w:szCs w:val="36"/>
        </w:rPr>
        <w:t>gymnasium, contributing to</w:t>
      </w:r>
      <w:r w:rsidRPr="00D531EF">
        <w:rPr>
          <w:rFonts w:ascii="Times New Roman" w:hAnsi="Times New Roman"/>
          <w:color w:val="010101"/>
          <w:spacing w:val="-12"/>
          <w:w w:val="105"/>
          <w:szCs w:val="36"/>
        </w:rPr>
        <w:t xml:space="preserve"> </w:t>
      </w:r>
      <w:r w:rsidRPr="00D531EF">
        <w:rPr>
          <w:rFonts w:ascii="Times New Roman" w:hAnsi="Times New Roman"/>
          <w:color w:val="010101"/>
          <w:w w:val="105"/>
          <w:szCs w:val="36"/>
        </w:rPr>
        <w:t>overall quality of life and successful community participation. The</w:t>
      </w:r>
      <w:r w:rsidRPr="00D531EF">
        <w:rPr>
          <w:rFonts w:ascii="Times New Roman" w:hAnsi="Times New Roman"/>
          <w:color w:val="010101"/>
          <w:spacing w:val="-3"/>
          <w:w w:val="105"/>
          <w:szCs w:val="36"/>
        </w:rPr>
        <w:t xml:space="preserve"> </w:t>
      </w:r>
      <w:r w:rsidRPr="00D531EF">
        <w:rPr>
          <w:rFonts w:ascii="Times New Roman" w:hAnsi="Times New Roman"/>
          <w:color w:val="010101"/>
          <w:w w:val="105"/>
          <w:szCs w:val="36"/>
        </w:rPr>
        <w:t>field</w:t>
      </w:r>
      <w:r w:rsidRPr="00D531EF">
        <w:rPr>
          <w:rFonts w:ascii="Times New Roman" w:hAnsi="Times New Roman"/>
          <w:color w:val="010101"/>
          <w:spacing w:val="-8"/>
          <w:w w:val="105"/>
          <w:szCs w:val="36"/>
        </w:rPr>
        <w:t xml:space="preserve"> </w:t>
      </w:r>
      <w:r w:rsidRPr="00D531EF">
        <w:rPr>
          <w:rFonts w:ascii="Times New Roman" w:hAnsi="Times New Roman"/>
          <w:color w:val="010101"/>
          <w:w w:val="105"/>
          <w:szCs w:val="36"/>
        </w:rPr>
        <w:t>continues to evolve</w:t>
      </w:r>
      <w:r w:rsidRPr="00D531EF">
        <w:rPr>
          <w:rFonts w:ascii="Times New Roman" w:hAnsi="Times New Roman"/>
          <w:color w:val="010101"/>
          <w:spacing w:val="-4"/>
          <w:w w:val="105"/>
          <w:szCs w:val="36"/>
        </w:rPr>
        <w:t xml:space="preserve"> </w:t>
      </w:r>
      <w:r w:rsidRPr="00D531EF">
        <w:rPr>
          <w:rFonts w:ascii="Times New Roman" w:hAnsi="Times New Roman"/>
          <w:color w:val="010101"/>
          <w:w w:val="105"/>
          <w:szCs w:val="36"/>
        </w:rPr>
        <w:lastRenderedPageBreak/>
        <w:t>as</w:t>
      </w:r>
      <w:r w:rsidRPr="00D531EF">
        <w:rPr>
          <w:rFonts w:ascii="Times New Roman" w:hAnsi="Times New Roman"/>
          <w:color w:val="010101"/>
          <w:spacing w:val="-10"/>
          <w:w w:val="105"/>
          <w:szCs w:val="36"/>
        </w:rPr>
        <w:t xml:space="preserve"> </w:t>
      </w:r>
      <w:r w:rsidRPr="00D531EF">
        <w:rPr>
          <w:rFonts w:ascii="Times New Roman" w:hAnsi="Times New Roman"/>
          <w:color w:val="010101"/>
          <w:w w:val="105"/>
          <w:szCs w:val="36"/>
        </w:rPr>
        <w:t>research</w:t>
      </w:r>
      <w:r w:rsidRPr="00D531EF">
        <w:rPr>
          <w:rFonts w:ascii="Times New Roman" w:hAnsi="Times New Roman"/>
          <w:color w:val="010101"/>
          <w:spacing w:val="-4"/>
          <w:w w:val="105"/>
          <w:szCs w:val="36"/>
        </w:rPr>
        <w:t xml:space="preserve"> </w:t>
      </w:r>
      <w:r w:rsidRPr="00D531EF">
        <w:rPr>
          <w:rFonts w:ascii="Times New Roman" w:hAnsi="Times New Roman"/>
          <w:color w:val="010101"/>
          <w:w w:val="105"/>
          <w:szCs w:val="36"/>
        </w:rPr>
        <w:t>and</w:t>
      </w:r>
      <w:r w:rsidRPr="00D531EF">
        <w:rPr>
          <w:rFonts w:ascii="Times New Roman" w:hAnsi="Times New Roman"/>
          <w:color w:val="010101"/>
          <w:spacing w:val="-12"/>
          <w:w w:val="105"/>
          <w:szCs w:val="36"/>
        </w:rPr>
        <w:t xml:space="preserve"> </w:t>
      </w:r>
      <w:r w:rsidRPr="00D531EF">
        <w:rPr>
          <w:rFonts w:ascii="Times New Roman" w:hAnsi="Times New Roman"/>
          <w:color w:val="010101"/>
          <w:w w:val="105"/>
          <w:szCs w:val="36"/>
        </w:rPr>
        <w:t>practice</w:t>
      </w:r>
      <w:r w:rsidRPr="00D531EF">
        <w:rPr>
          <w:rFonts w:ascii="Times New Roman" w:hAnsi="Times New Roman"/>
          <w:color w:val="010101"/>
          <w:spacing w:val="-4"/>
          <w:w w:val="105"/>
          <w:szCs w:val="36"/>
        </w:rPr>
        <w:t xml:space="preserve"> </w:t>
      </w:r>
      <w:r w:rsidRPr="00D531EF">
        <w:rPr>
          <w:rFonts w:ascii="Times New Roman" w:hAnsi="Times New Roman"/>
          <w:color w:val="010101"/>
          <w:w w:val="105"/>
          <w:szCs w:val="36"/>
        </w:rPr>
        <w:t>inform</w:t>
      </w:r>
      <w:r w:rsidRPr="00D531EF">
        <w:rPr>
          <w:rFonts w:ascii="Times New Roman" w:hAnsi="Times New Roman"/>
          <w:color w:val="010101"/>
          <w:spacing w:val="-5"/>
          <w:w w:val="105"/>
          <w:szCs w:val="36"/>
        </w:rPr>
        <w:t xml:space="preserve"> </w:t>
      </w:r>
      <w:r w:rsidRPr="00D531EF">
        <w:rPr>
          <w:rFonts w:ascii="Times New Roman" w:hAnsi="Times New Roman"/>
          <w:color w:val="010101"/>
          <w:w w:val="105"/>
          <w:szCs w:val="36"/>
        </w:rPr>
        <w:t>better understanding of effective strategies</w:t>
      </w:r>
      <w:r w:rsidRPr="00D531EF">
        <w:rPr>
          <w:rFonts w:ascii="Times New Roman" w:hAnsi="Times New Roman"/>
          <w:color w:val="010101"/>
          <w:spacing w:val="-16"/>
          <w:w w:val="105"/>
          <w:szCs w:val="36"/>
        </w:rPr>
        <w:t xml:space="preserve"> </w:t>
      </w:r>
      <w:r w:rsidRPr="00D531EF">
        <w:rPr>
          <w:rFonts w:ascii="Times New Roman" w:hAnsi="Times New Roman"/>
          <w:color w:val="010101"/>
          <w:w w:val="105"/>
          <w:szCs w:val="36"/>
        </w:rPr>
        <w:t>for</w:t>
      </w:r>
      <w:r w:rsidRPr="00D531EF">
        <w:rPr>
          <w:rFonts w:ascii="Times New Roman" w:hAnsi="Times New Roman"/>
          <w:color w:val="010101"/>
          <w:spacing w:val="-12"/>
          <w:w w:val="105"/>
          <w:szCs w:val="36"/>
        </w:rPr>
        <w:t xml:space="preserve"> </w:t>
      </w:r>
      <w:r w:rsidRPr="00D531EF">
        <w:rPr>
          <w:rFonts w:ascii="Times New Roman" w:hAnsi="Times New Roman"/>
          <w:color w:val="010101"/>
          <w:w w:val="105"/>
          <w:szCs w:val="36"/>
        </w:rPr>
        <w:t>serving</w:t>
      </w:r>
      <w:r w:rsidRPr="00D531EF">
        <w:rPr>
          <w:rFonts w:ascii="Times New Roman" w:hAnsi="Times New Roman"/>
          <w:color w:val="010101"/>
          <w:spacing w:val="-13"/>
          <w:w w:val="105"/>
          <w:szCs w:val="36"/>
        </w:rPr>
        <w:t xml:space="preserve"> </w:t>
      </w:r>
      <w:r w:rsidRPr="00D531EF">
        <w:rPr>
          <w:rFonts w:ascii="Times New Roman" w:hAnsi="Times New Roman"/>
          <w:color w:val="010101"/>
          <w:w w:val="105"/>
          <w:szCs w:val="36"/>
        </w:rPr>
        <w:t>students</w:t>
      </w:r>
      <w:r w:rsidRPr="00D531EF">
        <w:rPr>
          <w:rFonts w:ascii="Times New Roman" w:hAnsi="Times New Roman"/>
          <w:color w:val="010101"/>
          <w:spacing w:val="-6"/>
          <w:w w:val="105"/>
          <w:szCs w:val="36"/>
        </w:rPr>
        <w:t xml:space="preserve"> </w:t>
      </w:r>
      <w:r w:rsidRPr="00D531EF">
        <w:rPr>
          <w:rFonts w:ascii="Times New Roman" w:hAnsi="Times New Roman"/>
          <w:color w:val="010101"/>
          <w:w w:val="105"/>
          <w:szCs w:val="36"/>
        </w:rPr>
        <w:t>with</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deafblindness.</w:t>
      </w:r>
      <w:r w:rsidRPr="00D531EF">
        <w:rPr>
          <w:rFonts w:ascii="Times New Roman" w:hAnsi="Times New Roman"/>
          <w:color w:val="010101"/>
          <w:spacing w:val="-23"/>
          <w:w w:val="105"/>
          <w:szCs w:val="36"/>
        </w:rPr>
        <w:t xml:space="preserve"> </w:t>
      </w:r>
      <w:r w:rsidRPr="00D531EF">
        <w:rPr>
          <w:rFonts w:ascii="Times New Roman" w:hAnsi="Times New Roman"/>
          <w:color w:val="010101"/>
          <w:w w:val="105"/>
          <w:szCs w:val="36"/>
        </w:rPr>
        <w:t>Continued</w:t>
      </w:r>
      <w:r w:rsidRPr="00D531EF">
        <w:rPr>
          <w:rFonts w:ascii="Times New Roman" w:hAnsi="Times New Roman"/>
          <w:color w:val="010101"/>
          <w:spacing w:val="-4"/>
          <w:w w:val="105"/>
          <w:szCs w:val="36"/>
        </w:rPr>
        <w:t xml:space="preserve"> </w:t>
      </w:r>
      <w:r w:rsidRPr="00D531EF">
        <w:rPr>
          <w:rFonts w:ascii="Times New Roman" w:hAnsi="Times New Roman"/>
          <w:color w:val="010101"/>
          <w:w w:val="105"/>
          <w:szCs w:val="36"/>
        </w:rPr>
        <w:t>professional</w:t>
      </w:r>
      <w:r w:rsidRPr="00D531EF">
        <w:rPr>
          <w:rFonts w:ascii="Times New Roman" w:hAnsi="Times New Roman"/>
          <w:color w:val="010101"/>
          <w:spacing w:val="-9"/>
          <w:w w:val="105"/>
          <w:szCs w:val="36"/>
        </w:rPr>
        <w:t xml:space="preserve"> </w:t>
      </w:r>
      <w:r w:rsidRPr="00D531EF">
        <w:rPr>
          <w:rFonts w:ascii="Times New Roman" w:hAnsi="Times New Roman"/>
          <w:color w:val="010101"/>
          <w:w w:val="105"/>
          <w:szCs w:val="36"/>
        </w:rPr>
        <w:t>development,</w:t>
      </w:r>
      <w:r w:rsidRPr="00D531EF">
        <w:rPr>
          <w:rFonts w:ascii="Times New Roman" w:hAnsi="Times New Roman"/>
          <w:color w:val="010101"/>
          <w:spacing w:val="-6"/>
          <w:w w:val="105"/>
          <w:szCs w:val="36"/>
        </w:rPr>
        <w:t xml:space="preserve"> </w:t>
      </w:r>
      <w:r w:rsidRPr="00D531EF">
        <w:rPr>
          <w:rFonts w:ascii="Times New Roman" w:hAnsi="Times New Roman"/>
          <w:color w:val="010101"/>
          <w:w w:val="105"/>
          <w:szCs w:val="36"/>
        </w:rPr>
        <w:t>collaboration among</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specialists,</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and</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commitment</w:t>
      </w:r>
      <w:r w:rsidRPr="00D531EF">
        <w:rPr>
          <w:rFonts w:ascii="Times New Roman" w:hAnsi="Times New Roman"/>
          <w:color w:val="010101"/>
          <w:spacing w:val="-10"/>
          <w:w w:val="105"/>
          <w:szCs w:val="36"/>
        </w:rPr>
        <w:t xml:space="preserve"> </w:t>
      </w:r>
      <w:r w:rsidRPr="00D531EF">
        <w:rPr>
          <w:rFonts w:ascii="Times New Roman" w:hAnsi="Times New Roman"/>
          <w:color w:val="010101"/>
          <w:w w:val="105"/>
          <w:szCs w:val="36"/>
        </w:rPr>
        <w:t>to</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individualized</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programming</w:t>
      </w:r>
      <w:r w:rsidRPr="00D531EF">
        <w:rPr>
          <w:rFonts w:ascii="Times New Roman" w:hAnsi="Times New Roman"/>
          <w:color w:val="010101"/>
          <w:spacing w:val="-10"/>
          <w:w w:val="105"/>
          <w:szCs w:val="36"/>
        </w:rPr>
        <w:t xml:space="preserve"> </w:t>
      </w:r>
      <w:r w:rsidRPr="00D531EF">
        <w:rPr>
          <w:rFonts w:ascii="Times New Roman" w:hAnsi="Times New Roman"/>
          <w:color w:val="010101"/>
          <w:w w:val="105"/>
          <w:szCs w:val="36"/>
        </w:rPr>
        <w:t>will</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ensure</w:t>
      </w:r>
      <w:r w:rsidRPr="00D531EF">
        <w:rPr>
          <w:rFonts w:ascii="Times New Roman" w:hAnsi="Times New Roman"/>
          <w:color w:val="010101"/>
          <w:spacing w:val="-16"/>
          <w:w w:val="105"/>
          <w:szCs w:val="36"/>
        </w:rPr>
        <w:t xml:space="preserve"> </w:t>
      </w:r>
      <w:r w:rsidRPr="00D531EF">
        <w:rPr>
          <w:rFonts w:ascii="Times New Roman" w:hAnsi="Times New Roman"/>
          <w:color w:val="010101"/>
          <w:w w:val="105"/>
          <w:szCs w:val="36"/>
        </w:rPr>
        <w:t>that</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all</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students</w:t>
      </w:r>
      <w:r w:rsidRPr="00D531EF">
        <w:rPr>
          <w:rFonts w:ascii="Times New Roman" w:hAnsi="Times New Roman"/>
          <w:color w:val="010101"/>
          <w:spacing w:val="-17"/>
          <w:w w:val="105"/>
          <w:szCs w:val="36"/>
        </w:rPr>
        <w:t xml:space="preserve"> </w:t>
      </w:r>
      <w:r w:rsidRPr="00D531EF">
        <w:rPr>
          <w:rFonts w:ascii="Times New Roman" w:hAnsi="Times New Roman"/>
          <w:color w:val="010101"/>
          <w:w w:val="105"/>
          <w:szCs w:val="36"/>
        </w:rPr>
        <w:t>receive the</w:t>
      </w:r>
      <w:r w:rsidRPr="00D531EF">
        <w:rPr>
          <w:rFonts w:ascii="Times New Roman" w:hAnsi="Times New Roman"/>
          <w:color w:val="010101"/>
          <w:spacing w:val="-13"/>
          <w:w w:val="105"/>
          <w:szCs w:val="36"/>
        </w:rPr>
        <w:t xml:space="preserve"> </w:t>
      </w:r>
      <w:r w:rsidRPr="00D531EF">
        <w:rPr>
          <w:rFonts w:ascii="Times New Roman" w:hAnsi="Times New Roman"/>
          <w:color w:val="010101"/>
          <w:w w:val="105"/>
          <w:szCs w:val="36"/>
        </w:rPr>
        <w:t>high-quality services and access to physical activity.</w:t>
      </w:r>
    </w:p>
    <w:p w14:paraId="6C7C1119" w14:textId="77777777" w:rsidR="00D531EF" w:rsidRPr="00D531EF" w:rsidRDefault="00D531EF" w:rsidP="00D531EF">
      <w:pPr>
        <w:pStyle w:val="Heading2"/>
        <w:spacing w:line="480" w:lineRule="auto"/>
        <w:rPr>
          <w:rFonts w:ascii="Times New Roman" w:hAnsi="Times New Roman" w:cs="Times New Roman"/>
          <w:color w:val="010101"/>
          <w:spacing w:val="-2"/>
          <w:sz w:val="36"/>
          <w:szCs w:val="36"/>
        </w:rPr>
      </w:pPr>
    </w:p>
    <w:p w14:paraId="6EA8E696" w14:textId="77777777" w:rsidR="00D531EF" w:rsidRPr="00D531EF" w:rsidRDefault="00D531EF" w:rsidP="00D531EF">
      <w:pPr>
        <w:pStyle w:val="Heading2"/>
        <w:spacing w:line="480" w:lineRule="auto"/>
        <w:rPr>
          <w:rFonts w:ascii="Times New Roman" w:hAnsi="Times New Roman" w:cs="Times New Roman"/>
          <w:color w:val="010101"/>
          <w:spacing w:val="-2"/>
          <w:sz w:val="36"/>
          <w:szCs w:val="36"/>
        </w:rPr>
      </w:pPr>
    </w:p>
    <w:p w14:paraId="0B739B46" w14:textId="77777777" w:rsidR="00D531EF" w:rsidRDefault="00D531EF" w:rsidP="00D531EF">
      <w:pPr>
        <w:pStyle w:val="Heading2"/>
        <w:spacing w:line="480" w:lineRule="auto"/>
        <w:jc w:val="left"/>
        <w:rPr>
          <w:rFonts w:ascii="Times New Roman" w:hAnsi="Times New Roman" w:cs="Times New Roman"/>
          <w:color w:val="010101"/>
          <w:spacing w:val="-2"/>
          <w:sz w:val="36"/>
          <w:szCs w:val="36"/>
        </w:rPr>
      </w:pPr>
    </w:p>
    <w:p w14:paraId="42F11372" w14:textId="77777777" w:rsidR="00D531EF" w:rsidRDefault="00D531EF" w:rsidP="00D531EF">
      <w:pPr>
        <w:rPr>
          <w:lang w:eastAsia="ja-JP"/>
        </w:rPr>
      </w:pPr>
    </w:p>
    <w:p w14:paraId="1EDBE07C" w14:textId="77777777" w:rsidR="00D531EF" w:rsidRDefault="00D531EF" w:rsidP="00D531EF">
      <w:pPr>
        <w:rPr>
          <w:lang w:eastAsia="ja-JP"/>
        </w:rPr>
      </w:pPr>
    </w:p>
    <w:p w14:paraId="6D1879E9" w14:textId="77777777" w:rsidR="00D531EF" w:rsidRDefault="00D531EF" w:rsidP="00D531EF">
      <w:pPr>
        <w:pStyle w:val="Heading2"/>
        <w:spacing w:line="480" w:lineRule="auto"/>
        <w:rPr>
          <w:rFonts w:ascii="Times New Roman" w:hAnsi="Times New Roman" w:cs="Times New Roman"/>
          <w:color w:val="010101"/>
          <w:spacing w:val="-2"/>
          <w:sz w:val="36"/>
          <w:szCs w:val="36"/>
        </w:rPr>
      </w:pPr>
    </w:p>
    <w:p w14:paraId="526879C8" w14:textId="77777777" w:rsidR="00D531EF" w:rsidRDefault="00D531EF" w:rsidP="00D531EF">
      <w:pPr>
        <w:rPr>
          <w:lang w:eastAsia="ja-JP"/>
        </w:rPr>
      </w:pPr>
    </w:p>
    <w:p w14:paraId="73134F56" w14:textId="77777777" w:rsidR="00D531EF" w:rsidRPr="00D531EF" w:rsidRDefault="00D531EF" w:rsidP="00D531EF">
      <w:pPr>
        <w:rPr>
          <w:lang w:eastAsia="ja-JP"/>
        </w:rPr>
      </w:pPr>
    </w:p>
    <w:p w14:paraId="06FFF994" w14:textId="77777777" w:rsidR="00D531EF" w:rsidRPr="00D531EF" w:rsidRDefault="00D531EF" w:rsidP="00D531EF">
      <w:pPr>
        <w:rPr>
          <w:lang w:eastAsia="ja-JP"/>
        </w:rPr>
      </w:pPr>
    </w:p>
    <w:p w14:paraId="5F09C34C" w14:textId="77777777" w:rsidR="00D531EF" w:rsidRPr="00D531EF" w:rsidRDefault="00D531EF" w:rsidP="00D531EF">
      <w:pPr>
        <w:pStyle w:val="Heading2"/>
        <w:spacing w:line="480" w:lineRule="auto"/>
        <w:rPr>
          <w:rFonts w:ascii="Times New Roman" w:hAnsi="Times New Roman" w:cs="Times New Roman"/>
          <w:b/>
          <w:bCs w:val="0"/>
          <w:color w:val="010101"/>
          <w:spacing w:val="-2"/>
          <w:sz w:val="36"/>
          <w:szCs w:val="36"/>
        </w:rPr>
      </w:pPr>
      <w:r w:rsidRPr="00D531EF">
        <w:rPr>
          <w:rFonts w:ascii="Times New Roman" w:hAnsi="Times New Roman" w:cs="Times New Roman"/>
          <w:b/>
          <w:bCs w:val="0"/>
          <w:color w:val="010101"/>
          <w:spacing w:val="-2"/>
          <w:sz w:val="36"/>
          <w:szCs w:val="36"/>
        </w:rPr>
        <w:lastRenderedPageBreak/>
        <w:t>References</w:t>
      </w:r>
    </w:p>
    <w:p w14:paraId="5FF3EAE9" w14:textId="6E4FCB7C" w:rsidR="00D531EF" w:rsidRDefault="00D531EF" w:rsidP="00D531EF">
      <w:pPr>
        <w:pStyle w:val="BodyText"/>
        <w:spacing w:line="480" w:lineRule="auto"/>
        <w:rPr>
          <w:rFonts w:ascii="Times New Roman" w:hAnsi="Times New Roman"/>
          <w:color w:val="212121"/>
          <w:szCs w:val="36"/>
          <w:shd w:val="clear" w:color="auto" w:fill="FFFFFF"/>
        </w:rPr>
      </w:pPr>
      <w:r w:rsidRPr="00D531EF">
        <w:rPr>
          <w:rFonts w:ascii="Times New Roman" w:hAnsi="Times New Roman"/>
          <w:color w:val="212121"/>
          <w:szCs w:val="36"/>
          <w:shd w:val="clear" w:color="auto" w:fill="FFFFFF"/>
        </w:rPr>
        <w:t xml:space="preserve">Abramson, L. Y., Seligman, M. E., &amp; Teasdale, J. D. </w:t>
      </w:r>
    </w:p>
    <w:p w14:paraId="346EEF43" w14:textId="2451AD74" w:rsidR="00D531EF" w:rsidRPr="00D531EF" w:rsidRDefault="00D531EF" w:rsidP="00D531EF">
      <w:pPr>
        <w:pStyle w:val="BodyText"/>
        <w:spacing w:line="480" w:lineRule="auto"/>
        <w:ind w:left="720"/>
        <w:rPr>
          <w:rFonts w:ascii="Times New Roman" w:hAnsi="Times New Roman"/>
          <w:color w:val="212121"/>
          <w:szCs w:val="36"/>
          <w:shd w:val="clear" w:color="auto" w:fill="FFFFFF"/>
        </w:rPr>
      </w:pPr>
      <w:r w:rsidRPr="00D531EF">
        <w:rPr>
          <w:rFonts w:ascii="Times New Roman" w:hAnsi="Times New Roman"/>
          <w:color w:val="212121"/>
          <w:szCs w:val="36"/>
          <w:shd w:val="clear" w:color="auto" w:fill="FFFFFF"/>
        </w:rPr>
        <w:t>(1978). Learned helplessness in humans: critique and reformulation. </w:t>
      </w:r>
      <w:r w:rsidRPr="00D531EF">
        <w:rPr>
          <w:rFonts w:ascii="Times New Roman" w:hAnsi="Times New Roman"/>
          <w:i/>
          <w:iCs/>
          <w:color w:val="212121"/>
          <w:szCs w:val="36"/>
          <w:shd w:val="clear" w:color="auto" w:fill="FFFFFF"/>
        </w:rPr>
        <w:t>Journal of Abnormal Psychology</w:t>
      </w:r>
      <w:r w:rsidRPr="00D531EF">
        <w:rPr>
          <w:rFonts w:ascii="Times New Roman" w:hAnsi="Times New Roman"/>
          <w:color w:val="212121"/>
          <w:szCs w:val="36"/>
          <w:shd w:val="clear" w:color="auto" w:fill="FFFFFF"/>
        </w:rPr>
        <w:t>, </w:t>
      </w:r>
      <w:r w:rsidRPr="00D531EF">
        <w:rPr>
          <w:rFonts w:ascii="Times New Roman" w:hAnsi="Times New Roman"/>
          <w:i/>
          <w:iCs/>
          <w:color w:val="212121"/>
          <w:szCs w:val="36"/>
          <w:shd w:val="clear" w:color="auto" w:fill="FFFFFF"/>
        </w:rPr>
        <w:t>87</w:t>
      </w:r>
      <w:r w:rsidRPr="00D531EF">
        <w:rPr>
          <w:rFonts w:ascii="Times New Roman" w:hAnsi="Times New Roman"/>
          <w:color w:val="212121"/>
          <w:szCs w:val="36"/>
          <w:shd w:val="clear" w:color="auto" w:fill="FFFFFF"/>
        </w:rPr>
        <w:t>(1), 49–74.</w:t>
      </w:r>
    </w:p>
    <w:p w14:paraId="12B3D646" w14:textId="68034B04" w:rsidR="00D531EF" w:rsidRDefault="00D531EF" w:rsidP="00D531EF">
      <w:pPr>
        <w:pStyle w:val="BodyText"/>
        <w:spacing w:line="480" w:lineRule="auto"/>
        <w:rPr>
          <w:rFonts w:ascii="Times New Roman" w:hAnsi="Times New Roman"/>
          <w:szCs w:val="36"/>
        </w:rPr>
      </w:pPr>
      <w:proofErr w:type="spellStart"/>
      <w:r w:rsidRPr="00D531EF">
        <w:rPr>
          <w:rFonts w:ascii="Times New Roman" w:hAnsi="Times New Roman"/>
          <w:szCs w:val="36"/>
        </w:rPr>
        <w:t>Alshahrany</w:t>
      </w:r>
      <w:proofErr w:type="spellEnd"/>
      <w:r w:rsidRPr="00D531EF">
        <w:rPr>
          <w:rFonts w:ascii="Times New Roman" w:hAnsi="Times New Roman"/>
          <w:szCs w:val="36"/>
        </w:rPr>
        <w:t xml:space="preserve">, A.N. (2021). Motor skills performance of </w:t>
      </w:r>
    </w:p>
    <w:p w14:paraId="007125D7" w14:textId="353990A2" w:rsidR="00D531EF" w:rsidRPr="00D531EF" w:rsidRDefault="00D531EF" w:rsidP="00D531EF">
      <w:pPr>
        <w:pStyle w:val="BodyText"/>
        <w:spacing w:line="480" w:lineRule="auto"/>
        <w:ind w:left="720"/>
        <w:rPr>
          <w:rFonts w:ascii="Times New Roman" w:hAnsi="Times New Roman"/>
          <w:szCs w:val="36"/>
        </w:rPr>
      </w:pPr>
      <w:r w:rsidRPr="00D531EF">
        <w:rPr>
          <w:rFonts w:ascii="Times New Roman" w:hAnsi="Times New Roman"/>
          <w:szCs w:val="36"/>
        </w:rPr>
        <w:t xml:space="preserve">children with hearing impairment using different modules and physical education setting. </w:t>
      </w:r>
      <w:r w:rsidRPr="00D531EF">
        <w:rPr>
          <w:rFonts w:ascii="Times New Roman" w:hAnsi="Times New Roman"/>
          <w:i/>
          <w:iCs/>
          <w:szCs w:val="36"/>
        </w:rPr>
        <w:t>Turkish Journal of Computer and Mathematics Education</w:t>
      </w:r>
      <w:r w:rsidRPr="00D531EF">
        <w:rPr>
          <w:rFonts w:ascii="Times New Roman" w:hAnsi="Times New Roman"/>
          <w:szCs w:val="36"/>
        </w:rPr>
        <w:t xml:space="preserve">, </w:t>
      </w:r>
      <w:r w:rsidRPr="00D531EF">
        <w:rPr>
          <w:rFonts w:ascii="Times New Roman" w:hAnsi="Times New Roman"/>
          <w:i/>
          <w:iCs/>
          <w:szCs w:val="36"/>
        </w:rPr>
        <w:t>12</w:t>
      </w:r>
      <w:r w:rsidRPr="00D531EF">
        <w:rPr>
          <w:rFonts w:ascii="Times New Roman" w:hAnsi="Times New Roman"/>
          <w:szCs w:val="36"/>
        </w:rPr>
        <w:t>(4), 473-487. </w:t>
      </w:r>
    </w:p>
    <w:p w14:paraId="03853998" w14:textId="793B4856" w:rsidR="00D531EF" w:rsidRDefault="00D531EF" w:rsidP="00D531EF">
      <w:pPr>
        <w:pStyle w:val="BodyText"/>
        <w:spacing w:line="480" w:lineRule="auto"/>
        <w:rPr>
          <w:rFonts w:ascii="Times New Roman" w:hAnsi="Times New Roman"/>
          <w:szCs w:val="36"/>
        </w:rPr>
      </w:pPr>
      <w:r w:rsidRPr="00D531EF">
        <w:rPr>
          <w:rFonts w:ascii="Times New Roman" w:hAnsi="Times New Roman"/>
          <w:szCs w:val="36"/>
        </w:rPr>
        <w:t xml:space="preserve">Airi, S., Mika, V., &amp; Kauko, P. (2016). Beneficial effects </w:t>
      </w:r>
    </w:p>
    <w:p w14:paraId="77104467" w14:textId="08E5656D" w:rsidR="00D531EF" w:rsidRPr="00D531EF" w:rsidRDefault="00D531EF" w:rsidP="00D531EF">
      <w:pPr>
        <w:pStyle w:val="BodyText"/>
        <w:spacing w:line="480" w:lineRule="auto"/>
        <w:ind w:left="720"/>
        <w:rPr>
          <w:rFonts w:ascii="Times New Roman" w:hAnsi="Times New Roman"/>
          <w:szCs w:val="36"/>
        </w:rPr>
      </w:pPr>
      <w:r w:rsidRPr="00D531EF">
        <w:rPr>
          <w:rFonts w:ascii="Times New Roman" w:hAnsi="Times New Roman"/>
          <w:szCs w:val="36"/>
        </w:rPr>
        <w:t xml:space="preserve">of regular physical exercises on mental state in visually impaired and deaf-blind adults. </w:t>
      </w:r>
      <w:r w:rsidRPr="00D531EF">
        <w:rPr>
          <w:rFonts w:ascii="Times New Roman" w:hAnsi="Times New Roman"/>
          <w:i/>
          <w:iCs/>
          <w:szCs w:val="36"/>
        </w:rPr>
        <w:t>Universal Journal of Psychology.  4</w:t>
      </w:r>
      <w:r w:rsidRPr="00D531EF">
        <w:rPr>
          <w:rFonts w:ascii="Times New Roman" w:hAnsi="Times New Roman"/>
          <w:szCs w:val="36"/>
        </w:rPr>
        <w:t>(1), 43-46. DOI: 10.13189/ujp.2016.040104</w:t>
      </w:r>
    </w:p>
    <w:p w14:paraId="3EA872D6" w14:textId="1A50CC60" w:rsidR="00D531EF" w:rsidRDefault="00D531EF" w:rsidP="00D531EF">
      <w:pPr>
        <w:pStyle w:val="BodyText"/>
        <w:spacing w:line="480" w:lineRule="auto"/>
        <w:rPr>
          <w:rFonts w:ascii="Times New Roman" w:hAnsi="Times New Roman"/>
          <w:color w:val="000000"/>
          <w:szCs w:val="36"/>
          <w:shd w:val="clear" w:color="auto" w:fill="FFFFFF"/>
        </w:rPr>
      </w:pPr>
      <w:proofErr w:type="spellStart"/>
      <w:r w:rsidRPr="00D531EF">
        <w:rPr>
          <w:rFonts w:ascii="Times New Roman" w:hAnsi="Times New Roman"/>
          <w:color w:val="000000"/>
          <w:szCs w:val="36"/>
          <w:shd w:val="clear" w:color="auto" w:fill="FFFFFF"/>
        </w:rPr>
        <w:lastRenderedPageBreak/>
        <w:t>Arcous</w:t>
      </w:r>
      <w:proofErr w:type="spellEnd"/>
      <w:r w:rsidRPr="00D531EF">
        <w:rPr>
          <w:rFonts w:ascii="Times New Roman" w:hAnsi="Times New Roman"/>
          <w:color w:val="000000"/>
          <w:szCs w:val="36"/>
          <w:shd w:val="clear" w:color="auto" w:fill="FFFFFF"/>
        </w:rPr>
        <w:t xml:space="preserve">, M., </w:t>
      </w:r>
      <w:proofErr w:type="spellStart"/>
      <w:r w:rsidRPr="00D531EF">
        <w:rPr>
          <w:rFonts w:ascii="Times New Roman" w:hAnsi="Times New Roman"/>
          <w:color w:val="000000"/>
          <w:szCs w:val="36"/>
          <w:shd w:val="clear" w:color="auto" w:fill="FFFFFF"/>
        </w:rPr>
        <w:t>Putois</w:t>
      </w:r>
      <w:proofErr w:type="spellEnd"/>
      <w:r w:rsidRPr="00D531EF">
        <w:rPr>
          <w:rFonts w:ascii="Times New Roman" w:hAnsi="Times New Roman"/>
          <w:color w:val="000000"/>
          <w:szCs w:val="36"/>
          <w:shd w:val="clear" w:color="auto" w:fill="FFFFFF"/>
        </w:rPr>
        <w:t>, O., Dalle-</w:t>
      </w:r>
      <w:proofErr w:type="spellStart"/>
      <w:r w:rsidRPr="00D531EF">
        <w:rPr>
          <w:rFonts w:ascii="Times New Roman" w:hAnsi="Times New Roman"/>
          <w:color w:val="000000"/>
          <w:szCs w:val="36"/>
          <w:shd w:val="clear" w:color="auto" w:fill="FFFFFF"/>
        </w:rPr>
        <w:t>Nazébi</w:t>
      </w:r>
      <w:proofErr w:type="spellEnd"/>
      <w:r w:rsidRPr="00D531EF">
        <w:rPr>
          <w:rFonts w:ascii="Times New Roman" w:hAnsi="Times New Roman"/>
          <w:color w:val="000000"/>
          <w:szCs w:val="36"/>
          <w:shd w:val="clear" w:color="auto" w:fill="FFFFFF"/>
        </w:rPr>
        <w:t xml:space="preserve">, S., </w:t>
      </w:r>
      <w:proofErr w:type="spellStart"/>
      <w:r w:rsidRPr="00D531EF">
        <w:rPr>
          <w:rFonts w:ascii="Times New Roman" w:hAnsi="Times New Roman"/>
          <w:color w:val="000000"/>
          <w:szCs w:val="36"/>
          <w:shd w:val="clear" w:color="auto" w:fill="FFFFFF"/>
        </w:rPr>
        <w:t>Kerbourch</w:t>
      </w:r>
      <w:proofErr w:type="spellEnd"/>
      <w:r w:rsidRPr="00D531EF">
        <w:rPr>
          <w:rFonts w:ascii="Times New Roman" w:hAnsi="Times New Roman"/>
          <w:color w:val="000000"/>
          <w:szCs w:val="36"/>
          <w:shd w:val="clear" w:color="auto" w:fill="FFFFFF"/>
        </w:rPr>
        <w:t xml:space="preserve">, S., </w:t>
      </w:r>
    </w:p>
    <w:p w14:paraId="7CF6BBBA" w14:textId="2C8D48A6" w:rsidR="00D531EF" w:rsidRPr="00D531EF" w:rsidRDefault="00D531EF" w:rsidP="00D531EF">
      <w:pPr>
        <w:pStyle w:val="BodyText"/>
        <w:spacing w:line="480" w:lineRule="auto"/>
        <w:ind w:left="720"/>
        <w:rPr>
          <w:rStyle w:val="normaltextrun"/>
          <w:rFonts w:ascii="Times New Roman" w:hAnsi="Times New Roman"/>
          <w:color w:val="000000"/>
          <w:szCs w:val="36"/>
          <w:shd w:val="clear" w:color="auto" w:fill="FFFFFF"/>
        </w:rPr>
      </w:pPr>
      <w:r w:rsidRPr="00D531EF">
        <w:rPr>
          <w:rFonts w:ascii="Times New Roman" w:hAnsi="Times New Roman"/>
          <w:color w:val="000000"/>
          <w:szCs w:val="36"/>
          <w:shd w:val="clear" w:color="auto" w:fill="FFFFFF"/>
        </w:rPr>
        <w:t xml:space="preserve">Cariou, A., Ben Aissa, I., Marlin, S., &amp; Potier, R. (2020). Psychosocial determinants associated with quality of life in people with Usher syndrome. A scoping review. </w:t>
      </w:r>
      <w:r w:rsidRPr="00D531EF">
        <w:rPr>
          <w:rFonts w:ascii="Times New Roman" w:hAnsi="Times New Roman"/>
          <w:i/>
          <w:iCs/>
          <w:color w:val="000000"/>
          <w:szCs w:val="36"/>
          <w:shd w:val="clear" w:color="auto" w:fill="FFFFFF"/>
        </w:rPr>
        <w:t>Disability and Rehabilitation</w:t>
      </w:r>
      <w:r w:rsidRPr="00D531EF">
        <w:rPr>
          <w:rFonts w:ascii="Times New Roman" w:hAnsi="Times New Roman"/>
          <w:color w:val="000000"/>
          <w:szCs w:val="36"/>
          <w:shd w:val="clear" w:color="auto" w:fill="FFFFFF"/>
        </w:rPr>
        <w:t xml:space="preserve">, </w:t>
      </w:r>
      <w:r w:rsidRPr="00D531EF">
        <w:rPr>
          <w:rFonts w:ascii="Times New Roman" w:hAnsi="Times New Roman"/>
          <w:i/>
          <w:iCs/>
          <w:color w:val="000000"/>
          <w:szCs w:val="36"/>
          <w:shd w:val="clear" w:color="auto" w:fill="FFFFFF"/>
        </w:rPr>
        <w:t>42</w:t>
      </w:r>
      <w:r w:rsidRPr="00D531EF">
        <w:rPr>
          <w:rFonts w:ascii="Times New Roman" w:hAnsi="Times New Roman"/>
          <w:color w:val="000000"/>
          <w:szCs w:val="36"/>
          <w:shd w:val="clear" w:color="auto" w:fill="FFFFFF"/>
        </w:rPr>
        <w:t>(19), 2809-2820. </w:t>
      </w:r>
    </w:p>
    <w:p w14:paraId="71432776" w14:textId="0D463395" w:rsidR="00D531EF" w:rsidRDefault="00D531EF" w:rsidP="00D531EF">
      <w:pPr>
        <w:pStyle w:val="BodyText"/>
        <w:spacing w:line="480" w:lineRule="auto"/>
        <w:rPr>
          <w:rStyle w:val="normaltextrun"/>
          <w:rFonts w:ascii="Times New Roman" w:hAnsi="Times New Roman"/>
          <w:color w:val="000000"/>
          <w:szCs w:val="36"/>
          <w:shd w:val="clear" w:color="auto" w:fill="FFFFFF"/>
        </w:rPr>
      </w:pPr>
      <w:r w:rsidRPr="00D531EF">
        <w:rPr>
          <w:rStyle w:val="normaltextrun"/>
          <w:rFonts w:ascii="Times New Roman" w:hAnsi="Times New Roman"/>
          <w:color w:val="000000"/>
          <w:szCs w:val="36"/>
          <w:shd w:val="clear" w:color="auto" w:fill="FFFFFF"/>
        </w:rPr>
        <w:t xml:space="preserve">Bruce, S., Nelson, C., Parker, A.T., Sanders, D., Graves, </w:t>
      </w:r>
    </w:p>
    <w:p w14:paraId="77369BC5" w14:textId="1277C3E7" w:rsidR="00D531EF" w:rsidRPr="00D531EF" w:rsidRDefault="00D531EF" w:rsidP="00D531EF">
      <w:pPr>
        <w:pStyle w:val="BodyText"/>
        <w:spacing w:line="480" w:lineRule="auto"/>
        <w:ind w:left="720"/>
        <w:rPr>
          <w:rStyle w:val="eop"/>
          <w:rFonts w:ascii="Times New Roman" w:hAnsi="Times New Roman"/>
          <w:color w:val="000000"/>
          <w:szCs w:val="36"/>
          <w:shd w:val="clear" w:color="auto" w:fill="FFFFFF"/>
        </w:rPr>
      </w:pPr>
      <w:r w:rsidRPr="00D531EF">
        <w:rPr>
          <w:rStyle w:val="normaltextrun"/>
          <w:rFonts w:ascii="Times New Roman" w:hAnsi="Times New Roman"/>
          <w:color w:val="000000"/>
          <w:szCs w:val="36"/>
          <w:shd w:val="clear" w:color="auto" w:fill="FFFFFF"/>
        </w:rPr>
        <w:t xml:space="preserve">A., &amp; </w:t>
      </w:r>
      <w:proofErr w:type="spellStart"/>
      <w:r w:rsidRPr="00D531EF">
        <w:rPr>
          <w:rStyle w:val="normaltextrun"/>
          <w:rFonts w:ascii="Times New Roman" w:hAnsi="Times New Roman"/>
          <w:color w:val="000000"/>
          <w:szCs w:val="36"/>
          <w:shd w:val="clear" w:color="auto" w:fill="FFFFFF"/>
        </w:rPr>
        <w:t>Rimka</w:t>
      </w:r>
      <w:proofErr w:type="spellEnd"/>
      <w:r w:rsidRPr="00D531EF">
        <w:rPr>
          <w:rStyle w:val="normaltextrun"/>
          <w:rFonts w:ascii="Times New Roman" w:hAnsi="Times New Roman"/>
          <w:color w:val="000000"/>
          <w:szCs w:val="36"/>
          <w:shd w:val="clear" w:color="auto" w:fill="FFFFFF"/>
        </w:rPr>
        <w:t xml:space="preserve">, C. (2020). Conceptual paper for revalidating the teacher of deafblind and intervener competencies. </w:t>
      </w:r>
      <w:r w:rsidRPr="00D531EF">
        <w:rPr>
          <w:rStyle w:val="normaltextrun"/>
          <w:rFonts w:ascii="Times New Roman" w:hAnsi="Times New Roman"/>
          <w:i/>
          <w:iCs/>
          <w:color w:val="000000"/>
          <w:szCs w:val="36"/>
          <w:shd w:val="clear" w:color="auto" w:fill="FFFFFF"/>
        </w:rPr>
        <w:t>Visual Impairments and Deafblind Education Quarterly</w:t>
      </w:r>
      <w:r w:rsidRPr="00D531EF">
        <w:rPr>
          <w:rStyle w:val="normaltextrun"/>
          <w:rFonts w:ascii="Times New Roman" w:hAnsi="Times New Roman"/>
          <w:color w:val="000000"/>
          <w:szCs w:val="36"/>
          <w:shd w:val="clear" w:color="auto" w:fill="FFFFFF"/>
        </w:rPr>
        <w:t xml:space="preserve">, </w:t>
      </w:r>
      <w:r w:rsidRPr="00D531EF">
        <w:rPr>
          <w:rStyle w:val="normaltextrun"/>
          <w:rFonts w:ascii="Times New Roman" w:hAnsi="Times New Roman"/>
          <w:i/>
          <w:iCs/>
          <w:color w:val="000000"/>
          <w:szCs w:val="36"/>
          <w:shd w:val="clear" w:color="auto" w:fill="FFFFFF"/>
        </w:rPr>
        <w:t>65</w:t>
      </w:r>
      <w:r w:rsidRPr="00D531EF">
        <w:rPr>
          <w:rStyle w:val="normaltextrun"/>
          <w:rFonts w:ascii="Times New Roman" w:hAnsi="Times New Roman"/>
          <w:color w:val="000000"/>
          <w:szCs w:val="36"/>
          <w:shd w:val="clear" w:color="auto" w:fill="FFFFFF"/>
        </w:rPr>
        <w:t>(1), 65-74.</w:t>
      </w:r>
      <w:r w:rsidRPr="00D531EF">
        <w:rPr>
          <w:rStyle w:val="eop"/>
          <w:rFonts w:ascii="Times New Roman" w:hAnsi="Times New Roman"/>
          <w:color w:val="000000"/>
          <w:szCs w:val="36"/>
          <w:shd w:val="clear" w:color="auto" w:fill="FFFFFF"/>
        </w:rPr>
        <w:t> </w:t>
      </w:r>
    </w:p>
    <w:p w14:paraId="1E6BAE03" w14:textId="6E47F595" w:rsidR="00D531EF" w:rsidRDefault="00D531EF" w:rsidP="00D531EF">
      <w:pPr>
        <w:pStyle w:val="BodyText"/>
        <w:spacing w:line="480" w:lineRule="auto"/>
        <w:rPr>
          <w:rStyle w:val="normaltextrun"/>
          <w:rFonts w:ascii="Times New Roman" w:hAnsi="Times New Roman"/>
          <w:color w:val="000000"/>
          <w:szCs w:val="36"/>
          <w:shd w:val="clear" w:color="auto" w:fill="FFFFFF"/>
        </w:rPr>
      </w:pPr>
      <w:r w:rsidRPr="00D531EF">
        <w:rPr>
          <w:rStyle w:val="normaltextrun"/>
          <w:rFonts w:ascii="Times New Roman" w:hAnsi="Times New Roman"/>
          <w:color w:val="000000"/>
          <w:szCs w:val="36"/>
          <w:shd w:val="clear" w:color="auto" w:fill="FFFFFF"/>
        </w:rPr>
        <w:t xml:space="preserve">Correa-Torres, S.M., Bowen, S.K., &amp; Furze, M. (2021). </w:t>
      </w:r>
    </w:p>
    <w:p w14:paraId="37686862" w14:textId="37DBDAD4" w:rsidR="00D531EF" w:rsidRPr="00D531EF" w:rsidRDefault="00D531EF" w:rsidP="00D531EF">
      <w:pPr>
        <w:pStyle w:val="BodyText"/>
        <w:spacing w:line="480" w:lineRule="auto"/>
        <w:ind w:left="720"/>
        <w:rPr>
          <w:rStyle w:val="normaltextrun"/>
          <w:rFonts w:ascii="Times New Roman" w:hAnsi="Times New Roman"/>
          <w:color w:val="000000"/>
          <w:szCs w:val="36"/>
          <w:shd w:val="clear" w:color="auto" w:fill="FFFFFF"/>
        </w:rPr>
      </w:pPr>
      <w:r w:rsidRPr="00D531EF">
        <w:rPr>
          <w:rStyle w:val="normaltextrun"/>
          <w:rFonts w:ascii="Times New Roman" w:hAnsi="Times New Roman"/>
          <w:color w:val="000000"/>
          <w:szCs w:val="36"/>
          <w:shd w:val="clear" w:color="auto" w:fill="FFFFFF"/>
        </w:rPr>
        <w:t xml:space="preserve">Educators of students who are deafblind in the United States: A snapshot of their perceived needs for teacher </w:t>
      </w:r>
      <w:r w:rsidRPr="00D531EF">
        <w:rPr>
          <w:rStyle w:val="normaltextrun"/>
          <w:rFonts w:ascii="Times New Roman" w:hAnsi="Times New Roman"/>
          <w:color w:val="000000"/>
          <w:szCs w:val="36"/>
          <w:shd w:val="clear" w:color="auto" w:fill="FFFFFF"/>
        </w:rPr>
        <w:lastRenderedPageBreak/>
        <w:t xml:space="preserve">preparation programs. </w:t>
      </w:r>
      <w:r w:rsidRPr="00D531EF">
        <w:rPr>
          <w:rStyle w:val="normaltextrun"/>
          <w:rFonts w:ascii="Times New Roman" w:hAnsi="Times New Roman"/>
          <w:i/>
          <w:iCs/>
          <w:color w:val="000000"/>
          <w:szCs w:val="36"/>
          <w:shd w:val="clear" w:color="auto" w:fill="FFFFFF"/>
        </w:rPr>
        <w:t>British Journal of Visual Impairment</w:t>
      </w:r>
      <w:r w:rsidRPr="00D531EF">
        <w:rPr>
          <w:rStyle w:val="normaltextrun"/>
          <w:rFonts w:ascii="Times New Roman" w:hAnsi="Times New Roman"/>
          <w:color w:val="000000"/>
          <w:szCs w:val="36"/>
          <w:shd w:val="clear" w:color="auto" w:fill="FFFFFF"/>
        </w:rPr>
        <w:t xml:space="preserve">, </w:t>
      </w:r>
      <w:r w:rsidRPr="00D531EF">
        <w:rPr>
          <w:rStyle w:val="normaltextrun"/>
          <w:rFonts w:ascii="Times New Roman" w:hAnsi="Times New Roman"/>
          <w:i/>
          <w:iCs/>
          <w:color w:val="000000"/>
          <w:szCs w:val="36"/>
          <w:shd w:val="clear" w:color="auto" w:fill="FFFFFF"/>
        </w:rPr>
        <w:t>39</w:t>
      </w:r>
      <w:r w:rsidRPr="00D531EF">
        <w:rPr>
          <w:rStyle w:val="normaltextrun"/>
          <w:rFonts w:ascii="Times New Roman" w:hAnsi="Times New Roman"/>
          <w:color w:val="000000"/>
          <w:szCs w:val="36"/>
          <w:shd w:val="clear" w:color="auto" w:fill="FFFFFF"/>
        </w:rPr>
        <w:t>(2), 175-188.</w:t>
      </w:r>
    </w:p>
    <w:p w14:paraId="184104D2" w14:textId="6D07583E" w:rsidR="00D531EF" w:rsidRDefault="00D531EF" w:rsidP="00D531EF">
      <w:pPr>
        <w:pStyle w:val="BodyText"/>
        <w:spacing w:line="480" w:lineRule="auto"/>
        <w:rPr>
          <w:rFonts w:ascii="Times New Roman" w:hAnsi="Times New Roman"/>
          <w:color w:val="222222"/>
          <w:szCs w:val="36"/>
          <w:shd w:val="clear" w:color="auto" w:fill="FFFFFF"/>
        </w:rPr>
      </w:pPr>
      <w:r w:rsidRPr="00D531EF">
        <w:rPr>
          <w:rFonts w:ascii="Times New Roman" w:hAnsi="Times New Roman"/>
          <w:color w:val="222222"/>
          <w:szCs w:val="36"/>
          <w:shd w:val="clear" w:color="auto" w:fill="FFFFFF"/>
        </w:rPr>
        <w:t xml:space="preserve">Dammeyer, J. (2012). Identification of congenital </w:t>
      </w:r>
    </w:p>
    <w:p w14:paraId="6B819EC9" w14:textId="1C0545F7" w:rsidR="00D531EF" w:rsidRPr="00D531EF" w:rsidRDefault="00D531EF" w:rsidP="00D531EF">
      <w:pPr>
        <w:pStyle w:val="BodyText"/>
        <w:spacing w:line="480" w:lineRule="auto"/>
        <w:ind w:left="720"/>
        <w:rPr>
          <w:rFonts w:ascii="Times New Roman" w:hAnsi="Times New Roman"/>
          <w:i/>
          <w:iCs/>
          <w:color w:val="222222"/>
          <w:szCs w:val="36"/>
          <w:shd w:val="clear" w:color="auto" w:fill="FFFFFF"/>
        </w:rPr>
      </w:pPr>
      <w:r w:rsidRPr="00D531EF">
        <w:rPr>
          <w:rFonts w:ascii="Times New Roman" w:hAnsi="Times New Roman"/>
          <w:color w:val="222222"/>
          <w:szCs w:val="36"/>
          <w:shd w:val="clear" w:color="auto" w:fill="FFFFFF"/>
        </w:rPr>
        <w:t>deafblindness. </w:t>
      </w:r>
      <w:r w:rsidRPr="00D531EF">
        <w:rPr>
          <w:rFonts w:ascii="Times New Roman" w:hAnsi="Times New Roman"/>
          <w:i/>
          <w:iCs/>
          <w:color w:val="222222"/>
          <w:szCs w:val="36"/>
          <w:shd w:val="clear" w:color="auto" w:fill="FFFFFF"/>
        </w:rPr>
        <w:t>British Journal of Visual Impairment</w:t>
      </w:r>
      <w:r w:rsidRPr="00D531EF">
        <w:rPr>
          <w:rFonts w:ascii="Times New Roman" w:hAnsi="Times New Roman"/>
          <w:color w:val="222222"/>
          <w:szCs w:val="36"/>
          <w:shd w:val="clear" w:color="auto" w:fill="FFFFFF"/>
        </w:rPr>
        <w:t>, </w:t>
      </w:r>
      <w:r w:rsidRPr="00D531EF">
        <w:rPr>
          <w:rFonts w:ascii="Times New Roman" w:hAnsi="Times New Roman"/>
          <w:i/>
          <w:iCs/>
          <w:color w:val="222222"/>
          <w:szCs w:val="36"/>
          <w:shd w:val="clear" w:color="auto" w:fill="FFFFFF"/>
        </w:rPr>
        <w:t>30</w:t>
      </w:r>
      <w:r w:rsidRPr="00D531EF">
        <w:rPr>
          <w:rFonts w:ascii="Times New Roman" w:hAnsi="Times New Roman"/>
          <w:color w:val="222222"/>
          <w:szCs w:val="36"/>
          <w:shd w:val="clear" w:color="auto" w:fill="FFFFFF"/>
        </w:rPr>
        <w:t>(2), 101-107.</w:t>
      </w:r>
    </w:p>
    <w:p w14:paraId="1401A10E" w14:textId="1D7A3F83" w:rsidR="00D531EF" w:rsidRDefault="00D531EF" w:rsidP="00D531EF">
      <w:pPr>
        <w:pStyle w:val="BodyText"/>
        <w:spacing w:line="480" w:lineRule="auto"/>
        <w:rPr>
          <w:rStyle w:val="normaltextrun"/>
          <w:rFonts w:ascii="Times New Roman" w:hAnsi="Times New Roman"/>
          <w:color w:val="000000"/>
          <w:szCs w:val="36"/>
          <w:shd w:val="clear" w:color="auto" w:fill="FFFFFF"/>
        </w:rPr>
      </w:pPr>
      <w:r w:rsidRPr="00D531EF">
        <w:rPr>
          <w:rStyle w:val="normaltextrun"/>
          <w:rFonts w:ascii="Times New Roman" w:hAnsi="Times New Roman"/>
          <w:color w:val="000000"/>
          <w:szCs w:val="36"/>
          <w:shd w:val="clear" w:color="auto" w:fill="FFFFFF"/>
        </w:rPr>
        <w:t xml:space="preserve">Dyzel, V., </w:t>
      </w:r>
      <w:proofErr w:type="spellStart"/>
      <w:r w:rsidRPr="00D531EF">
        <w:rPr>
          <w:rStyle w:val="normaltextrun"/>
          <w:rFonts w:ascii="Times New Roman" w:hAnsi="Times New Roman"/>
          <w:color w:val="000000"/>
          <w:szCs w:val="36"/>
          <w:shd w:val="clear" w:color="auto" w:fill="FFFFFF"/>
        </w:rPr>
        <w:t>Oosterom</w:t>
      </w:r>
      <w:proofErr w:type="spellEnd"/>
      <w:r w:rsidRPr="00D531EF">
        <w:rPr>
          <w:rStyle w:val="normaltextrun"/>
          <w:rFonts w:ascii="Times New Roman" w:hAnsi="Times New Roman"/>
          <w:color w:val="000000"/>
          <w:szCs w:val="36"/>
          <w:shd w:val="clear" w:color="auto" w:fill="FFFFFF"/>
        </w:rPr>
        <w:t xml:space="preserve">-Calo, R., Worm, M., &amp; Sterkenburg, </w:t>
      </w:r>
    </w:p>
    <w:p w14:paraId="2D2F04B5" w14:textId="423CA931" w:rsidR="00D531EF" w:rsidRPr="00D531EF" w:rsidRDefault="00D531EF" w:rsidP="00D531EF">
      <w:pPr>
        <w:pStyle w:val="BodyText"/>
        <w:spacing w:line="480" w:lineRule="auto"/>
        <w:ind w:left="720"/>
        <w:rPr>
          <w:rStyle w:val="eop"/>
          <w:rFonts w:ascii="Times New Roman" w:hAnsi="Times New Roman"/>
          <w:color w:val="000000"/>
          <w:szCs w:val="36"/>
          <w:shd w:val="clear" w:color="auto" w:fill="FFFFFF"/>
        </w:rPr>
      </w:pPr>
      <w:r w:rsidRPr="00D531EF">
        <w:rPr>
          <w:rStyle w:val="normaltextrun"/>
          <w:rFonts w:ascii="Times New Roman" w:hAnsi="Times New Roman"/>
          <w:color w:val="000000"/>
          <w:szCs w:val="36"/>
          <w:shd w:val="clear" w:color="auto" w:fill="FFFFFF"/>
        </w:rPr>
        <w:t xml:space="preserve">P.S. (2020, September). Assistive technology to promote communication and social interaction for people with deafblindness: A systematic review. </w:t>
      </w:r>
      <w:r w:rsidRPr="00D531EF">
        <w:rPr>
          <w:rStyle w:val="normaltextrun"/>
          <w:rFonts w:ascii="Times New Roman" w:hAnsi="Times New Roman"/>
          <w:i/>
          <w:iCs/>
          <w:color w:val="000000"/>
          <w:szCs w:val="36"/>
          <w:shd w:val="clear" w:color="auto" w:fill="FFFFFF"/>
        </w:rPr>
        <w:t>Frontiers in Education</w:t>
      </w:r>
      <w:r w:rsidRPr="00D531EF">
        <w:rPr>
          <w:rStyle w:val="normaltextrun"/>
          <w:rFonts w:ascii="Times New Roman" w:hAnsi="Times New Roman"/>
          <w:color w:val="000000"/>
          <w:szCs w:val="36"/>
          <w:shd w:val="clear" w:color="auto" w:fill="FFFFFF"/>
        </w:rPr>
        <w:t xml:space="preserve">, </w:t>
      </w:r>
      <w:r w:rsidRPr="00D531EF">
        <w:rPr>
          <w:rStyle w:val="normaltextrun"/>
          <w:rFonts w:ascii="Times New Roman" w:hAnsi="Times New Roman"/>
          <w:i/>
          <w:iCs/>
          <w:color w:val="000000"/>
          <w:szCs w:val="36"/>
          <w:shd w:val="clear" w:color="auto" w:fill="FFFFFF"/>
        </w:rPr>
        <w:t>5</w:t>
      </w:r>
      <w:r w:rsidRPr="00D531EF">
        <w:rPr>
          <w:rStyle w:val="normaltextrun"/>
          <w:rFonts w:ascii="Times New Roman" w:hAnsi="Times New Roman"/>
          <w:color w:val="000000"/>
          <w:szCs w:val="36"/>
          <w:shd w:val="clear" w:color="auto" w:fill="FFFFFF"/>
        </w:rPr>
        <w:t>, 578389. </w:t>
      </w:r>
      <w:r w:rsidRPr="00D531EF">
        <w:rPr>
          <w:rStyle w:val="eop"/>
          <w:rFonts w:ascii="Times New Roman" w:hAnsi="Times New Roman"/>
          <w:color w:val="000000"/>
          <w:szCs w:val="36"/>
          <w:shd w:val="clear" w:color="auto" w:fill="FFFFFF"/>
        </w:rPr>
        <w:t> </w:t>
      </w:r>
    </w:p>
    <w:p w14:paraId="289E9A1E" w14:textId="143B9D90" w:rsidR="00D531EF" w:rsidRDefault="00D531EF" w:rsidP="00D531EF">
      <w:pPr>
        <w:pStyle w:val="BodyText"/>
        <w:spacing w:line="480" w:lineRule="auto"/>
        <w:rPr>
          <w:rFonts w:ascii="Times New Roman" w:hAnsi="Times New Roman"/>
          <w:color w:val="000000"/>
          <w:szCs w:val="36"/>
          <w:shd w:val="clear" w:color="auto" w:fill="FFFFFF"/>
        </w:rPr>
      </w:pPr>
      <w:proofErr w:type="spellStart"/>
      <w:r w:rsidRPr="00D531EF">
        <w:rPr>
          <w:rFonts w:ascii="Times New Roman" w:hAnsi="Times New Roman"/>
          <w:color w:val="000000"/>
          <w:szCs w:val="36"/>
          <w:shd w:val="clear" w:color="auto" w:fill="FFFFFF"/>
        </w:rPr>
        <w:t>Esatbeyoglu</w:t>
      </w:r>
      <w:proofErr w:type="spellEnd"/>
      <w:r w:rsidRPr="00D531EF">
        <w:rPr>
          <w:rFonts w:ascii="Times New Roman" w:hAnsi="Times New Roman"/>
          <w:color w:val="000000"/>
          <w:szCs w:val="36"/>
          <w:shd w:val="clear" w:color="auto" w:fill="FFFFFF"/>
        </w:rPr>
        <w:t xml:space="preserve">, F., Kin Isler, A., &amp; </w:t>
      </w:r>
      <w:proofErr w:type="spellStart"/>
      <w:r w:rsidRPr="00D531EF">
        <w:rPr>
          <w:rFonts w:ascii="Times New Roman" w:hAnsi="Times New Roman"/>
          <w:color w:val="000000"/>
          <w:szCs w:val="36"/>
          <w:shd w:val="clear" w:color="auto" w:fill="FFFFFF"/>
        </w:rPr>
        <w:t>Peyré-Tartaruga</w:t>
      </w:r>
      <w:proofErr w:type="spellEnd"/>
      <w:r w:rsidRPr="00D531EF">
        <w:rPr>
          <w:rFonts w:ascii="Times New Roman" w:hAnsi="Times New Roman"/>
          <w:color w:val="000000"/>
          <w:szCs w:val="36"/>
          <w:shd w:val="clear" w:color="auto" w:fill="FFFFFF"/>
        </w:rPr>
        <w:t xml:space="preserve">, L.A. </w:t>
      </w:r>
    </w:p>
    <w:p w14:paraId="16FCBA41" w14:textId="380DD79F" w:rsidR="00D531EF" w:rsidRPr="00D531EF" w:rsidRDefault="00D531EF" w:rsidP="00D531EF">
      <w:pPr>
        <w:pStyle w:val="BodyText"/>
        <w:spacing w:line="480" w:lineRule="auto"/>
        <w:ind w:left="720"/>
        <w:rPr>
          <w:rFonts w:ascii="Times New Roman" w:hAnsi="Times New Roman"/>
          <w:color w:val="000000"/>
          <w:szCs w:val="36"/>
          <w:shd w:val="clear" w:color="auto" w:fill="FFFFFF"/>
        </w:rPr>
      </w:pPr>
      <w:r w:rsidRPr="00D531EF">
        <w:rPr>
          <w:rFonts w:ascii="Times New Roman" w:hAnsi="Times New Roman"/>
          <w:color w:val="000000"/>
          <w:szCs w:val="36"/>
          <w:shd w:val="clear" w:color="auto" w:fill="FFFFFF"/>
        </w:rPr>
        <w:t xml:space="preserve">(2022). Examination of the relationship among balance, physical activity, and anthropometry in athletes with visual impairments. </w:t>
      </w:r>
      <w:r w:rsidRPr="00D531EF">
        <w:rPr>
          <w:rFonts w:ascii="Times New Roman" w:hAnsi="Times New Roman"/>
          <w:i/>
          <w:iCs/>
          <w:color w:val="000000"/>
          <w:szCs w:val="36"/>
          <w:shd w:val="clear" w:color="auto" w:fill="FFFFFF"/>
        </w:rPr>
        <w:t>Journal of Visual Impairment &amp; Blindness</w:t>
      </w:r>
      <w:r w:rsidRPr="00D531EF">
        <w:rPr>
          <w:rFonts w:ascii="Times New Roman" w:hAnsi="Times New Roman"/>
          <w:color w:val="000000"/>
          <w:szCs w:val="36"/>
          <w:shd w:val="clear" w:color="auto" w:fill="FFFFFF"/>
        </w:rPr>
        <w:t xml:space="preserve">, </w:t>
      </w:r>
      <w:r w:rsidRPr="00D531EF">
        <w:rPr>
          <w:rFonts w:ascii="Times New Roman" w:hAnsi="Times New Roman"/>
          <w:i/>
          <w:iCs/>
          <w:color w:val="000000"/>
          <w:szCs w:val="36"/>
          <w:shd w:val="clear" w:color="auto" w:fill="FFFFFF"/>
        </w:rPr>
        <w:t>116</w:t>
      </w:r>
      <w:r w:rsidRPr="00D531EF">
        <w:rPr>
          <w:rFonts w:ascii="Times New Roman" w:hAnsi="Times New Roman"/>
          <w:color w:val="000000"/>
          <w:szCs w:val="36"/>
          <w:shd w:val="clear" w:color="auto" w:fill="FFFFFF"/>
        </w:rPr>
        <w:t>(1), 103-109. </w:t>
      </w:r>
    </w:p>
    <w:p w14:paraId="633283B0" w14:textId="176E2C8B" w:rsidR="00D531EF" w:rsidRDefault="00D531EF" w:rsidP="00D531EF">
      <w:pPr>
        <w:pStyle w:val="BodyText"/>
        <w:spacing w:line="480" w:lineRule="auto"/>
        <w:rPr>
          <w:rFonts w:ascii="Times New Roman" w:hAnsi="Times New Roman"/>
          <w:szCs w:val="36"/>
        </w:rPr>
      </w:pPr>
      <w:r w:rsidRPr="00D531EF">
        <w:rPr>
          <w:rFonts w:ascii="Times New Roman" w:hAnsi="Times New Roman"/>
          <w:szCs w:val="36"/>
        </w:rPr>
        <w:lastRenderedPageBreak/>
        <w:t xml:space="preserve">Foster, E. A., Haibach-Beach, P., Lieberman, L. J., &amp; </w:t>
      </w:r>
    </w:p>
    <w:p w14:paraId="01862C33" w14:textId="32AD5D51" w:rsidR="00D531EF" w:rsidRPr="00D531EF" w:rsidRDefault="00D531EF" w:rsidP="00D531EF">
      <w:pPr>
        <w:pStyle w:val="BodyText"/>
        <w:spacing w:line="480" w:lineRule="auto"/>
        <w:ind w:left="720"/>
        <w:rPr>
          <w:rFonts w:ascii="Times New Roman" w:hAnsi="Times New Roman"/>
          <w:szCs w:val="36"/>
        </w:rPr>
      </w:pPr>
      <w:r w:rsidRPr="00D531EF">
        <w:rPr>
          <w:rFonts w:ascii="Times New Roman" w:hAnsi="Times New Roman"/>
          <w:szCs w:val="36"/>
        </w:rPr>
        <w:t xml:space="preserve">Perreault, M. E. (2021). Strategies and activities to increase balance in children with CHARGE syndrome. </w:t>
      </w:r>
      <w:r w:rsidRPr="00D531EF">
        <w:rPr>
          <w:rFonts w:ascii="Times New Roman" w:hAnsi="Times New Roman"/>
          <w:i/>
          <w:iCs/>
          <w:szCs w:val="36"/>
        </w:rPr>
        <w:t>Journal of Visual Impairment &amp; Blindness, 115</w:t>
      </w:r>
      <w:r w:rsidRPr="00D531EF">
        <w:rPr>
          <w:rFonts w:ascii="Times New Roman" w:hAnsi="Times New Roman"/>
          <w:szCs w:val="36"/>
        </w:rPr>
        <w:t>(1), 63-70.</w:t>
      </w:r>
    </w:p>
    <w:p w14:paraId="37653B44" w14:textId="43D5AA48" w:rsidR="00D531EF" w:rsidRDefault="00D531EF" w:rsidP="00D531EF">
      <w:pPr>
        <w:pStyle w:val="BodyText"/>
        <w:spacing w:line="480" w:lineRule="auto"/>
        <w:rPr>
          <w:rFonts w:ascii="Times New Roman" w:hAnsi="Times New Roman"/>
          <w:color w:val="000000"/>
          <w:szCs w:val="36"/>
        </w:rPr>
      </w:pPr>
      <w:r w:rsidRPr="00D531EF">
        <w:rPr>
          <w:rFonts w:ascii="Times New Roman" w:hAnsi="Times New Roman"/>
          <w:color w:val="000000"/>
          <w:szCs w:val="36"/>
        </w:rPr>
        <w:t xml:space="preserve">Foster, E. A., Silliman-French, L., &amp; Grenier, M. (2020). </w:t>
      </w:r>
    </w:p>
    <w:p w14:paraId="4C6AD75E" w14:textId="5247E1E1" w:rsidR="00D531EF" w:rsidRPr="00D531EF" w:rsidRDefault="00D531EF" w:rsidP="00D531EF">
      <w:pPr>
        <w:pStyle w:val="BodyText"/>
        <w:spacing w:line="480" w:lineRule="auto"/>
        <w:ind w:left="720"/>
        <w:rPr>
          <w:rFonts w:ascii="Times New Roman" w:hAnsi="Times New Roman"/>
          <w:color w:val="000000"/>
          <w:szCs w:val="36"/>
        </w:rPr>
      </w:pPr>
      <w:r w:rsidRPr="00D531EF">
        <w:rPr>
          <w:rFonts w:ascii="Times New Roman" w:hAnsi="Times New Roman"/>
          <w:color w:val="000000"/>
          <w:szCs w:val="36"/>
        </w:rPr>
        <w:t xml:space="preserve">Parents’ perceptions of constraints impacting the development of walking in children with CHARGE syndrome. </w:t>
      </w:r>
      <w:r w:rsidRPr="00D531EF">
        <w:rPr>
          <w:rFonts w:ascii="Times New Roman" w:hAnsi="Times New Roman"/>
          <w:i/>
          <w:iCs/>
          <w:color w:val="000000"/>
          <w:szCs w:val="36"/>
        </w:rPr>
        <w:t>Research and Practice for Persons with Severe Disabilities, 45</w:t>
      </w:r>
      <w:r w:rsidRPr="00D531EF">
        <w:rPr>
          <w:rFonts w:ascii="Times New Roman" w:hAnsi="Times New Roman"/>
          <w:color w:val="000000"/>
          <w:szCs w:val="36"/>
        </w:rPr>
        <w:t>(3), 196-211.</w:t>
      </w:r>
    </w:p>
    <w:p w14:paraId="1AFB9E38" w14:textId="4B8FB6DA" w:rsidR="00D531EF" w:rsidRDefault="00D531EF" w:rsidP="00D531EF">
      <w:pPr>
        <w:pStyle w:val="BodyText"/>
        <w:spacing w:line="480" w:lineRule="auto"/>
        <w:rPr>
          <w:rFonts w:ascii="Times New Roman" w:hAnsi="Times New Roman"/>
          <w:szCs w:val="36"/>
        </w:rPr>
      </w:pPr>
      <w:r w:rsidRPr="00D531EF">
        <w:rPr>
          <w:rFonts w:ascii="Times New Roman" w:hAnsi="Times New Roman"/>
          <w:szCs w:val="36"/>
        </w:rPr>
        <w:t xml:space="preserve">Haibach-Beach, P., Perreault, M., Foster, E., &amp; Lieberman, </w:t>
      </w:r>
    </w:p>
    <w:p w14:paraId="767A800E" w14:textId="632863B7" w:rsidR="00D531EF" w:rsidRPr="00D531EF" w:rsidRDefault="00D531EF" w:rsidP="00D531EF">
      <w:pPr>
        <w:pStyle w:val="BodyText"/>
        <w:spacing w:line="480" w:lineRule="auto"/>
        <w:ind w:left="720"/>
        <w:rPr>
          <w:rFonts w:ascii="Times New Roman" w:hAnsi="Times New Roman"/>
          <w:szCs w:val="36"/>
        </w:rPr>
      </w:pPr>
      <w:r w:rsidRPr="00D531EF">
        <w:rPr>
          <w:rFonts w:ascii="Times New Roman" w:hAnsi="Times New Roman"/>
          <w:szCs w:val="36"/>
        </w:rPr>
        <w:t xml:space="preserve">L. (2019). Gross motor skill performance in children with and without CHARGE syndrome: Research to practice. </w:t>
      </w:r>
      <w:r w:rsidRPr="00D531EF">
        <w:rPr>
          <w:rFonts w:ascii="Times New Roman" w:hAnsi="Times New Roman"/>
          <w:i/>
          <w:iCs/>
          <w:szCs w:val="36"/>
        </w:rPr>
        <w:t>Research in Developmental Disabilities, 91</w:t>
      </w:r>
      <w:r w:rsidRPr="00D531EF">
        <w:rPr>
          <w:rFonts w:ascii="Times New Roman" w:hAnsi="Times New Roman"/>
          <w:szCs w:val="36"/>
        </w:rPr>
        <w:t>, 103423.</w:t>
      </w:r>
    </w:p>
    <w:p w14:paraId="3CF0CBC5" w14:textId="77777777" w:rsidR="00D531EF" w:rsidRDefault="00D531EF" w:rsidP="00D531EF">
      <w:pPr>
        <w:rPr>
          <w:rStyle w:val="normaltextrun"/>
          <w:rFonts w:ascii="Times New Roman" w:hAnsi="Times New Roman"/>
          <w:color w:val="000000"/>
          <w:szCs w:val="36"/>
          <w:shd w:val="clear" w:color="auto" w:fill="FFFFFF"/>
        </w:rPr>
      </w:pPr>
      <w:r w:rsidRPr="00D531EF">
        <w:rPr>
          <w:rStyle w:val="normaltextrun"/>
          <w:rFonts w:ascii="Times New Roman" w:hAnsi="Times New Roman"/>
          <w:color w:val="000000"/>
          <w:szCs w:val="36"/>
          <w:shd w:val="clear" w:color="auto" w:fill="FFFFFF"/>
        </w:rPr>
        <w:lastRenderedPageBreak/>
        <w:t xml:space="preserve">Hartman, E., </w:t>
      </w:r>
      <w:proofErr w:type="spellStart"/>
      <w:r w:rsidRPr="00D531EF">
        <w:rPr>
          <w:rStyle w:val="normaltextrun"/>
          <w:rFonts w:ascii="Times New Roman" w:hAnsi="Times New Roman"/>
          <w:color w:val="000000"/>
          <w:szCs w:val="36"/>
          <w:shd w:val="clear" w:color="auto" w:fill="FFFFFF"/>
        </w:rPr>
        <w:t>Houwen</w:t>
      </w:r>
      <w:proofErr w:type="spellEnd"/>
      <w:r w:rsidRPr="00D531EF">
        <w:rPr>
          <w:rStyle w:val="normaltextrun"/>
          <w:rFonts w:ascii="Times New Roman" w:hAnsi="Times New Roman"/>
          <w:color w:val="000000"/>
          <w:szCs w:val="36"/>
          <w:shd w:val="clear" w:color="auto" w:fill="FFFFFF"/>
        </w:rPr>
        <w:t xml:space="preserve">, S., &amp; Visscher, C. (2011). Motor </w:t>
      </w:r>
    </w:p>
    <w:p w14:paraId="056EFCA7" w14:textId="77777777" w:rsidR="00D531EF" w:rsidRDefault="00D531EF" w:rsidP="00506CE2">
      <w:pPr>
        <w:rPr>
          <w:rFonts w:ascii="Times New Roman" w:hAnsi="Times New Roman"/>
          <w:color w:val="000000"/>
          <w:szCs w:val="36"/>
          <w:shd w:val="clear" w:color="auto" w:fill="FFFFFF"/>
        </w:rPr>
      </w:pPr>
    </w:p>
    <w:p w14:paraId="49239682" w14:textId="77777777" w:rsidR="00D531EF" w:rsidRDefault="00D531EF" w:rsidP="00D531EF">
      <w:pPr>
        <w:rPr>
          <w:rStyle w:val="normaltextrun"/>
          <w:rFonts w:ascii="Times New Roman" w:hAnsi="Times New Roman"/>
          <w:color w:val="000000"/>
          <w:szCs w:val="36"/>
          <w:shd w:val="clear" w:color="auto" w:fill="FFFFFF"/>
        </w:rPr>
      </w:pPr>
      <w:r>
        <w:rPr>
          <w:rFonts w:ascii="Times New Roman" w:hAnsi="Times New Roman"/>
          <w:color w:val="000000"/>
          <w:szCs w:val="36"/>
          <w:shd w:val="clear" w:color="auto" w:fill="FFFFFF"/>
        </w:rPr>
        <w:tab/>
      </w:r>
      <w:r w:rsidRPr="00D531EF">
        <w:rPr>
          <w:rStyle w:val="normaltextrun"/>
          <w:rFonts w:ascii="Times New Roman" w:hAnsi="Times New Roman"/>
          <w:color w:val="000000"/>
          <w:szCs w:val="36"/>
          <w:shd w:val="clear" w:color="auto" w:fill="FFFFFF"/>
        </w:rPr>
        <w:t xml:space="preserve">skill performance and sport participation in deaf </w:t>
      </w:r>
    </w:p>
    <w:p w14:paraId="613D2C46" w14:textId="77777777" w:rsidR="00D531EF" w:rsidRDefault="00D531EF" w:rsidP="00D531EF">
      <w:pPr>
        <w:rPr>
          <w:rStyle w:val="normaltextrun"/>
          <w:rFonts w:ascii="Times New Roman" w:hAnsi="Times New Roman"/>
          <w:color w:val="000000"/>
          <w:szCs w:val="36"/>
          <w:shd w:val="clear" w:color="auto" w:fill="FFFFFF"/>
        </w:rPr>
      </w:pPr>
    </w:p>
    <w:p w14:paraId="420D4EB0" w14:textId="77777777" w:rsidR="00D531EF" w:rsidRDefault="00D531EF" w:rsidP="00D531EF">
      <w:pPr>
        <w:ind w:firstLine="720"/>
        <w:rPr>
          <w:rStyle w:val="normaltextrun"/>
          <w:rFonts w:ascii="Times New Roman" w:hAnsi="Times New Roman"/>
          <w:i/>
          <w:iCs/>
          <w:color w:val="000000"/>
          <w:szCs w:val="36"/>
          <w:shd w:val="clear" w:color="auto" w:fill="FFFFFF"/>
        </w:rPr>
      </w:pPr>
      <w:r w:rsidRPr="00D531EF">
        <w:rPr>
          <w:rStyle w:val="normaltextrun"/>
          <w:rFonts w:ascii="Times New Roman" w:hAnsi="Times New Roman"/>
          <w:color w:val="000000"/>
          <w:szCs w:val="36"/>
          <w:shd w:val="clear" w:color="auto" w:fill="FFFFFF"/>
        </w:rPr>
        <w:t xml:space="preserve">elementary school children. </w:t>
      </w:r>
      <w:r w:rsidRPr="00D531EF">
        <w:rPr>
          <w:rStyle w:val="normaltextrun"/>
          <w:rFonts w:ascii="Times New Roman" w:hAnsi="Times New Roman"/>
          <w:i/>
          <w:iCs/>
          <w:color w:val="000000"/>
          <w:szCs w:val="36"/>
          <w:shd w:val="clear" w:color="auto" w:fill="FFFFFF"/>
        </w:rPr>
        <w:t xml:space="preserve">Adapted Physical Activity </w:t>
      </w:r>
    </w:p>
    <w:p w14:paraId="2CFC8A8D" w14:textId="77777777" w:rsidR="00D531EF" w:rsidRDefault="00D531EF" w:rsidP="00D531EF">
      <w:pPr>
        <w:ind w:firstLine="720"/>
        <w:rPr>
          <w:rStyle w:val="normaltextrun"/>
          <w:rFonts w:ascii="Times New Roman" w:hAnsi="Times New Roman"/>
          <w:i/>
          <w:iCs/>
          <w:color w:val="000000"/>
          <w:szCs w:val="36"/>
          <w:shd w:val="clear" w:color="auto" w:fill="FFFFFF"/>
        </w:rPr>
      </w:pPr>
    </w:p>
    <w:p w14:paraId="6C65B8FE" w14:textId="2CBD3230" w:rsidR="00D531EF" w:rsidRPr="00D531EF" w:rsidRDefault="00D531EF" w:rsidP="00D531EF">
      <w:pPr>
        <w:ind w:firstLine="720"/>
        <w:rPr>
          <w:rStyle w:val="eop"/>
          <w:rFonts w:ascii="Times New Roman" w:hAnsi="Times New Roman"/>
          <w:color w:val="000000"/>
          <w:szCs w:val="36"/>
          <w:shd w:val="clear" w:color="auto" w:fill="FFFFFF"/>
        </w:rPr>
      </w:pPr>
      <w:r w:rsidRPr="00D531EF">
        <w:rPr>
          <w:rStyle w:val="normaltextrun"/>
          <w:rFonts w:ascii="Times New Roman" w:hAnsi="Times New Roman"/>
          <w:i/>
          <w:iCs/>
          <w:color w:val="000000"/>
          <w:szCs w:val="36"/>
          <w:shd w:val="clear" w:color="auto" w:fill="FFFFFF"/>
        </w:rPr>
        <w:t>Quarterly</w:t>
      </w:r>
      <w:r w:rsidRPr="00D531EF">
        <w:rPr>
          <w:rStyle w:val="normaltextrun"/>
          <w:rFonts w:ascii="Times New Roman" w:hAnsi="Times New Roman"/>
          <w:color w:val="000000"/>
          <w:szCs w:val="36"/>
          <w:shd w:val="clear" w:color="auto" w:fill="FFFFFF"/>
        </w:rPr>
        <w:t xml:space="preserve">, </w:t>
      </w:r>
      <w:r w:rsidRPr="00D531EF">
        <w:rPr>
          <w:rStyle w:val="normaltextrun"/>
          <w:rFonts w:ascii="Times New Roman" w:hAnsi="Times New Roman"/>
          <w:i/>
          <w:iCs/>
          <w:color w:val="000000"/>
          <w:szCs w:val="36"/>
          <w:shd w:val="clear" w:color="auto" w:fill="FFFFFF"/>
        </w:rPr>
        <w:t>28</w:t>
      </w:r>
      <w:r w:rsidRPr="00D531EF">
        <w:rPr>
          <w:rStyle w:val="normaltextrun"/>
          <w:rFonts w:ascii="Times New Roman" w:hAnsi="Times New Roman"/>
          <w:color w:val="000000"/>
          <w:szCs w:val="36"/>
          <w:shd w:val="clear" w:color="auto" w:fill="FFFFFF"/>
        </w:rPr>
        <w:t>(2),132-145. </w:t>
      </w:r>
      <w:r w:rsidRPr="00D531EF">
        <w:rPr>
          <w:rStyle w:val="eop"/>
          <w:rFonts w:ascii="Times New Roman" w:hAnsi="Times New Roman"/>
          <w:color w:val="000000"/>
          <w:szCs w:val="36"/>
          <w:shd w:val="clear" w:color="auto" w:fill="FFFFFF"/>
        </w:rPr>
        <w:t> </w:t>
      </w:r>
    </w:p>
    <w:p w14:paraId="615E4FB8" w14:textId="1576D931" w:rsidR="00D531EF" w:rsidRPr="00D531EF" w:rsidRDefault="00D531EF" w:rsidP="00D531EF">
      <w:pPr>
        <w:ind w:firstLine="720"/>
        <w:rPr>
          <w:rFonts w:ascii="Times New Roman" w:hAnsi="Times New Roman"/>
          <w:color w:val="000000"/>
          <w:szCs w:val="36"/>
          <w:shd w:val="clear" w:color="auto" w:fill="FFFFFF"/>
        </w:rPr>
      </w:pPr>
    </w:p>
    <w:p w14:paraId="4508F748" w14:textId="7654E888" w:rsidR="00D531EF" w:rsidRDefault="00D531EF" w:rsidP="00D531EF">
      <w:pPr>
        <w:pStyle w:val="BodyText"/>
        <w:spacing w:line="480" w:lineRule="auto"/>
        <w:rPr>
          <w:rFonts w:ascii="Times New Roman" w:hAnsi="Times New Roman"/>
          <w:szCs w:val="36"/>
        </w:rPr>
      </w:pPr>
      <w:r w:rsidRPr="00D531EF">
        <w:rPr>
          <w:rFonts w:ascii="Times New Roman" w:hAnsi="Times New Roman"/>
          <w:szCs w:val="36"/>
        </w:rPr>
        <w:t xml:space="preserve">Hartshorne, T. S., Hefner, M. A., &amp; Blake, K. D. (Eds.). </w:t>
      </w:r>
    </w:p>
    <w:p w14:paraId="19B6A1C4" w14:textId="7F2F9014" w:rsidR="00D531EF" w:rsidRPr="00D531EF" w:rsidRDefault="00D531EF" w:rsidP="00D531EF">
      <w:pPr>
        <w:pStyle w:val="BodyText"/>
        <w:spacing w:line="480" w:lineRule="auto"/>
        <w:ind w:left="720"/>
        <w:rPr>
          <w:rFonts w:ascii="Times New Roman" w:hAnsi="Times New Roman"/>
          <w:i/>
          <w:iCs/>
          <w:szCs w:val="36"/>
        </w:rPr>
      </w:pPr>
      <w:r w:rsidRPr="00D531EF">
        <w:rPr>
          <w:rFonts w:ascii="Times New Roman" w:hAnsi="Times New Roman"/>
          <w:szCs w:val="36"/>
        </w:rPr>
        <w:t xml:space="preserve">(2021). </w:t>
      </w:r>
      <w:r w:rsidRPr="00D531EF">
        <w:rPr>
          <w:rStyle w:val="Emphasis"/>
          <w:rFonts w:ascii="Times New Roman" w:hAnsi="Times New Roman"/>
          <w:szCs w:val="36"/>
        </w:rPr>
        <w:t>CHARGE syndrome</w:t>
      </w:r>
      <w:r w:rsidRPr="00D531EF">
        <w:rPr>
          <w:rFonts w:ascii="Times New Roman" w:hAnsi="Times New Roman"/>
          <w:szCs w:val="36"/>
        </w:rPr>
        <w:t xml:space="preserve"> (2nd ed.). Plural Publishing.</w:t>
      </w:r>
    </w:p>
    <w:p w14:paraId="124E9811" w14:textId="7A9032BB" w:rsidR="00D531EF" w:rsidRDefault="00D531EF" w:rsidP="00D531EF">
      <w:pPr>
        <w:spacing w:line="480" w:lineRule="auto"/>
        <w:rPr>
          <w:rFonts w:ascii="Times New Roman" w:hAnsi="Times New Roman"/>
          <w:color w:val="000000" w:themeColor="text1"/>
          <w:szCs w:val="36"/>
          <w:bdr w:val="none" w:sz="0" w:space="0" w:color="auto" w:frame="1"/>
          <w:shd w:val="clear" w:color="auto" w:fill="FFFFFF"/>
        </w:rPr>
      </w:pPr>
      <w:r w:rsidRPr="00D531EF">
        <w:rPr>
          <w:rFonts w:ascii="Times New Roman" w:hAnsi="Times New Roman"/>
          <w:color w:val="000000" w:themeColor="text1"/>
          <w:szCs w:val="36"/>
          <w:bdr w:val="none" w:sz="0" w:space="0" w:color="auto" w:frame="1"/>
          <w:shd w:val="clear" w:color="auto" w:fill="FFFFFF"/>
        </w:rPr>
        <w:t xml:space="preserve">Iannacchino, C., Lieberman, L.J., Beach, P., &amp; Perreault, </w:t>
      </w:r>
    </w:p>
    <w:p w14:paraId="0C88D147" w14:textId="381917D0" w:rsidR="00D531EF" w:rsidRPr="00D531EF" w:rsidRDefault="00D531EF" w:rsidP="00D531EF">
      <w:pPr>
        <w:spacing w:line="480" w:lineRule="auto"/>
        <w:ind w:left="720"/>
        <w:rPr>
          <w:rFonts w:ascii="Times New Roman" w:hAnsi="Times New Roman"/>
          <w:color w:val="000000" w:themeColor="text1"/>
          <w:szCs w:val="36"/>
          <w:shd w:val="clear" w:color="auto" w:fill="FFFFFF"/>
        </w:rPr>
      </w:pPr>
      <w:r w:rsidRPr="00D531EF">
        <w:rPr>
          <w:rFonts w:ascii="Times New Roman" w:hAnsi="Times New Roman"/>
          <w:color w:val="000000" w:themeColor="text1"/>
          <w:szCs w:val="36"/>
          <w:bdr w:val="none" w:sz="0" w:space="0" w:color="auto" w:frame="1"/>
          <w:shd w:val="clear" w:color="auto" w:fill="FFFFFF"/>
        </w:rPr>
        <w:t xml:space="preserve">M. (2024). </w:t>
      </w:r>
      <w:r w:rsidRPr="00D531EF">
        <w:rPr>
          <w:rFonts w:ascii="Times New Roman" w:hAnsi="Times New Roman"/>
          <w:color w:val="000000" w:themeColor="text1"/>
          <w:szCs w:val="36"/>
          <w:shd w:val="clear" w:color="auto" w:fill="FFFFFF"/>
        </w:rPr>
        <w:t xml:space="preserve">A preliminary investigation of physical education teachers’ perceptions of pre-teaching students with visual impairments. </w:t>
      </w:r>
      <w:r w:rsidRPr="00D531EF">
        <w:rPr>
          <w:rFonts w:ascii="Times New Roman" w:hAnsi="Times New Roman"/>
          <w:i/>
          <w:iCs/>
          <w:color w:val="000000" w:themeColor="text1"/>
          <w:szCs w:val="36"/>
          <w:shd w:val="clear" w:color="auto" w:fill="FFFFFF"/>
        </w:rPr>
        <w:t>The New Review,</w:t>
      </w:r>
      <w:r w:rsidRPr="00D531EF">
        <w:rPr>
          <w:rFonts w:ascii="Times New Roman" w:hAnsi="Times New Roman"/>
          <w:color w:val="000000" w:themeColor="text1"/>
          <w:szCs w:val="36"/>
          <w:shd w:val="clear" w:color="auto" w:fill="FFFFFF"/>
        </w:rPr>
        <w:t xml:space="preserve"> 2 (1): 27–41. Doi.org/10.56733/TNR.22.014</w:t>
      </w:r>
      <w:r>
        <w:rPr>
          <w:rFonts w:ascii="Times New Roman" w:hAnsi="Times New Roman"/>
          <w:color w:val="000000" w:themeColor="text1"/>
          <w:szCs w:val="36"/>
          <w:shd w:val="clear" w:color="auto" w:fill="FFFFFF"/>
        </w:rPr>
        <w:t xml:space="preserve"> </w:t>
      </w:r>
      <w:r w:rsidRPr="00D531EF">
        <w:rPr>
          <w:rFonts w:ascii="Times New Roman" w:hAnsi="Times New Roman"/>
          <w:color w:val="000000" w:themeColor="text1"/>
          <w:szCs w:val="36"/>
          <w:shd w:val="clear" w:color="auto" w:fill="FFFFFF"/>
        </w:rPr>
        <w:t xml:space="preserve"> </w:t>
      </w:r>
    </w:p>
    <w:p w14:paraId="03E83176" w14:textId="6FA08918" w:rsidR="00D531EF" w:rsidRDefault="00D531EF" w:rsidP="00D531EF">
      <w:pPr>
        <w:spacing w:line="480" w:lineRule="auto"/>
        <w:rPr>
          <w:rFonts w:ascii="Times New Roman" w:hAnsi="Times New Roman"/>
          <w:szCs w:val="36"/>
        </w:rPr>
      </w:pPr>
      <w:r w:rsidRPr="00D531EF">
        <w:rPr>
          <w:rFonts w:ascii="Times New Roman" w:hAnsi="Times New Roman"/>
          <w:szCs w:val="36"/>
        </w:rPr>
        <w:t xml:space="preserve">Individuals with Disabilities Education Improvement Act </w:t>
      </w:r>
    </w:p>
    <w:p w14:paraId="4357ADC3" w14:textId="00C5B29D" w:rsidR="00D531EF" w:rsidRPr="00D531EF" w:rsidRDefault="00D531EF" w:rsidP="00D531EF">
      <w:pPr>
        <w:spacing w:line="480" w:lineRule="auto"/>
        <w:ind w:left="720"/>
        <w:rPr>
          <w:rFonts w:ascii="Times New Roman" w:hAnsi="Times New Roman"/>
          <w:szCs w:val="36"/>
        </w:rPr>
      </w:pPr>
      <w:r w:rsidRPr="00D531EF">
        <w:rPr>
          <w:rFonts w:ascii="Times New Roman" w:hAnsi="Times New Roman"/>
          <w:szCs w:val="36"/>
        </w:rPr>
        <w:t>of 2004, Pub. L. No. 108-446, 20 U.S.C. §§ 1400 et seq. (2004).</w:t>
      </w:r>
    </w:p>
    <w:p w14:paraId="03451EFE" w14:textId="54D954AB" w:rsidR="00D531EF" w:rsidRDefault="00D531EF" w:rsidP="00D531EF">
      <w:pPr>
        <w:spacing w:line="480" w:lineRule="auto"/>
        <w:rPr>
          <w:rFonts w:ascii="Times New Roman" w:hAnsi="Times New Roman"/>
          <w:szCs w:val="36"/>
        </w:rPr>
      </w:pPr>
      <w:r w:rsidRPr="00D531EF">
        <w:rPr>
          <w:rFonts w:ascii="Times New Roman" w:hAnsi="Times New Roman"/>
          <w:szCs w:val="36"/>
        </w:rPr>
        <w:lastRenderedPageBreak/>
        <w:t xml:space="preserve">Imel, G. E., Slavin, L. J., Hartshorne, T. S., &amp; Kanouse, S. </w:t>
      </w:r>
    </w:p>
    <w:p w14:paraId="6C3B92DD" w14:textId="5C7997E5" w:rsidR="00D531EF" w:rsidRPr="00D531EF" w:rsidRDefault="00D531EF" w:rsidP="00D531EF">
      <w:pPr>
        <w:spacing w:line="480" w:lineRule="auto"/>
        <w:ind w:left="720"/>
        <w:rPr>
          <w:rFonts w:ascii="Times New Roman" w:hAnsi="Times New Roman"/>
          <w:szCs w:val="36"/>
        </w:rPr>
      </w:pPr>
      <w:r w:rsidRPr="00D531EF">
        <w:rPr>
          <w:rFonts w:ascii="Times New Roman" w:hAnsi="Times New Roman"/>
          <w:szCs w:val="36"/>
        </w:rPr>
        <w:t xml:space="preserve">K. (2020). Participation in and Barriers to Recreation Participation in CHARGE Syndrome. </w:t>
      </w:r>
      <w:proofErr w:type="spellStart"/>
      <w:r w:rsidRPr="00D531EF">
        <w:rPr>
          <w:rFonts w:ascii="Times New Roman" w:hAnsi="Times New Roman"/>
          <w:i/>
          <w:iCs/>
          <w:szCs w:val="36"/>
        </w:rPr>
        <w:t>Palaestra</w:t>
      </w:r>
      <w:proofErr w:type="spellEnd"/>
      <w:r w:rsidRPr="00D531EF">
        <w:rPr>
          <w:rFonts w:ascii="Times New Roman" w:hAnsi="Times New Roman"/>
          <w:i/>
          <w:iCs/>
          <w:szCs w:val="36"/>
        </w:rPr>
        <w:t>, 34</w:t>
      </w:r>
      <w:r w:rsidRPr="00D531EF">
        <w:rPr>
          <w:rFonts w:ascii="Times New Roman" w:hAnsi="Times New Roman"/>
          <w:szCs w:val="36"/>
        </w:rPr>
        <w:t>(1), 38–43.</w:t>
      </w:r>
    </w:p>
    <w:p w14:paraId="7D8FD819" w14:textId="6852EC0D" w:rsidR="00D531EF" w:rsidRDefault="00D531EF" w:rsidP="00D531EF">
      <w:pPr>
        <w:spacing w:line="480" w:lineRule="auto"/>
        <w:rPr>
          <w:rStyle w:val="normaltextrun"/>
          <w:rFonts w:ascii="Times New Roman" w:hAnsi="Times New Roman"/>
          <w:color w:val="000000"/>
          <w:szCs w:val="36"/>
          <w:shd w:val="clear" w:color="auto" w:fill="FFFFFF"/>
        </w:rPr>
      </w:pPr>
      <w:r w:rsidRPr="00D531EF">
        <w:rPr>
          <w:rStyle w:val="normaltextrun"/>
          <w:rFonts w:ascii="Times New Roman" w:hAnsi="Times New Roman"/>
          <w:color w:val="000000"/>
          <w:szCs w:val="36"/>
          <w:shd w:val="clear" w:color="auto" w:fill="FFFFFF"/>
        </w:rPr>
        <w:t xml:space="preserve">Janssen, M.J., Riksen-Walraven, M., &amp; Van Dijk, J. (2003). </w:t>
      </w:r>
    </w:p>
    <w:p w14:paraId="5BE49726" w14:textId="04592B4A" w:rsidR="00D531EF" w:rsidRDefault="00D531EF" w:rsidP="00D531EF">
      <w:pPr>
        <w:spacing w:line="480" w:lineRule="auto"/>
        <w:ind w:left="720"/>
        <w:rPr>
          <w:rStyle w:val="eop"/>
          <w:rFonts w:ascii="Times New Roman" w:hAnsi="Times New Roman"/>
          <w:color w:val="000000"/>
          <w:szCs w:val="36"/>
          <w:shd w:val="clear" w:color="auto" w:fill="FFFFFF"/>
        </w:rPr>
      </w:pPr>
      <w:r w:rsidRPr="00D531EF">
        <w:rPr>
          <w:rStyle w:val="normaltextrun"/>
          <w:rFonts w:ascii="Times New Roman" w:hAnsi="Times New Roman"/>
          <w:color w:val="000000"/>
          <w:szCs w:val="36"/>
          <w:shd w:val="clear" w:color="auto" w:fill="FFFFFF"/>
        </w:rPr>
        <w:t xml:space="preserve">Contact: Effects of an intervention program to foster harmonious interactions between deaf-blind children and their educators. </w:t>
      </w:r>
      <w:r w:rsidRPr="00D531EF">
        <w:rPr>
          <w:rStyle w:val="normaltextrun"/>
          <w:rFonts w:ascii="Times New Roman" w:hAnsi="Times New Roman"/>
          <w:i/>
          <w:iCs/>
          <w:color w:val="000000"/>
          <w:szCs w:val="36"/>
          <w:shd w:val="clear" w:color="auto" w:fill="FFFFFF"/>
        </w:rPr>
        <w:t>Journal of Visual Impairment &amp; Blindness</w:t>
      </w:r>
      <w:r w:rsidRPr="00D531EF">
        <w:rPr>
          <w:rStyle w:val="normaltextrun"/>
          <w:rFonts w:ascii="Times New Roman" w:hAnsi="Times New Roman"/>
          <w:color w:val="000000"/>
          <w:szCs w:val="36"/>
          <w:shd w:val="clear" w:color="auto" w:fill="FFFFFF"/>
        </w:rPr>
        <w:t>, 97(4), 215-229.</w:t>
      </w:r>
      <w:r w:rsidRPr="00D531EF">
        <w:rPr>
          <w:rStyle w:val="eop"/>
          <w:rFonts w:ascii="Times New Roman" w:hAnsi="Times New Roman"/>
          <w:color w:val="000000"/>
          <w:szCs w:val="36"/>
          <w:shd w:val="clear" w:color="auto" w:fill="FFFFFF"/>
        </w:rPr>
        <w:t> </w:t>
      </w:r>
    </w:p>
    <w:p w14:paraId="564D489C" w14:textId="18713DE3" w:rsidR="00D531EF" w:rsidRDefault="00D531EF" w:rsidP="00D531EF">
      <w:pPr>
        <w:pStyle w:val="Heading1"/>
        <w:spacing w:line="480" w:lineRule="auto"/>
        <w:contextualSpacing/>
        <w:jc w:val="left"/>
        <w:rPr>
          <w:rFonts w:ascii="Times New Roman" w:hAnsi="Times New Roman" w:cs="Times New Roman"/>
          <w:b w:val="0"/>
          <w:bCs w:val="0"/>
          <w:iCs/>
          <w:shd w:val="clear" w:color="auto" w:fill="FFFFFF"/>
        </w:rPr>
      </w:pPr>
      <w:r w:rsidRPr="00D531EF">
        <w:rPr>
          <w:rFonts w:ascii="Times New Roman" w:hAnsi="Times New Roman" w:cs="Times New Roman"/>
          <w:b w:val="0"/>
          <w:bCs w:val="0"/>
          <w:iCs/>
          <w:shd w:val="clear" w:color="auto" w:fill="FFFFFF"/>
        </w:rPr>
        <w:t xml:space="preserve">Lane, K., Lieberman, L.J., Beach, P., Perreault, M., &amp; </w:t>
      </w:r>
    </w:p>
    <w:p w14:paraId="554E82E0" w14:textId="04A6B84B" w:rsidR="00D531EF" w:rsidRPr="00D531EF" w:rsidRDefault="00D531EF" w:rsidP="00D531EF">
      <w:pPr>
        <w:spacing w:line="480" w:lineRule="auto"/>
        <w:ind w:left="720"/>
        <w:rPr>
          <w:lang w:val="en-CA"/>
        </w:rPr>
      </w:pPr>
      <w:r w:rsidRPr="00D531EF">
        <w:rPr>
          <w:rFonts w:ascii="Times New Roman" w:hAnsi="Times New Roman"/>
          <w:iCs/>
          <w:color w:val="000000" w:themeColor="text1"/>
          <w:szCs w:val="36"/>
          <w:shd w:val="clear" w:color="auto" w:fill="FFFFFF"/>
        </w:rPr>
        <w:t xml:space="preserve">Columna, L. (2020). </w:t>
      </w:r>
      <w:r w:rsidRPr="00D531EF">
        <w:rPr>
          <w:rFonts w:ascii="Times New Roman" w:hAnsi="Times New Roman"/>
          <w:color w:val="000000" w:themeColor="text1"/>
          <w:szCs w:val="36"/>
        </w:rPr>
        <w:t xml:space="preserve">Parental perspectives on physical education services for children with CHARGE Syndrome. </w:t>
      </w:r>
      <w:r w:rsidRPr="00D531EF">
        <w:rPr>
          <w:rFonts w:ascii="Times New Roman" w:hAnsi="Times New Roman"/>
          <w:i/>
          <w:iCs/>
          <w:color w:val="000000" w:themeColor="text1"/>
          <w:szCs w:val="36"/>
        </w:rPr>
        <w:t>Special Education Journal</w:t>
      </w:r>
      <w:r w:rsidRPr="00D531EF">
        <w:rPr>
          <w:rFonts w:ascii="Times New Roman" w:hAnsi="Times New Roman"/>
          <w:color w:val="000000" w:themeColor="text1"/>
          <w:szCs w:val="36"/>
        </w:rPr>
        <w:t>, 1-11, DOI: 101177/0022466920942769</w:t>
      </w:r>
    </w:p>
    <w:p w14:paraId="41F7CD98" w14:textId="77777777" w:rsidR="00D531EF" w:rsidRPr="00D531EF" w:rsidRDefault="00D531EF" w:rsidP="00D531EF">
      <w:pPr>
        <w:spacing w:line="480" w:lineRule="auto"/>
        <w:rPr>
          <w:rStyle w:val="eop"/>
          <w:rFonts w:ascii="Times New Roman" w:hAnsi="Times New Roman"/>
          <w:color w:val="000000"/>
          <w:szCs w:val="36"/>
          <w:shd w:val="clear" w:color="auto" w:fill="FFFFFF"/>
        </w:rPr>
      </w:pPr>
    </w:p>
    <w:p w14:paraId="1EC45C07" w14:textId="2A5BC23E" w:rsidR="00D531EF" w:rsidRDefault="00D531EF" w:rsidP="00D531EF">
      <w:pPr>
        <w:spacing w:line="480" w:lineRule="auto"/>
        <w:rPr>
          <w:rFonts w:ascii="Times New Roman" w:hAnsi="Times New Roman"/>
          <w:color w:val="222222"/>
          <w:szCs w:val="36"/>
          <w:shd w:val="clear" w:color="auto" w:fill="FFFFFF"/>
        </w:rPr>
      </w:pPr>
      <w:r w:rsidRPr="00D531EF">
        <w:rPr>
          <w:rFonts w:ascii="Times New Roman" w:hAnsi="Times New Roman"/>
          <w:color w:val="222222"/>
          <w:szCs w:val="36"/>
          <w:shd w:val="clear" w:color="auto" w:fill="FFFFFF"/>
        </w:rPr>
        <w:lastRenderedPageBreak/>
        <w:t xml:space="preserve">Lieberman, L. J., &amp; Haegele, J. A. (2019). Teaching </w:t>
      </w:r>
    </w:p>
    <w:p w14:paraId="77EBBCAA" w14:textId="3BC4D3BE" w:rsidR="00D531EF" w:rsidRPr="00D531EF" w:rsidRDefault="00D531EF" w:rsidP="00D531EF">
      <w:pPr>
        <w:spacing w:line="480" w:lineRule="auto"/>
        <w:ind w:left="720"/>
        <w:rPr>
          <w:rFonts w:ascii="Times New Roman" w:hAnsi="Times New Roman"/>
          <w:color w:val="222222"/>
          <w:szCs w:val="36"/>
          <w:shd w:val="clear" w:color="auto" w:fill="FFFFFF"/>
        </w:rPr>
      </w:pPr>
      <w:r w:rsidRPr="00D531EF">
        <w:rPr>
          <w:rFonts w:ascii="Times New Roman" w:hAnsi="Times New Roman"/>
          <w:color w:val="222222"/>
          <w:szCs w:val="36"/>
          <w:shd w:val="clear" w:color="auto" w:fill="FFFFFF"/>
        </w:rPr>
        <w:t>children who are deafblind in physical education, physical activity and recreation. In </w:t>
      </w:r>
      <w:r w:rsidRPr="00D531EF">
        <w:rPr>
          <w:rFonts w:ascii="Times New Roman" w:hAnsi="Times New Roman"/>
          <w:i/>
          <w:iCs/>
          <w:color w:val="222222"/>
          <w:szCs w:val="36"/>
          <w:shd w:val="clear" w:color="auto" w:fill="FFFFFF"/>
        </w:rPr>
        <w:t>The Routledge Handbook of Visual Impairment</w:t>
      </w:r>
      <w:r w:rsidRPr="00D531EF">
        <w:rPr>
          <w:rFonts w:ascii="Times New Roman" w:hAnsi="Times New Roman"/>
          <w:color w:val="222222"/>
          <w:szCs w:val="36"/>
          <w:shd w:val="clear" w:color="auto" w:fill="FFFFFF"/>
        </w:rPr>
        <w:t> (pp. 175-188). Routledge.</w:t>
      </w:r>
    </w:p>
    <w:p w14:paraId="40D4E8C3" w14:textId="617EE1D7" w:rsidR="00D531EF" w:rsidRDefault="00D531EF" w:rsidP="00D531EF">
      <w:pPr>
        <w:spacing w:line="480" w:lineRule="auto"/>
        <w:rPr>
          <w:rFonts w:ascii="Times New Roman" w:hAnsi="Times New Roman"/>
          <w:szCs w:val="36"/>
        </w:rPr>
      </w:pPr>
      <w:r w:rsidRPr="00D531EF">
        <w:rPr>
          <w:rFonts w:ascii="Times New Roman" w:hAnsi="Times New Roman"/>
          <w:szCs w:val="36"/>
        </w:rPr>
        <w:t xml:space="preserve">Lieberman, L. J., Kirk, T. N., &amp; Haegele, J. A. (2018). </w:t>
      </w:r>
    </w:p>
    <w:p w14:paraId="45B78A38" w14:textId="3C02B0E8" w:rsidR="00D531EF" w:rsidRPr="00D531EF" w:rsidRDefault="00D531EF" w:rsidP="00D531EF">
      <w:pPr>
        <w:spacing w:line="480" w:lineRule="auto"/>
        <w:ind w:left="720"/>
        <w:rPr>
          <w:rFonts w:ascii="Times New Roman" w:hAnsi="Times New Roman"/>
          <w:szCs w:val="36"/>
        </w:rPr>
      </w:pPr>
      <w:r w:rsidRPr="00D531EF">
        <w:rPr>
          <w:rFonts w:ascii="Times New Roman" w:hAnsi="Times New Roman"/>
          <w:szCs w:val="36"/>
        </w:rPr>
        <w:t xml:space="preserve">Physical education and transition planning experiences relating to recreation among adults who are deafblind: A recall analysis. </w:t>
      </w:r>
      <w:r w:rsidRPr="00D531EF">
        <w:rPr>
          <w:rFonts w:ascii="Times New Roman" w:hAnsi="Times New Roman"/>
          <w:i/>
          <w:iCs/>
          <w:szCs w:val="36"/>
        </w:rPr>
        <w:t>Journal of Visual Impairment &amp; Blindness, 112</w:t>
      </w:r>
      <w:r w:rsidRPr="00D531EF">
        <w:rPr>
          <w:rFonts w:ascii="Times New Roman" w:hAnsi="Times New Roman"/>
          <w:szCs w:val="36"/>
        </w:rPr>
        <w:t>(1), 73-86.</w:t>
      </w:r>
    </w:p>
    <w:p w14:paraId="6390F948" w14:textId="78F94BBF" w:rsidR="00D531EF" w:rsidRDefault="00D531EF" w:rsidP="00D531EF">
      <w:pPr>
        <w:spacing w:line="480" w:lineRule="auto"/>
        <w:rPr>
          <w:rFonts w:ascii="Times New Roman" w:hAnsi="Times New Roman"/>
          <w:color w:val="000000"/>
          <w:szCs w:val="36"/>
        </w:rPr>
      </w:pPr>
      <w:r w:rsidRPr="00D531EF">
        <w:rPr>
          <w:rFonts w:ascii="Times New Roman" w:hAnsi="Times New Roman"/>
          <w:color w:val="000000"/>
          <w:szCs w:val="36"/>
        </w:rPr>
        <w:t xml:space="preserve">Lieberman, L., &amp; Stuart, M. (2002). Self-determined </w:t>
      </w:r>
    </w:p>
    <w:p w14:paraId="22A3E7DD" w14:textId="5F7FEB34" w:rsidR="00D531EF" w:rsidRPr="00D531EF" w:rsidRDefault="00D531EF" w:rsidP="00D531EF">
      <w:pPr>
        <w:spacing w:line="480" w:lineRule="auto"/>
        <w:ind w:left="720"/>
        <w:rPr>
          <w:rFonts w:ascii="Times New Roman" w:hAnsi="Times New Roman"/>
          <w:color w:val="000000"/>
          <w:szCs w:val="36"/>
        </w:rPr>
      </w:pPr>
      <w:r w:rsidRPr="00D531EF">
        <w:rPr>
          <w:rFonts w:ascii="Times New Roman" w:hAnsi="Times New Roman"/>
          <w:color w:val="000000"/>
          <w:szCs w:val="36"/>
        </w:rPr>
        <w:t xml:space="preserve">recreational and leisure choices of individuals with deaf-blindness. </w:t>
      </w:r>
      <w:r w:rsidRPr="00D531EF">
        <w:rPr>
          <w:rFonts w:ascii="Times New Roman" w:hAnsi="Times New Roman"/>
          <w:i/>
          <w:iCs/>
          <w:color w:val="000000"/>
          <w:szCs w:val="36"/>
        </w:rPr>
        <w:t>Journal of Visual Impairment &amp; Blindness</w:t>
      </w:r>
      <w:r w:rsidRPr="00D531EF">
        <w:rPr>
          <w:rFonts w:ascii="Times New Roman" w:hAnsi="Times New Roman"/>
          <w:color w:val="000000"/>
          <w:szCs w:val="36"/>
        </w:rPr>
        <w:t xml:space="preserve">, </w:t>
      </w:r>
      <w:r w:rsidRPr="00D531EF">
        <w:rPr>
          <w:rFonts w:ascii="Times New Roman" w:hAnsi="Times New Roman"/>
          <w:i/>
          <w:iCs/>
          <w:color w:val="000000"/>
          <w:szCs w:val="36"/>
        </w:rPr>
        <w:t>96</w:t>
      </w:r>
      <w:r w:rsidRPr="00D531EF">
        <w:rPr>
          <w:rFonts w:ascii="Times New Roman" w:hAnsi="Times New Roman"/>
          <w:color w:val="000000"/>
          <w:szCs w:val="36"/>
        </w:rPr>
        <w:t>(10), 724-735. </w:t>
      </w:r>
    </w:p>
    <w:p w14:paraId="73DF9B0F" w14:textId="239FCED3" w:rsidR="00D531EF" w:rsidRDefault="00D531EF" w:rsidP="00D531EF">
      <w:pPr>
        <w:spacing w:line="480" w:lineRule="auto"/>
        <w:outlineLvl w:val="0"/>
        <w:rPr>
          <w:rFonts w:ascii="Times New Roman" w:hAnsi="Times New Roman"/>
          <w:i/>
          <w:szCs w:val="36"/>
        </w:rPr>
      </w:pPr>
      <w:r w:rsidRPr="00D531EF">
        <w:rPr>
          <w:rFonts w:ascii="Times New Roman" w:hAnsi="Times New Roman"/>
          <w:szCs w:val="36"/>
        </w:rPr>
        <w:t xml:space="preserve">Lieberman, L.J., Beach, P. &amp; </w:t>
      </w:r>
      <w:proofErr w:type="spellStart"/>
      <w:r w:rsidRPr="00D531EF">
        <w:rPr>
          <w:rFonts w:ascii="Times New Roman" w:hAnsi="Times New Roman"/>
          <w:szCs w:val="36"/>
        </w:rPr>
        <w:t>Ponchillia</w:t>
      </w:r>
      <w:proofErr w:type="spellEnd"/>
      <w:r w:rsidRPr="00D531EF">
        <w:rPr>
          <w:rFonts w:ascii="Times New Roman" w:hAnsi="Times New Roman"/>
          <w:szCs w:val="36"/>
        </w:rPr>
        <w:t>, P. (2025).</w:t>
      </w:r>
      <w:r w:rsidRPr="00D531EF">
        <w:rPr>
          <w:rFonts w:ascii="Times New Roman" w:hAnsi="Times New Roman"/>
          <w:i/>
          <w:szCs w:val="36"/>
        </w:rPr>
        <w:t xml:space="preserve"> </w:t>
      </w:r>
    </w:p>
    <w:p w14:paraId="3487446B" w14:textId="737BFA50" w:rsidR="00D531EF" w:rsidRPr="00D531EF" w:rsidRDefault="00D531EF" w:rsidP="00D531EF">
      <w:pPr>
        <w:spacing w:line="480" w:lineRule="auto"/>
        <w:ind w:left="720"/>
        <w:outlineLvl w:val="0"/>
        <w:rPr>
          <w:rFonts w:ascii="Times New Roman" w:hAnsi="Times New Roman"/>
          <w:i/>
          <w:szCs w:val="36"/>
        </w:rPr>
      </w:pPr>
      <w:r w:rsidRPr="00D531EF">
        <w:rPr>
          <w:rFonts w:ascii="Times New Roman" w:hAnsi="Times New Roman"/>
          <w:i/>
          <w:szCs w:val="36"/>
        </w:rPr>
        <w:lastRenderedPageBreak/>
        <w:t>Physical education and sport for individuals who are visually impaired or deafblind: Foundations of instruction.</w:t>
      </w:r>
      <w:r w:rsidRPr="00D531EF">
        <w:rPr>
          <w:rFonts w:ascii="Times New Roman" w:hAnsi="Times New Roman"/>
          <w:szCs w:val="36"/>
        </w:rPr>
        <w:t xml:space="preserve"> American Printing House for the Blind.</w:t>
      </w:r>
    </w:p>
    <w:p w14:paraId="68542B0D" w14:textId="3622EFA2" w:rsidR="00D531EF" w:rsidRDefault="00D531EF" w:rsidP="00D531EF">
      <w:pPr>
        <w:spacing w:line="480" w:lineRule="auto"/>
        <w:rPr>
          <w:rFonts w:ascii="Times New Roman" w:hAnsi="Times New Roman"/>
          <w:color w:val="000000"/>
          <w:szCs w:val="36"/>
        </w:rPr>
      </w:pPr>
      <w:r w:rsidRPr="00D531EF">
        <w:rPr>
          <w:rFonts w:ascii="Times New Roman" w:hAnsi="Times New Roman"/>
          <w:color w:val="000000"/>
          <w:szCs w:val="36"/>
        </w:rPr>
        <w:t xml:space="preserve">Masuku, K. P., Khumalo, G., &amp; </w:t>
      </w:r>
      <w:proofErr w:type="spellStart"/>
      <w:r w:rsidRPr="00D531EF">
        <w:rPr>
          <w:rFonts w:ascii="Times New Roman" w:hAnsi="Times New Roman"/>
          <w:color w:val="000000"/>
          <w:szCs w:val="36"/>
        </w:rPr>
        <w:t>Moroe</w:t>
      </w:r>
      <w:proofErr w:type="spellEnd"/>
      <w:r w:rsidRPr="00D531EF">
        <w:rPr>
          <w:rFonts w:ascii="Times New Roman" w:hAnsi="Times New Roman"/>
          <w:color w:val="000000"/>
          <w:szCs w:val="36"/>
        </w:rPr>
        <w:t xml:space="preserve">, N. (2024). Barriers </w:t>
      </w:r>
    </w:p>
    <w:p w14:paraId="16F9E257" w14:textId="6841C04C" w:rsidR="00D531EF" w:rsidRPr="00D531EF" w:rsidRDefault="00D531EF" w:rsidP="00D531EF">
      <w:pPr>
        <w:spacing w:line="480" w:lineRule="auto"/>
        <w:ind w:left="720"/>
        <w:rPr>
          <w:rFonts w:ascii="Times New Roman" w:hAnsi="Times New Roman"/>
          <w:color w:val="000000"/>
          <w:szCs w:val="36"/>
        </w:rPr>
      </w:pPr>
      <w:r w:rsidRPr="00D531EF">
        <w:rPr>
          <w:rFonts w:ascii="Times New Roman" w:hAnsi="Times New Roman"/>
          <w:color w:val="000000"/>
          <w:szCs w:val="36"/>
        </w:rPr>
        <w:t xml:space="preserve">and facilitators to inclusive education for learners who are deafblind: A scoping review. </w:t>
      </w:r>
      <w:r w:rsidRPr="00D531EF">
        <w:rPr>
          <w:rFonts w:ascii="Times New Roman" w:hAnsi="Times New Roman"/>
          <w:i/>
          <w:iCs/>
          <w:color w:val="000000"/>
          <w:szCs w:val="36"/>
        </w:rPr>
        <w:t>Education Sciences, 14</w:t>
      </w:r>
      <w:r w:rsidRPr="00D531EF">
        <w:rPr>
          <w:rFonts w:ascii="Times New Roman" w:hAnsi="Times New Roman"/>
          <w:color w:val="000000"/>
          <w:szCs w:val="36"/>
        </w:rPr>
        <w:t>(10), 1072.</w:t>
      </w:r>
    </w:p>
    <w:p w14:paraId="590A07FF" w14:textId="77777777" w:rsidR="00D531EF" w:rsidRDefault="00D531EF" w:rsidP="00D531EF">
      <w:pPr>
        <w:pStyle w:val="BodyText"/>
        <w:spacing w:line="480" w:lineRule="auto"/>
        <w:ind w:left="720" w:hanging="720"/>
        <w:rPr>
          <w:rStyle w:val="eop"/>
          <w:rFonts w:ascii="Times New Roman" w:hAnsi="Times New Roman"/>
          <w:color w:val="000000"/>
          <w:szCs w:val="36"/>
          <w:shd w:val="clear" w:color="auto" w:fill="FFFFFF"/>
        </w:rPr>
      </w:pPr>
      <w:r w:rsidRPr="00D531EF">
        <w:rPr>
          <w:rStyle w:val="normaltextrun"/>
          <w:rFonts w:ascii="Times New Roman" w:hAnsi="Times New Roman"/>
          <w:color w:val="000000"/>
          <w:szCs w:val="36"/>
          <w:shd w:val="clear" w:color="auto" w:fill="FFFFFF"/>
        </w:rPr>
        <w:t xml:space="preserve">National Center on Deaf-Blindness. (2021). National deaf-blind count report. </w:t>
      </w:r>
      <w:hyperlink r:id="rId33" w:anchor=":~:text=Annual%20National%20Deaf%2DBlind%20Child,blindness%20in%20children%20and%20youth.&amp;text=Reports%20from%20previous%20years%20can,NCDB%20National%20Child%20Count%20page" w:tgtFrame="_blank" w:history="1">
        <w:r w:rsidRPr="00D531EF">
          <w:rPr>
            <w:rStyle w:val="normaltextrun"/>
            <w:rFonts w:ascii="Times New Roman" w:hAnsi="Times New Roman"/>
            <w:color w:val="0563C1"/>
            <w:szCs w:val="36"/>
            <w:shd w:val="clear" w:color="auto" w:fill="FFFFFF"/>
          </w:rPr>
          <w:t>www.nationaldb.org/products/national-child-count/report-2021/#:~:text=Annual%20National%20Deaf%2DBlind%20Child,blindness%20in%20children%20and%20youth.&amp;text=Reports%20from%20previous%20years%20can,NCDB%20National%20Child%20Count%20page</w:t>
        </w:r>
      </w:hyperlink>
      <w:r w:rsidRPr="00D531EF">
        <w:rPr>
          <w:rStyle w:val="eop"/>
          <w:rFonts w:ascii="Times New Roman" w:hAnsi="Times New Roman"/>
          <w:color w:val="000000"/>
          <w:szCs w:val="36"/>
          <w:shd w:val="clear" w:color="auto" w:fill="FFFFFF"/>
        </w:rPr>
        <w:t> </w:t>
      </w:r>
    </w:p>
    <w:p w14:paraId="268D358E" w14:textId="70E1A5BD" w:rsidR="00D531EF" w:rsidRPr="00D531EF" w:rsidRDefault="00D531EF" w:rsidP="00D531EF">
      <w:pPr>
        <w:pStyle w:val="BodyText"/>
        <w:spacing w:line="480" w:lineRule="auto"/>
        <w:ind w:left="720" w:hanging="720"/>
        <w:rPr>
          <w:rStyle w:val="eop"/>
          <w:rFonts w:ascii="Times New Roman" w:hAnsi="Times New Roman"/>
          <w:color w:val="000000"/>
          <w:szCs w:val="36"/>
          <w:shd w:val="clear" w:color="auto" w:fill="FFFFFF"/>
        </w:rPr>
      </w:pPr>
      <w:r w:rsidRPr="00D531EF">
        <w:rPr>
          <w:rStyle w:val="normaltextrun"/>
          <w:rFonts w:ascii="Times New Roman" w:hAnsi="Times New Roman"/>
          <w:color w:val="000000"/>
          <w:szCs w:val="36"/>
          <w:shd w:val="clear" w:color="auto" w:fill="FFFFFF"/>
        </w:rPr>
        <w:lastRenderedPageBreak/>
        <w:t xml:space="preserve">Perkins, K., Columna, L., Lieberman, L., &amp; Bailey, J. (2013). Parents’ perceptions of physical activity for their children with visual impairments. </w:t>
      </w:r>
      <w:r w:rsidRPr="00D531EF">
        <w:rPr>
          <w:rStyle w:val="normaltextrun"/>
          <w:rFonts w:ascii="Times New Roman" w:hAnsi="Times New Roman"/>
          <w:i/>
          <w:iCs/>
          <w:color w:val="000000"/>
          <w:szCs w:val="36"/>
          <w:shd w:val="clear" w:color="auto" w:fill="FFFFFF"/>
        </w:rPr>
        <w:t>Journal of Visual Impairment &amp; Blindness</w:t>
      </w:r>
      <w:r w:rsidRPr="00D531EF">
        <w:rPr>
          <w:rStyle w:val="normaltextrun"/>
          <w:rFonts w:ascii="Times New Roman" w:hAnsi="Times New Roman"/>
          <w:color w:val="000000"/>
          <w:szCs w:val="36"/>
          <w:shd w:val="clear" w:color="auto" w:fill="FFFFFF"/>
        </w:rPr>
        <w:t xml:space="preserve">, </w:t>
      </w:r>
      <w:r w:rsidRPr="00D531EF">
        <w:rPr>
          <w:rStyle w:val="normaltextrun"/>
          <w:rFonts w:ascii="Times New Roman" w:hAnsi="Times New Roman"/>
          <w:i/>
          <w:iCs/>
          <w:color w:val="000000"/>
          <w:szCs w:val="36"/>
          <w:shd w:val="clear" w:color="auto" w:fill="FFFFFF"/>
        </w:rPr>
        <w:t>107</w:t>
      </w:r>
      <w:r w:rsidRPr="00D531EF">
        <w:rPr>
          <w:rStyle w:val="normaltextrun"/>
          <w:rFonts w:ascii="Times New Roman" w:hAnsi="Times New Roman"/>
          <w:color w:val="000000"/>
          <w:szCs w:val="36"/>
          <w:shd w:val="clear" w:color="auto" w:fill="FFFFFF"/>
        </w:rPr>
        <w:t>(2), 131-142.</w:t>
      </w:r>
      <w:r w:rsidRPr="00D531EF">
        <w:rPr>
          <w:rStyle w:val="eop"/>
          <w:rFonts w:ascii="Times New Roman" w:hAnsi="Times New Roman"/>
          <w:color w:val="000000"/>
          <w:szCs w:val="36"/>
          <w:shd w:val="clear" w:color="auto" w:fill="FFFFFF"/>
        </w:rPr>
        <w:t> </w:t>
      </w:r>
    </w:p>
    <w:p w14:paraId="12415CA2" w14:textId="316EA86C" w:rsidR="00D531EF" w:rsidRDefault="00D531EF" w:rsidP="00D531EF">
      <w:pPr>
        <w:pStyle w:val="BodyText"/>
        <w:spacing w:line="480" w:lineRule="auto"/>
        <w:rPr>
          <w:rFonts w:ascii="Times New Roman" w:hAnsi="Times New Roman"/>
          <w:color w:val="000000"/>
          <w:szCs w:val="36"/>
        </w:rPr>
      </w:pPr>
      <w:r w:rsidRPr="00D531EF">
        <w:rPr>
          <w:rFonts w:ascii="Times New Roman" w:hAnsi="Times New Roman"/>
          <w:color w:val="000000"/>
          <w:szCs w:val="36"/>
        </w:rPr>
        <w:t xml:space="preserve">Perreault, M., Haibach-Beach, P., Lieberman, L., &amp; Foster, </w:t>
      </w:r>
    </w:p>
    <w:p w14:paraId="1CF5E1EC" w14:textId="2C2ACF15" w:rsidR="00D531EF" w:rsidRPr="00D531EF" w:rsidRDefault="00D531EF" w:rsidP="00D531EF">
      <w:pPr>
        <w:pStyle w:val="BodyText"/>
        <w:spacing w:line="480" w:lineRule="auto"/>
        <w:ind w:left="720"/>
        <w:rPr>
          <w:rFonts w:ascii="Times New Roman" w:hAnsi="Times New Roman"/>
          <w:color w:val="000000"/>
          <w:szCs w:val="36"/>
        </w:rPr>
      </w:pPr>
      <w:r w:rsidRPr="00D531EF">
        <w:rPr>
          <w:rFonts w:ascii="Times New Roman" w:hAnsi="Times New Roman"/>
          <w:color w:val="000000"/>
          <w:szCs w:val="36"/>
        </w:rPr>
        <w:t xml:space="preserve">E. (2021). Motor competence in children with CHARGE syndrome. </w:t>
      </w:r>
      <w:r w:rsidRPr="00D531EF">
        <w:rPr>
          <w:rFonts w:ascii="Times New Roman" w:hAnsi="Times New Roman"/>
          <w:i/>
          <w:iCs/>
          <w:color w:val="000000"/>
          <w:szCs w:val="36"/>
        </w:rPr>
        <w:t>Research and Practice for Persons with Severe Disabilities</w:t>
      </w:r>
      <w:r w:rsidRPr="00D531EF">
        <w:rPr>
          <w:rFonts w:ascii="Times New Roman" w:hAnsi="Times New Roman"/>
          <w:color w:val="000000"/>
          <w:szCs w:val="36"/>
        </w:rPr>
        <w:t xml:space="preserve">, </w:t>
      </w:r>
      <w:r w:rsidRPr="00D531EF">
        <w:rPr>
          <w:rFonts w:ascii="Times New Roman" w:hAnsi="Times New Roman"/>
          <w:i/>
          <w:iCs/>
          <w:color w:val="000000"/>
          <w:szCs w:val="36"/>
        </w:rPr>
        <w:t>46</w:t>
      </w:r>
      <w:r w:rsidRPr="00D531EF">
        <w:rPr>
          <w:rFonts w:ascii="Times New Roman" w:hAnsi="Times New Roman"/>
          <w:color w:val="000000"/>
          <w:szCs w:val="36"/>
        </w:rPr>
        <w:t>(2), 67-76.</w:t>
      </w:r>
    </w:p>
    <w:p w14:paraId="309382A9" w14:textId="7CE8E1E5" w:rsidR="00D531EF" w:rsidRDefault="00D531EF" w:rsidP="00D531EF">
      <w:pPr>
        <w:spacing w:line="480" w:lineRule="auto"/>
        <w:rPr>
          <w:rFonts w:ascii="Times New Roman" w:hAnsi="Times New Roman"/>
          <w:color w:val="000000" w:themeColor="text1"/>
          <w:szCs w:val="36"/>
        </w:rPr>
      </w:pPr>
      <w:r w:rsidRPr="00D531EF">
        <w:rPr>
          <w:rFonts w:ascii="Times New Roman" w:hAnsi="Times New Roman"/>
          <w:color w:val="000000" w:themeColor="text1"/>
          <w:szCs w:val="36"/>
        </w:rPr>
        <w:t xml:space="preserve">Perreault, M., Beach, P. &amp; Lieberman L.J. (in press). </w:t>
      </w:r>
    </w:p>
    <w:p w14:paraId="6230DFE3" w14:textId="767F9FED" w:rsidR="00D531EF" w:rsidRPr="00D531EF" w:rsidRDefault="00D531EF" w:rsidP="00D531EF">
      <w:pPr>
        <w:spacing w:line="480" w:lineRule="auto"/>
        <w:ind w:left="720"/>
        <w:rPr>
          <w:rFonts w:ascii="Times New Roman" w:hAnsi="Times New Roman"/>
          <w:szCs w:val="36"/>
        </w:rPr>
      </w:pPr>
      <w:r w:rsidRPr="00D531EF">
        <w:rPr>
          <w:rFonts w:ascii="Times New Roman" w:hAnsi="Times New Roman"/>
          <w:szCs w:val="36"/>
        </w:rPr>
        <w:t xml:space="preserve">Perceived motor skill teaching competence in parents of children with CHARGE Syndrome. </w:t>
      </w:r>
      <w:r w:rsidRPr="00D531EF">
        <w:rPr>
          <w:rFonts w:ascii="Times New Roman" w:hAnsi="Times New Roman"/>
          <w:i/>
          <w:iCs/>
          <w:szCs w:val="36"/>
        </w:rPr>
        <w:t>Journal of Motor Learning &amp; Development.</w:t>
      </w:r>
    </w:p>
    <w:p w14:paraId="26167525" w14:textId="7AAC604E" w:rsidR="00D531EF" w:rsidRDefault="00D531EF" w:rsidP="00D531EF">
      <w:pPr>
        <w:rPr>
          <w:rStyle w:val="normaltextrun"/>
          <w:rFonts w:ascii="Times New Roman" w:hAnsi="Times New Roman"/>
          <w:color w:val="000000"/>
          <w:szCs w:val="36"/>
          <w:shd w:val="clear" w:color="auto" w:fill="FFFFFF"/>
        </w:rPr>
      </w:pPr>
      <w:proofErr w:type="spellStart"/>
      <w:r w:rsidRPr="00D531EF">
        <w:rPr>
          <w:rStyle w:val="normaltextrun"/>
          <w:rFonts w:ascii="Times New Roman" w:hAnsi="Times New Roman"/>
          <w:color w:val="000000"/>
          <w:szCs w:val="36"/>
          <w:shd w:val="clear" w:color="auto" w:fill="FFFFFF"/>
        </w:rPr>
        <w:t>Ponchillia</w:t>
      </w:r>
      <w:proofErr w:type="spellEnd"/>
      <w:r w:rsidRPr="00D531EF">
        <w:rPr>
          <w:rStyle w:val="normaltextrun"/>
          <w:rFonts w:ascii="Times New Roman" w:hAnsi="Times New Roman"/>
          <w:color w:val="000000"/>
          <w:szCs w:val="36"/>
          <w:shd w:val="clear" w:color="auto" w:fill="FFFFFF"/>
        </w:rPr>
        <w:t xml:space="preserve">, P., Strause, B., &amp; </w:t>
      </w:r>
      <w:proofErr w:type="spellStart"/>
      <w:r w:rsidRPr="00D531EF">
        <w:rPr>
          <w:rStyle w:val="normaltextrun"/>
          <w:rFonts w:ascii="Times New Roman" w:hAnsi="Times New Roman"/>
          <w:color w:val="000000"/>
          <w:szCs w:val="36"/>
          <w:shd w:val="clear" w:color="auto" w:fill="FFFFFF"/>
        </w:rPr>
        <w:t>Ponchillia</w:t>
      </w:r>
      <w:proofErr w:type="spellEnd"/>
      <w:r w:rsidRPr="00D531EF">
        <w:rPr>
          <w:rStyle w:val="normaltextrun"/>
          <w:rFonts w:ascii="Times New Roman" w:hAnsi="Times New Roman"/>
          <w:color w:val="000000"/>
          <w:szCs w:val="36"/>
          <w:shd w:val="clear" w:color="auto" w:fill="FFFFFF"/>
        </w:rPr>
        <w:t xml:space="preserve">, S. (2002). Athletes </w:t>
      </w:r>
    </w:p>
    <w:p w14:paraId="4F31E9BF" w14:textId="77777777" w:rsidR="00D531EF" w:rsidRDefault="00D531EF" w:rsidP="00D531EF">
      <w:pPr>
        <w:rPr>
          <w:rStyle w:val="normaltextrun"/>
          <w:rFonts w:ascii="Times New Roman" w:hAnsi="Times New Roman"/>
          <w:color w:val="000000"/>
          <w:szCs w:val="36"/>
          <w:shd w:val="clear" w:color="auto" w:fill="FFFFFF"/>
        </w:rPr>
      </w:pPr>
    </w:p>
    <w:p w14:paraId="17E62880" w14:textId="77777777" w:rsidR="00D531EF" w:rsidRDefault="00D531EF" w:rsidP="00D531EF">
      <w:pPr>
        <w:ind w:left="720"/>
        <w:rPr>
          <w:rStyle w:val="normaltextrun"/>
          <w:rFonts w:ascii="Times New Roman" w:hAnsi="Times New Roman"/>
          <w:color w:val="000000"/>
          <w:szCs w:val="36"/>
          <w:shd w:val="clear" w:color="auto" w:fill="FFFFFF"/>
        </w:rPr>
      </w:pPr>
      <w:r w:rsidRPr="00D531EF">
        <w:rPr>
          <w:rStyle w:val="normaltextrun"/>
          <w:rFonts w:ascii="Times New Roman" w:hAnsi="Times New Roman"/>
          <w:color w:val="000000"/>
          <w:szCs w:val="36"/>
          <w:shd w:val="clear" w:color="auto" w:fill="FFFFFF"/>
        </w:rPr>
        <w:t xml:space="preserve">with visual impairments: Attributes and sports </w:t>
      </w:r>
    </w:p>
    <w:p w14:paraId="2B0CDEF1" w14:textId="77777777" w:rsidR="00D531EF" w:rsidRDefault="00D531EF" w:rsidP="00D531EF">
      <w:pPr>
        <w:ind w:left="720"/>
        <w:rPr>
          <w:rStyle w:val="normaltextrun"/>
          <w:rFonts w:ascii="Times New Roman" w:hAnsi="Times New Roman"/>
          <w:color w:val="000000"/>
          <w:szCs w:val="36"/>
          <w:shd w:val="clear" w:color="auto" w:fill="FFFFFF"/>
        </w:rPr>
      </w:pPr>
    </w:p>
    <w:p w14:paraId="2B096B1F" w14:textId="77777777" w:rsidR="00D531EF" w:rsidRDefault="00D531EF" w:rsidP="00D531EF">
      <w:pPr>
        <w:ind w:left="720"/>
        <w:rPr>
          <w:rStyle w:val="normaltextrun"/>
          <w:rFonts w:ascii="Times New Roman" w:hAnsi="Times New Roman"/>
          <w:i/>
          <w:iCs/>
          <w:color w:val="000000"/>
          <w:szCs w:val="36"/>
          <w:shd w:val="clear" w:color="auto" w:fill="FFFFFF"/>
        </w:rPr>
      </w:pPr>
      <w:r w:rsidRPr="00D531EF">
        <w:rPr>
          <w:rStyle w:val="normaltextrun"/>
          <w:rFonts w:ascii="Times New Roman" w:hAnsi="Times New Roman"/>
          <w:color w:val="000000"/>
          <w:szCs w:val="36"/>
          <w:shd w:val="clear" w:color="auto" w:fill="FFFFFF"/>
        </w:rPr>
        <w:t xml:space="preserve">participation. </w:t>
      </w:r>
      <w:r w:rsidRPr="00D531EF">
        <w:rPr>
          <w:rStyle w:val="normaltextrun"/>
          <w:rFonts w:ascii="Times New Roman" w:hAnsi="Times New Roman"/>
          <w:i/>
          <w:iCs/>
          <w:color w:val="000000"/>
          <w:szCs w:val="36"/>
          <w:shd w:val="clear" w:color="auto" w:fill="FFFFFF"/>
        </w:rPr>
        <w:t xml:space="preserve">Journal of Visual Impairment &amp; </w:t>
      </w:r>
    </w:p>
    <w:p w14:paraId="18852CD7" w14:textId="77777777" w:rsidR="00D531EF" w:rsidRDefault="00D531EF" w:rsidP="00D531EF">
      <w:pPr>
        <w:ind w:left="720"/>
        <w:rPr>
          <w:rStyle w:val="normaltextrun"/>
          <w:rFonts w:ascii="Times New Roman" w:hAnsi="Times New Roman"/>
          <w:i/>
          <w:iCs/>
          <w:color w:val="000000"/>
          <w:szCs w:val="36"/>
          <w:shd w:val="clear" w:color="auto" w:fill="FFFFFF"/>
        </w:rPr>
      </w:pPr>
    </w:p>
    <w:p w14:paraId="7D549FA1" w14:textId="235F4274" w:rsidR="00D531EF" w:rsidRPr="00D531EF" w:rsidRDefault="00D531EF" w:rsidP="00D531EF">
      <w:pPr>
        <w:ind w:left="720"/>
        <w:rPr>
          <w:rStyle w:val="eop"/>
          <w:rFonts w:ascii="Times New Roman" w:hAnsi="Times New Roman"/>
          <w:color w:val="000000"/>
          <w:szCs w:val="36"/>
          <w:shd w:val="clear" w:color="auto" w:fill="FFFFFF"/>
        </w:rPr>
      </w:pPr>
      <w:r w:rsidRPr="00D531EF">
        <w:rPr>
          <w:rStyle w:val="normaltextrun"/>
          <w:rFonts w:ascii="Times New Roman" w:hAnsi="Times New Roman"/>
          <w:i/>
          <w:iCs/>
          <w:color w:val="000000"/>
          <w:szCs w:val="36"/>
          <w:shd w:val="clear" w:color="auto" w:fill="FFFFFF"/>
        </w:rPr>
        <w:lastRenderedPageBreak/>
        <w:t>Blindness</w:t>
      </w:r>
      <w:r w:rsidRPr="00D531EF">
        <w:rPr>
          <w:rStyle w:val="normaltextrun"/>
          <w:rFonts w:ascii="Times New Roman" w:hAnsi="Times New Roman"/>
          <w:color w:val="000000"/>
          <w:szCs w:val="36"/>
          <w:shd w:val="clear" w:color="auto" w:fill="FFFFFF"/>
        </w:rPr>
        <w:t xml:space="preserve">, </w:t>
      </w:r>
      <w:r w:rsidRPr="00D531EF">
        <w:rPr>
          <w:rStyle w:val="normaltextrun"/>
          <w:rFonts w:ascii="Times New Roman" w:hAnsi="Times New Roman"/>
          <w:i/>
          <w:iCs/>
          <w:color w:val="000000"/>
          <w:szCs w:val="36"/>
          <w:shd w:val="clear" w:color="auto" w:fill="FFFFFF"/>
        </w:rPr>
        <w:t>96</w:t>
      </w:r>
      <w:r w:rsidRPr="00D531EF">
        <w:rPr>
          <w:rStyle w:val="normaltextrun"/>
          <w:rFonts w:ascii="Times New Roman" w:hAnsi="Times New Roman"/>
          <w:color w:val="000000"/>
          <w:szCs w:val="36"/>
          <w:shd w:val="clear" w:color="auto" w:fill="FFFFFF"/>
        </w:rPr>
        <w:t>, 267-272.</w:t>
      </w:r>
      <w:r w:rsidRPr="00D531EF">
        <w:rPr>
          <w:rStyle w:val="eop"/>
          <w:rFonts w:ascii="Times New Roman" w:hAnsi="Times New Roman"/>
          <w:color w:val="000000"/>
          <w:szCs w:val="36"/>
          <w:shd w:val="clear" w:color="auto" w:fill="FFFFFF"/>
        </w:rPr>
        <w:t> </w:t>
      </w:r>
    </w:p>
    <w:p w14:paraId="4698C097" w14:textId="77777777" w:rsidR="00D531EF" w:rsidRPr="00D531EF" w:rsidRDefault="00D531EF" w:rsidP="00D531EF">
      <w:pPr>
        <w:ind w:firstLine="720"/>
        <w:rPr>
          <w:rFonts w:ascii="Times New Roman" w:hAnsi="Times New Roman"/>
          <w:color w:val="000000"/>
          <w:szCs w:val="36"/>
          <w:shd w:val="clear" w:color="auto" w:fill="FFFFFF"/>
        </w:rPr>
      </w:pPr>
    </w:p>
    <w:p w14:paraId="6D214AE0" w14:textId="18AD77FC" w:rsidR="00D531EF" w:rsidRDefault="00D531EF" w:rsidP="00D531EF">
      <w:pPr>
        <w:rPr>
          <w:rStyle w:val="normaltextrun"/>
          <w:rFonts w:ascii="Times New Roman" w:hAnsi="Times New Roman"/>
          <w:color w:val="000000"/>
          <w:szCs w:val="36"/>
          <w:shd w:val="clear" w:color="auto" w:fill="FFFFFF"/>
        </w:rPr>
      </w:pPr>
      <w:r w:rsidRPr="00D531EF">
        <w:rPr>
          <w:rStyle w:val="normaltextrun"/>
          <w:rFonts w:ascii="Times New Roman" w:hAnsi="Times New Roman"/>
          <w:color w:val="000000"/>
          <w:szCs w:val="36"/>
          <w:shd w:val="clear" w:color="auto" w:fill="FFFFFF"/>
        </w:rPr>
        <w:t xml:space="preserve">Project Adventure. (n.d.). School based services. </w:t>
      </w:r>
    </w:p>
    <w:p w14:paraId="37B7F836" w14:textId="77777777" w:rsidR="00D531EF" w:rsidRDefault="00D531EF" w:rsidP="00D531EF">
      <w:pPr>
        <w:rPr>
          <w:rStyle w:val="normaltextrun"/>
          <w:rFonts w:ascii="Times New Roman" w:hAnsi="Times New Roman"/>
          <w:color w:val="000000"/>
          <w:szCs w:val="36"/>
          <w:shd w:val="clear" w:color="auto" w:fill="FFFFFF"/>
        </w:rPr>
      </w:pPr>
    </w:p>
    <w:p w14:paraId="23944703" w14:textId="43D1546F" w:rsidR="00D531EF" w:rsidRPr="00D531EF" w:rsidRDefault="00D531EF" w:rsidP="00D531EF">
      <w:pPr>
        <w:rPr>
          <w:rFonts w:ascii="Times New Roman" w:hAnsi="Times New Roman"/>
          <w:szCs w:val="36"/>
        </w:rPr>
      </w:pPr>
      <w:r>
        <w:rPr>
          <w:rStyle w:val="normaltextrun"/>
          <w:rFonts w:ascii="Times New Roman" w:hAnsi="Times New Roman"/>
          <w:color w:val="000000"/>
          <w:szCs w:val="36"/>
          <w:shd w:val="clear" w:color="auto" w:fill="FFFFFF"/>
        </w:rPr>
        <w:tab/>
      </w:r>
      <w:hyperlink r:id="rId34" w:tgtFrame="_blank" w:history="1">
        <w:r w:rsidRPr="00D531EF">
          <w:rPr>
            <w:rStyle w:val="normaltextrun"/>
            <w:rFonts w:ascii="Times New Roman" w:hAnsi="Times New Roman"/>
            <w:color w:val="000000"/>
            <w:szCs w:val="36"/>
            <w:shd w:val="clear" w:color="auto" w:fill="FFFFFF"/>
          </w:rPr>
          <w:t>www.pa.org/our-approach</w:t>
        </w:r>
      </w:hyperlink>
    </w:p>
    <w:p w14:paraId="31427467" w14:textId="77777777" w:rsidR="00D531EF" w:rsidRPr="00D531EF" w:rsidRDefault="00D531EF" w:rsidP="00D531EF">
      <w:pPr>
        <w:rPr>
          <w:rFonts w:ascii="Times New Roman" w:hAnsi="Times New Roman"/>
          <w:szCs w:val="36"/>
        </w:rPr>
      </w:pPr>
    </w:p>
    <w:p w14:paraId="5D786503" w14:textId="55326C41" w:rsidR="00D531EF" w:rsidRDefault="00D531EF" w:rsidP="00D531EF">
      <w:pPr>
        <w:pStyle w:val="BodyText"/>
        <w:spacing w:line="480" w:lineRule="auto"/>
        <w:rPr>
          <w:rFonts w:ascii="Times New Roman" w:hAnsi="Times New Roman"/>
          <w:color w:val="010101"/>
          <w:w w:val="105"/>
          <w:szCs w:val="36"/>
        </w:rPr>
      </w:pPr>
      <w:r w:rsidRPr="00D531EF">
        <w:rPr>
          <w:rFonts w:ascii="Times New Roman" w:hAnsi="Times New Roman"/>
          <w:color w:val="010101"/>
          <w:w w:val="105"/>
          <w:szCs w:val="36"/>
        </w:rPr>
        <w:t xml:space="preserve">Society of Health and Physical Educators America. </w:t>
      </w:r>
    </w:p>
    <w:p w14:paraId="6EC81CDF" w14:textId="6756CD15" w:rsidR="00D531EF" w:rsidRPr="00D531EF" w:rsidRDefault="00D531EF" w:rsidP="00D531EF">
      <w:pPr>
        <w:pStyle w:val="BodyText"/>
        <w:spacing w:line="480" w:lineRule="auto"/>
        <w:ind w:left="720"/>
        <w:rPr>
          <w:rFonts w:ascii="Times New Roman" w:hAnsi="Times New Roman"/>
          <w:color w:val="010101"/>
          <w:w w:val="105"/>
          <w:szCs w:val="36"/>
        </w:rPr>
      </w:pPr>
      <w:r w:rsidRPr="00D531EF">
        <w:rPr>
          <w:rFonts w:ascii="Times New Roman" w:hAnsi="Times New Roman"/>
          <w:color w:val="010101"/>
          <w:w w:val="105"/>
          <w:szCs w:val="36"/>
        </w:rPr>
        <w:t>(2025). What is physical</w:t>
      </w:r>
      <w:r>
        <w:rPr>
          <w:rFonts w:ascii="Times New Roman" w:hAnsi="Times New Roman"/>
          <w:color w:val="010101"/>
          <w:w w:val="105"/>
          <w:szCs w:val="36"/>
        </w:rPr>
        <w:t xml:space="preserve"> </w:t>
      </w:r>
      <w:r w:rsidRPr="00D531EF">
        <w:rPr>
          <w:rFonts w:ascii="Times New Roman" w:hAnsi="Times New Roman"/>
          <w:color w:val="010101"/>
          <w:w w:val="105"/>
          <w:szCs w:val="36"/>
        </w:rPr>
        <w:t>education.</w:t>
      </w:r>
      <w:r>
        <w:rPr>
          <w:rFonts w:ascii="Times New Roman" w:hAnsi="Times New Roman"/>
          <w:color w:val="010101"/>
          <w:w w:val="105"/>
          <w:szCs w:val="36"/>
        </w:rPr>
        <w:t xml:space="preserve"> </w:t>
      </w:r>
      <w:hyperlink r:id="rId35" w:history="1">
        <w:r w:rsidRPr="00273E3F">
          <w:rPr>
            <w:rStyle w:val="Hyperlink"/>
            <w:rFonts w:ascii="Times New Roman" w:hAnsi="Times New Roman"/>
            <w:w w:val="105"/>
            <w:szCs w:val="36"/>
          </w:rPr>
          <w:t>https://www.shapeamerica.org/publications/resources/teachingtools/teachertoolbox/explorepe.aspx</w:t>
        </w:r>
      </w:hyperlink>
      <w:r w:rsidRPr="00D531EF">
        <w:rPr>
          <w:rFonts w:ascii="Times New Roman" w:hAnsi="Times New Roman"/>
          <w:color w:val="010101"/>
          <w:w w:val="105"/>
          <w:szCs w:val="36"/>
        </w:rPr>
        <w:t xml:space="preserve"> </w:t>
      </w:r>
    </w:p>
    <w:p w14:paraId="797E77A8" w14:textId="600FE342" w:rsidR="00D531EF" w:rsidRDefault="00D531EF" w:rsidP="00D531EF">
      <w:pPr>
        <w:pStyle w:val="BodyText"/>
        <w:spacing w:line="480" w:lineRule="auto"/>
        <w:rPr>
          <w:rFonts w:ascii="Times New Roman" w:hAnsi="Times New Roman"/>
          <w:szCs w:val="36"/>
        </w:rPr>
      </w:pPr>
      <w:r w:rsidRPr="00D531EF">
        <w:rPr>
          <w:rFonts w:ascii="Times New Roman" w:hAnsi="Times New Roman"/>
          <w:szCs w:val="36"/>
        </w:rPr>
        <w:t xml:space="preserve">Sundqvist, A. S., </w:t>
      </w:r>
      <w:proofErr w:type="spellStart"/>
      <w:r w:rsidRPr="00D531EF">
        <w:rPr>
          <w:rFonts w:ascii="Times New Roman" w:hAnsi="Times New Roman"/>
          <w:szCs w:val="36"/>
        </w:rPr>
        <w:t>Wahlqvist</w:t>
      </w:r>
      <w:proofErr w:type="spellEnd"/>
      <w:r w:rsidRPr="00D531EF">
        <w:rPr>
          <w:rFonts w:ascii="Times New Roman" w:hAnsi="Times New Roman"/>
          <w:szCs w:val="36"/>
        </w:rPr>
        <w:t xml:space="preserve">, M., </w:t>
      </w:r>
      <w:proofErr w:type="spellStart"/>
      <w:r w:rsidRPr="00D531EF">
        <w:rPr>
          <w:rFonts w:ascii="Times New Roman" w:hAnsi="Times New Roman"/>
          <w:szCs w:val="36"/>
        </w:rPr>
        <w:t>Anderzén</w:t>
      </w:r>
      <w:proofErr w:type="spellEnd"/>
      <w:r w:rsidRPr="00D531EF">
        <w:rPr>
          <w:rFonts w:ascii="Times New Roman" w:hAnsi="Times New Roman"/>
          <w:szCs w:val="36"/>
        </w:rPr>
        <w:t xml:space="preserve">‐Carlsson, A., &amp; </w:t>
      </w:r>
    </w:p>
    <w:p w14:paraId="59D181F6" w14:textId="3F186444" w:rsidR="00D531EF" w:rsidRPr="00D531EF" w:rsidRDefault="00D531EF" w:rsidP="00D531EF">
      <w:pPr>
        <w:pStyle w:val="BodyText"/>
        <w:spacing w:line="480" w:lineRule="auto"/>
        <w:ind w:left="720"/>
        <w:rPr>
          <w:rFonts w:ascii="Times New Roman" w:hAnsi="Times New Roman"/>
          <w:szCs w:val="36"/>
        </w:rPr>
      </w:pPr>
      <w:r w:rsidRPr="00D531EF">
        <w:rPr>
          <w:rFonts w:ascii="Times New Roman" w:hAnsi="Times New Roman"/>
          <w:szCs w:val="36"/>
        </w:rPr>
        <w:t xml:space="preserve">Olsson, E. (2023). Interventions for children with deafblindness—An integrative review. </w:t>
      </w:r>
      <w:r w:rsidRPr="00D531EF">
        <w:rPr>
          <w:rFonts w:ascii="Times New Roman" w:hAnsi="Times New Roman"/>
          <w:i/>
          <w:iCs/>
          <w:szCs w:val="36"/>
        </w:rPr>
        <w:t>Child: Care, Health and Development, 49(</w:t>
      </w:r>
      <w:r w:rsidRPr="00D531EF">
        <w:rPr>
          <w:rFonts w:ascii="Times New Roman" w:hAnsi="Times New Roman"/>
          <w:szCs w:val="36"/>
        </w:rPr>
        <w:t>3), 407-430.</w:t>
      </w:r>
    </w:p>
    <w:p w14:paraId="2D473D4A" w14:textId="1A5C9203" w:rsidR="00D531EF" w:rsidRDefault="00D531EF" w:rsidP="00D531EF">
      <w:pPr>
        <w:pStyle w:val="BodyText"/>
        <w:spacing w:line="480" w:lineRule="auto"/>
        <w:ind w:right="452"/>
        <w:rPr>
          <w:rFonts w:ascii="Times New Roman" w:hAnsi="Times New Roman"/>
          <w:szCs w:val="36"/>
        </w:rPr>
      </w:pPr>
      <w:r w:rsidRPr="00D531EF">
        <w:rPr>
          <w:rFonts w:ascii="Times New Roman" w:hAnsi="Times New Roman"/>
          <w:szCs w:val="36"/>
        </w:rPr>
        <w:t xml:space="preserve">Van Der Mark, L. (2023). Deafblind tactile signers: The </w:t>
      </w:r>
    </w:p>
    <w:p w14:paraId="5C566438" w14:textId="53C84DE1" w:rsidR="00D531EF" w:rsidRPr="00D531EF" w:rsidRDefault="00D531EF" w:rsidP="00D531EF">
      <w:pPr>
        <w:pStyle w:val="BodyText"/>
        <w:spacing w:line="480" w:lineRule="auto"/>
        <w:ind w:left="720" w:right="452"/>
        <w:rPr>
          <w:rFonts w:ascii="Times New Roman" w:hAnsi="Times New Roman"/>
          <w:szCs w:val="36"/>
        </w:rPr>
      </w:pPr>
      <w:r w:rsidRPr="00D531EF">
        <w:rPr>
          <w:rFonts w:ascii="Times New Roman" w:hAnsi="Times New Roman"/>
          <w:szCs w:val="36"/>
        </w:rPr>
        <w:t xml:space="preserve">dynamics of communication and space. </w:t>
      </w:r>
      <w:r w:rsidRPr="00D531EF">
        <w:rPr>
          <w:rFonts w:ascii="Times New Roman" w:hAnsi="Times New Roman"/>
          <w:i/>
          <w:iCs/>
          <w:szCs w:val="36"/>
        </w:rPr>
        <w:t>Sign Language Studies, 23</w:t>
      </w:r>
      <w:r w:rsidRPr="00D531EF">
        <w:rPr>
          <w:rFonts w:ascii="Times New Roman" w:hAnsi="Times New Roman"/>
          <w:szCs w:val="36"/>
        </w:rPr>
        <w:t>(4), 500-526.</w:t>
      </w:r>
    </w:p>
    <w:p w14:paraId="4F558642" w14:textId="77777777" w:rsidR="00D531EF" w:rsidRDefault="00D531EF" w:rsidP="00D531EF">
      <w:pPr>
        <w:pStyle w:val="APA1Heading"/>
        <w:jc w:val="left"/>
        <w:rPr>
          <w:sz w:val="36"/>
          <w:szCs w:val="36"/>
        </w:rPr>
      </w:pPr>
    </w:p>
    <w:p w14:paraId="1F0C7DA7" w14:textId="77777777" w:rsidR="00D531EF" w:rsidRPr="00D5491F" w:rsidRDefault="00D531EF" w:rsidP="00D531EF">
      <w:pPr>
        <w:spacing w:line="480" w:lineRule="auto"/>
        <w:jc w:val="center"/>
        <w:rPr>
          <w:rFonts w:ascii="Times New Roman" w:hAnsi="Times New Roman"/>
          <w:b/>
          <w:bCs/>
          <w:szCs w:val="36"/>
        </w:rPr>
      </w:pPr>
      <w:r w:rsidRPr="00D5491F">
        <w:rPr>
          <w:rFonts w:ascii="Times New Roman" w:hAnsi="Times New Roman"/>
          <w:b/>
          <w:bCs/>
          <w:szCs w:val="36"/>
        </w:rPr>
        <w:lastRenderedPageBreak/>
        <w:t xml:space="preserve">LISD </w:t>
      </w:r>
    </w:p>
    <w:p w14:paraId="3D3D23D2" w14:textId="77777777" w:rsidR="00D531EF" w:rsidRPr="00D5491F" w:rsidRDefault="00D531EF" w:rsidP="00D531EF">
      <w:pPr>
        <w:spacing w:line="480" w:lineRule="auto"/>
        <w:jc w:val="center"/>
        <w:rPr>
          <w:rFonts w:ascii="Times New Roman" w:hAnsi="Times New Roman"/>
          <w:b/>
          <w:bCs/>
          <w:szCs w:val="36"/>
        </w:rPr>
      </w:pPr>
      <w:r w:rsidRPr="00D5491F">
        <w:rPr>
          <w:rFonts w:ascii="Times New Roman" w:hAnsi="Times New Roman"/>
          <w:b/>
          <w:bCs/>
          <w:szCs w:val="36"/>
        </w:rPr>
        <w:t>Low Incidence Sensory Disabilities Collaborative Programs</w:t>
      </w:r>
    </w:p>
    <w:p w14:paraId="6D93F2F2" w14:textId="77777777" w:rsidR="00D531EF" w:rsidRDefault="00D531EF" w:rsidP="00D531EF">
      <w:pPr>
        <w:spacing w:line="480" w:lineRule="auto"/>
        <w:jc w:val="center"/>
        <w:rPr>
          <w:rFonts w:ascii="Times New Roman" w:hAnsi="Times New Roman"/>
          <w:b/>
          <w:bCs/>
          <w:szCs w:val="36"/>
        </w:rPr>
      </w:pPr>
      <w:r w:rsidRPr="00D5491F">
        <w:rPr>
          <w:rFonts w:ascii="Times New Roman" w:hAnsi="Times New Roman"/>
          <w:b/>
          <w:bCs/>
          <w:szCs w:val="36"/>
        </w:rPr>
        <w:t>Shawnee State University</w:t>
      </w:r>
    </w:p>
    <w:p w14:paraId="5FDC2EF0" w14:textId="77777777" w:rsidR="00D531EF" w:rsidRPr="00D5491F" w:rsidRDefault="00D531EF" w:rsidP="00D531EF">
      <w:pPr>
        <w:spacing w:line="480" w:lineRule="auto"/>
        <w:jc w:val="center"/>
        <w:rPr>
          <w:rFonts w:ascii="Times New Roman" w:hAnsi="Times New Roman"/>
          <w:b/>
          <w:bCs/>
          <w:szCs w:val="36"/>
        </w:rPr>
      </w:pPr>
    </w:p>
    <w:p w14:paraId="1D01A526" w14:textId="77777777" w:rsidR="00D531EF" w:rsidRPr="00D5491F" w:rsidRDefault="00D531EF" w:rsidP="00D531EF">
      <w:pPr>
        <w:spacing w:line="480" w:lineRule="auto"/>
        <w:rPr>
          <w:rFonts w:ascii="Times New Roman" w:hAnsi="Times New Roman"/>
          <w:b/>
          <w:bCs/>
          <w:szCs w:val="36"/>
        </w:rPr>
      </w:pPr>
      <w:r w:rsidRPr="00D5491F">
        <w:rPr>
          <w:rFonts w:ascii="Times New Roman" w:hAnsi="Times New Roman"/>
          <w:b/>
          <w:bCs/>
          <w:szCs w:val="36"/>
        </w:rPr>
        <w:t xml:space="preserve">GRADUATE PROGRAMS </w:t>
      </w:r>
    </w:p>
    <w:p w14:paraId="63297539" w14:textId="77777777" w:rsidR="00D531EF" w:rsidRPr="00D5491F" w:rsidRDefault="00D531EF" w:rsidP="00D531EF">
      <w:pPr>
        <w:spacing w:line="480" w:lineRule="auto"/>
        <w:rPr>
          <w:rFonts w:ascii="Times New Roman" w:hAnsi="Times New Roman"/>
          <w:szCs w:val="36"/>
        </w:rPr>
      </w:pPr>
      <w:r w:rsidRPr="00D5491F">
        <w:rPr>
          <w:rFonts w:ascii="Times New Roman" w:hAnsi="Times New Roman"/>
          <w:szCs w:val="36"/>
        </w:rPr>
        <w:t xml:space="preserve">Intervention Specialist: Visually Impaired Licensure Program A 22-credit hour program offering graduate level coursework leading to licensure as a teacher of students with visual impairments (TSVI). The program is designed to be completed in one year and applicants must hold a valid Ohio teaching license. Coursework is mostly online with extensive face-to-face field and practicum experiences. </w:t>
      </w:r>
    </w:p>
    <w:p w14:paraId="4883046B" w14:textId="77777777" w:rsidR="00D531EF" w:rsidRPr="00D5491F" w:rsidRDefault="00D531EF" w:rsidP="00D531EF">
      <w:pPr>
        <w:spacing w:line="480" w:lineRule="auto"/>
        <w:rPr>
          <w:rFonts w:ascii="Times New Roman" w:hAnsi="Times New Roman"/>
          <w:szCs w:val="36"/>
        </w:rPr>
      </w:pPr>
      <w:r w:rsidRPr="00D5491F">
        <w:rPr>
          <w:rFonts w:ascii="Times New Roman" w:hAnsi="Times New Roman"/>
          <w:szCs w:val="36"/>
        </w:rPr>
        <w:t xml:space="preserve">Intervention Specialist: Hearing Impaired Licensure Program A graduate level, 24-credit hour program offering </w:t>
      </w:r>
      <w:r w:rsidRPr="00D5491F">
        <w:rPr>
          <w:rFonts w:ascii="Times New Roman" w:hAnsi="Times New Roman"/>
          <w:szCs w:val="36"/>
        </w:rPr>
        <w:lastRenderedPageBreak/>
        <w:t xml:space="preserve">coursework leading to licensure as a teacher of the Deaf/ hard of hearing. The program is designed to be completed in one year and applicants must hold a valid Ohio teaching license. Coursework is mostly online instruction with extensive face-to-face field experiences. </w:t>
      </w:r>
    </w:p>
    <w:p w14:paraId="654D483F" w14:textId="77777777" w:rsidR="00D531EF" w:rsidRPr="00D5491F" w:rsidRDefault="00D531EF" w:rsidP="00D531EF">
      <w:pPr>
        <w:spacing w:line="480" w:lineRule="auto"/>
        <w:rPr>
          <w:rFonts w:ascii="Times New Roman" w:hAnsi="Times New Roman"/>
          <w:szCs w:val="36"/>
        </w:rPr>
      </w:pPr>
      <w:r w:rsidRPr="00D5491F">
        <w:rPr>
          <w:rFonts w:ascii="Times New Roman" w:hAnsi="Times New Roman"/>
          <w:szCs w:val="36"/>
        </w:rPr>
        <w:t>Certificate in Deafblindness Education A graduate level, 15-credit hour program, leading to a certificate in Deafblind Education from Shawnee State University. This certificate will meet the post baccalaureate education needs of working professionals. The program courses provide in-depth knowledge of the needs of and supports for children with combined hearing-vision loss (also known as deafblindness) and is aligned with CEC standards for deafblindness</w:t>
      </w:r>
      <w:r>
        <w:rPr>
          <w:rFonts w:ascii="Times New Roman" w:hAnsi="Times New Roman"/>
          <w:szCs w:val="36"/>
        </w:rPr>
        <w:t>.</w:t>
      </w:r>
    </w:p>
    <w:p w14:paraId="60D98EBF" w14:textId="77777777" w:rsidR="00D531EF" w:rsidRPr="00D5491F" w:rsidRDefault="00D531EF" w:rsidP="00D531EF">
      <w:pPr>
        <w:spacing w:line="480" w:lineRule="auto"/>
        <w:rPr>
          <w:rFonts w:ascii="Times New Roman" w:hAnsi="Times New Roman"/>
          <w:b/>
          <w:bCs/>
          <w:szCs w:val="36"/>
        </w:rPr>
      </w:pPr>
      <w:r w:rsidRPr="00D5491F">
        <w:rPr>
          <w:rFonts w:ascii="Times New Roman" w:hAnsi="Times New Roman"/>
          <w:b/>
          <w:bCs/>
          <w:szCs w:val="36"/>
        </w:rPr>
        <w:t xml:space="preserve">UNDERGRADUATE PROGRAM </w:t>
      </w:r>
    </w:p>
    <w:p w14:paraId="15462AE1" w14:textId="77777777" w:rsidR="00D531EF" w:rsidRPr="00D5491F" w:rsidRDefault="00D531EF" w:rsidP="00D531EF">
      <w:pPr>
        <w:spacing w:line="480" w:lineRule="auto"/>
        <w:rPr>
          <w:rFonts w:ascii="Times New Roman" w:hAnsi="Times New Roman"/>
          <w:szCs w:val="36"/>
        </w:rPr>
      </w:pPr>
      <w:r w:rsidRPr="00D5491F">
        <w:rPr>
          <w:rFonts w:ascii="Times New Roman" w:hAnsi="Times New Roman"/>
          <w:szCs w:val="36"/>
        </w:rPr>
        <w:lastRenderedPageBreak/>
        <w:t>Intervener Certificate Program A 30-credit hour program offering undergraduate level coursework leading to a Shawnee State issued Intervener Certificate. The Intervener Program is designed to be completed in two years. Applicants must meet the admission requirements at Shawnee State University. An intervener provides consistent one-</w:t>
      </w:r>
      <w:proofErr w:type="spellStart"/>
      <w:r w:rsidRPr="00D5491F">
        <w:rPr>
          <w:rFonts w:ascii="Times New Roman" w:hAnsi="Times New Roman"/>
          <w:szCs w:val="36"/>
        </w:rPr>
        <w:t>toone</w:t>
      </w:r>
      <w:proofErr w:type="spellEnd"/>
      <w:r w:rsidRPr="00D5491F">
        <w:rPr>
          <w:rFonts w:ascii="Times New Roman" w:hAnsi="Times New Roman"/>
          <w:szCs w:val="36"/>
        </w:rPr>
        <w:t xml:space="preserve"> support to a student who is Deaf, blind or dual sensory impaired (ages 3 through 21) throughout the instructional day. Coursework is primarily completed in an online format, culminating with a field based practicum experience. </w:t>
      </w:r>
    </w:p>
    <w:p w14:paraId="3FE7A605" w14:textId="77777777" w:rsidR="00D531EF" w:rsidRPr="00D5491F" w:rsidRDefault="00D531EF" w:rsidP="00D531EF">
      <w:pPr>
        <w:spacing w:line="480" w:lineRule="auto"/>
        <w:rPr>
          <w:rFonts w:ascii="Times New Roman" w:hAnsi="Times New Roman"/>
          <w:szCs w:val="36"/>
        </w:rPr>
      </w:pPr>
      <w:r w:rsidRPr="00D5491F">
        <w:rPr>
          <w:rFonts w:ascii="Times New Roman" w:hAnsi="Times New Roman"/>
          <w:szCs w:val="36"/>
        </w:rPr>
        <w:t xml:space="preserve">• Online Coursework through our Consortium partner institutions of higher education </w:t>
      </w:r>
    </w:p>
    <w:p w14:paraId="34D8F512" w14:textId="77777777" w:rsidR="00D531EF" w:rsidRPr="00D5491F" w:rsidRDefault="00D531EF" w:rsidP="00D531EF">
      <w:pPr>
        <w:spacing w:line="480" w:lineRule="auto"/>
        <w:rPr>
          <w:rFonts w:ascii="Times New Roman" w:hAnsi="Times New Roman"/>
          <w:szCs w:val="36"/>
        </w:rPr>
      </w:pPr>
      <w:r w:rsidRPr="00D5491F">
        <w:rPr>
          <w:rFonts w:ascii="Times New Roman" w:hAnsi="Times New Roman"/>
          <w:szCs w:val="36"/>
        </w:rPr>
        <w:t xml:space="preserve">• Field based practicum/internship experience </w:t>
      </w:r>
    </w:p>
    <w:p w14:paraId="023E728F" w14:textId="77777777" w:rsidR="00D531EF" w:rsidRPr="00D5491F" w:rsidRDefault="00D531EF" w:rsidP="00D531EF">
      <w:pPr>
        <w:spacing w:line="480" w:lineRule="auto"/>
        <w:rPr>
          <w:rFonts w:ascii="Times New Roman" w:hAnsi="Times New Roman"/>
          <w:szCs w:val="36"/>
        </w:rPr>
      </w:pPr>
      <w:r w:rsidRPr="00D5491F">
        <w:rPr>
          <w:rFonts w:ascii="Times New Roman" w:hAnsi="Times New Roman"/>
          <w:szCs w:val="36"/>
        </w:rPr>
        <w:t xml:space="preserve">• Funding support provided by the Ohio Department of Education and Workforce, Office for Exceptional Children </w:t>
      </w:r>
    </w:p>
    <w:p w14:paraId="30BD8236" w14:textId="77777777" w:rsidR="00D531EF" w:rsidRPr="00D5491F" w:rsidRDefault="00D531EF" w:rsidP="00D531EF">
      <w:pPr>
        <w:spacing w:line="480" w:lineRule="auto"/>
        <w:rPr>
          <w:rFonts w:ascii="Times New Roman" w:hAnsi="Times New Roman"/>
          <w:szCs w:val="36"/>
        </w:rPr>
      </w:pPr>
      <w:r w:rsidRPr="00D5491F">
        <w:rPr>
          <w:rFonts w:ascii="Times New Roman" w:hAnsi="Times New Roman"/>
          <w:szCs w:val="36"/>
        </w:rPr>
        <w:lastRenderedPageBreak/>
        <w:t xml:space="preserve">• Aligned with Ohio Priorities </w:t>
      </w:r>
    </w:p>
    <w:p w14:paraId="7139162D" w14:textId="77777777" w:rsidR="00D531EF" w:rsidRPr="00D5491F" w:rsidRDefault="00D531EF" w:rsidP="00D531EF">
      <w:pPr>
        <w:spacing w:line="480" w:lineRule="auto"/>
        <w:rPr>
          <w:rFonts w:ascii="Times New Roman" w:hAnsi="Times New Roman"/>
          <w:szCs w:val="36"/>
        </w:rPr>
      </w:pPr>
      <w:r w:rsidRPr="00D5491F">
        <w:rPr>
          <w:rFonts w:ascii="Times New Roman" w:hAnsi="Times New Roman"/>
          <w:szCs w:val="36"/>
        </w:rPr>
        <w:t>• Made possible with support of the Ohio Deans Compact and the Ohio Department of Education and Workforce</w:t>
      </w:r>
    </w:p>
    <w:p w14:paraId="3614B4E9" w14:textId="77777777" w:rsidR="00D531EF" w:rsidRDefault="00D531EF" w:rsidP="00D531EF">
      <w:pPr>
        <w:spacing w:line="480" w:lineRule="auto"/>
        <w:rPr>
          <w:rFonts w:ascii="Times New Roman" w:hAnsi="Times New Roman"/>
          <w:b/>
          <w:bCs/>
          <w:szCs w:val="36"/>
        </w:rPr>
      </w:pPr>
    </w:p>
    <w:p w14:paraId="536D0C29" w14:textId="77777777" w:rsidR="00D531EF" w:rsidRPr="00D5491F" w:rsidRDefault="00D531EF" w:rsidP="00D531EF">
      <w:pPr>
        <w:spacing w:line="480" w:lineRule="auto"/>
        <w:rPr>
          <w:rFonts w:ascii="Times New Roman" w:hAnsi="Times New Roman"/>
          <w:b/>
          <w:bCs/>
          <w:szCs w:val="36"/>
        </w:rPr>
      </w:pPr>
      <w:r w:rsidRPr="00D5491F">
        <w:rPr>
          <w:rFonts w:ascii="Times New Roman" w:hAnsi="Times New Roman"/>
          <w:b/>
          <w:bCs/>
          <w:szCs w:val="36"/>
        </w:rPr>
        <w:t>For More Information:</w:t>
      </w:r>
    </w:p>
    <w:p w14:paraId="19785F9B" w14:textId="77777777" w:rsidR="00D531EF" w:rsidRPr="00D5491F" w:rsidRDefault="00D531EF" w:rsidP="00D531EF">
      <w:pPr>
        <w:spacing w:line="480" w:lineRule="auto"/>
        <w:rPr>
          <w:rFonts w:ascii="Times New Roman" w:hAnsi="Times New Roman"/>
          <w:szCs w:val="36"/>
        </w:rPr>
      </w:pPr>
      <w:r w:rsidRPr="00D5491F">
        <w:rPr>
          <w:rFonts w:ascii="Times New Roman" w:hAnsi="Times New Roman"/>
          <w:szCs w:val="36"/>
        </w:rPr>
        <w:t>Contact Gail Chinn gchinn@shawnee.edu // 740.351.3571</w:t>
      </w:r>
    </w:p>
    <w:p w14:paraId="39F88790" w14:textId="77777777" w:rsidR="00D531EF" w:rsidRPr="00D5491F" w:rsidRDefault="00D531EF" w:rsidP="00D531EF">
      <w:pPr>
        <w:spacing w:line="480" w:lineRule="auto"/>
        <w:jc w:val="center"/>
        <w:rPr>
          <w:rFonts w:ascii="Times New Roman" w:hAnsi="Times New Roman"/>
          <w:szCs w:val="36"/>
        </w:rPr>
      </w:pPr>
    </w:p>
    <w:p w14:paraId="0E757961" w14:textId="77777777" w:rsidR="00D531EF" w:rsidRPr="00D5491F" w:rsidRDefault="00D531EF" w:rsidP="00D531EF">
      <w:pPr>
        <w:pStyle w:val="APA1Heading"/>
        <w:tabs>
          <w:tab w:val="left" w:pos="5428"/>
        </w:tabs>
        <w:jc w:val="left"/>
        <w:rPr>
          <w:sz w:val="36"/>
          <w:szCs w:val="36"/>
        </w:rPr>
      </w:pPr>
    </w:p>
    <w:p w14:paraId="4BBE3E74" w14:textId="77777777" w:rsidR="00D531EF" w:rsidRDefault="00D531EF" w:rsidP="00D531EF">
      <w:pPr>
        <w:pStyle w:val="APA1Heading"/>
        <w:tabs>
          <w:tab w:val="left" w:pos="5428"/>
        </w:tabs>
        <w:jc w:val="left"/>
        <w:rPr>
          <w:sz w:val="36"/>
          <w:szCs w:val="36"/>
        </w:rPr>
      </w:pPr>
    </w:p>
    <w:p w14:paraId="5C6EB52A" w14:textId="77777777" w:rsidR="00D531EF" w:rsidRDefault="00D531EF" w:rsidP="00D531EF">
      <w:pPr>
        <w:pStyle w:val="APA1Heading"/>
        <w:tabs>
          <w:tab w:val="left" w:pos="5428"/>
        </w:tabs>
        <w:jc w:val="left"/>
        <w:rPr>
          <w:sz w:val="36"/>
          <w:szCs w:val="36"/>
        </w:rPr>
      </w:pPr>
    </w:p>
    <w:p w14:paraId="1E2901F9" w14:textId="77777777" w:rsidR="00D531EF" w:rsidRDefault="00D531EF" w:rsidP="00D531EF">
      <w:pPr>
        <w:pStyle w:val="APA1Heading"/>
        <w:tabs>
          <w:tab w:val="left" w:pos="5428"/>
        </w:tabs>
        <w:jc w:val="left"/>
        <w:rPr>
          <w:sz w:val="36"/>
          <w:szCs w:val="36"/>
        </w:rPr>
      </w:pPr>
    </w:p>
    <w:p w14:paraId="210712E8" w14:textId="77777777" w:rsidR="00D531EF" w:rsidRPr="00A659A4" w:rsidRDefault="00D531EF" w:rsidP="00D531EF">
      <w:pPr>
        <w:pStyle w:val="Heading2"/>
        <w:spacing w:line="480" w:lineRule="auto"/>
        <w:rPr>
          <w:b/>
          <w:bCs w:val="0"/>
          <w:sz w:val="28"/>
          <w:szCs w:val="28"/>
        </w:rPr>
      </w:pPr>
    </w:p>
    <w:p w14:paraId="276D0BA6" w14:textId="77777777" w:rsidR="00D531EF" w:rsidRPr="00A659A4" w:rsidRDefault="00D531EF" w:rsidP="00D531EF">
      <w:pPr>
        <w:pStyle w:val="BodyText"/>
        <w:spacing w:line="480" w:lineRule="auto"/>
        <w:rPr>
          <w:sz w:val="28"/>
          <w:szCs w:val="28"/>
        </w:rPr>
      </w:pPr>
    </w:p>
    <w:p w14:paraId="1D64B014" w14:textId="77777777" w:rsidR="00D531EF" w:rsidRPr="00A659A4" w:rsidRDefault="00D531EF" w:rsidP="00D531EF">
      <w:pPr>
        <w:pStyle w:val="BodyText"/>
        <w:spacing w:line="480" w:lineRule="auto"/>
        <w:rPr>
          <w:color w:val="010101"/>
          <w:sz w:val="28"/>
          <w:szCs w:val="28"/>
        </w:rPr>
      </w:pPr>
    </w:p>
    <w:p w14:paraId="3AC3C1C3" w14:textId="77777777" w:rsidR="00D531EF" w:rsidRPr="00A659A4" w:rsidRDefault="00D531EF" w:rsidP="00D531EF">
      <w:pPr>
        <w:pStyle w:val="BodyText"/>
        <w:spacing w:line="480" w:lineRule="auto"/>
        <w:rPr>
          <w:sz w:val="28"/>
          <w:szCs w:val="28"/>
        </w:rPr>
      </w:pPr>
    </w:p>
    <w:p w14:paraId="6036D8C9" w14:textId="77777777" w:rsidR="00D531EF" w:rsidRPr="00A659A4" w:rsidRDefault="00D531EF" w:rsidP="00D531EF">
      <w:pPr>
        <w:spacing w:line="480" w:lineRule="auto"/>
        <w:rPr>
          <w:sz w:val="28"/>
          <w:szCs w:val="28"/>
        </w:rPr>
      </w:pPr>
    </w:p>
    <w:p w14:paraId="00C549AB" w14:textId="77777777" w:rsidR="0036362C" w:rsidRDefault="0036362C" w:rsidP="0036362C">
      <w:pPr>
        <w:pStyle w:val="BodyText"/>
        <w:spacing w:line="480" w:lineRule="auto"/>
        <w:jc w:val="center"/>
        <w:rPr>
          <w:rFonts w:ascii="Times New Roman" w:hAnsi="Times New Roman"/>
          <w:b/>
          <w:bCs/>
          <w:color w:val="010101"/>
          <w:w w:val="105"/>
          <w:szCs w:val="36"/>
          <w:lang w:val="en"/>
        </w:rPr>
      </w:pPr>
      <w:r w:rsidRPr="0036362C">
        <w:rPr>
          <w:rFonts w:ascii="Times New Roman" w:hAnsi="Times New Roman"/>
          <w:b/>
          <w:bCs/>
          <w:color w:val="010101"/>
          <w:w w:val="105"/>
          <w:szCs w:val="36"/>
          <w:lang w:val="en"/>
        </w:rPr>
        <w:lastRenderedPageBreak/>
        <w:t>Establishing Interdisciplinary Collaboration: Suggestions for Administration</w:t>
      </w:r>
    </w:p>
    <w:p w14:paraId="6574B298" w14:textId="77777777" w:rsidR="0036362C" w:rsidRPr="0036362C" w:rsidRDefault="0036362C" w:rsidP="0036362C">
      <w:pPr>
        <w:pStyle w:val="BodyText"/>
        <w:spacing w:line="480" w:lineRule="auto"/>
        <w:jc w:val="center"/>
        <w:rPr>
          <w:rFonts w:ascii="Times New Roman" w:hAnsi="Times New Roman"/>
          <w:b/>
          <w:bCs/>
          <w:color w:val="010101"/>
          <w:w w:val="105"/>
          <w:szCs w:val="36"/>
          <w:lang w:val="en"/>
        </w:rPr>
      </w:pPr>
    </w:p>
    <w:p w14:paraId="2DF717F4" w14:textId="77777777" w:rsidR="0036362C" w:rsidRPr="0036362C" w:rsidRDefault="0036362C" w:rsidP="0036362C">
      <w:pPr>
        <w:jc w:val="center"/>
        <w:rPr>
          <w:rFonts w:ascii="Times New Roman" w:hAnsi="Times New Roman"/>
          <w:color w:val="222222"/>
          <w:szCs w:val="36"/>
          <w:lang w:val="en"/>
        </w:rPr>
      </w:pPr>
      <w:r w:rsidRPr="0036362C">
        <w:rPr>
          <w:rFonts w:ascii="Times New Roman" w:eastAsia="Times New Roman" w:hAnsi="Times New Roman"/>
          <w:b/>
          <w:bCs/>
          <w:color w:val="222222"/>
          <w:szCs w:val="36"/>
        </w:rPr>
        <w:t>Ellie Bell</w:t>
      </w:r>
      <w:r w:rsidRPr="0036362C">
        <w:rPr>
          <w:rFonts w:ascii="Times New Roman" w:eastAsia="Times New Roman" w:hAnsi="Times New Roman"/>
          <w:color w:val="222222"/>
          <w:szCs w:val="36"/>
        </w:rPr>
        <w:t>,</w:t>
      </w:r>
      <w:r w:rsidRPr="0036362C">
        <w:rPr>
          <w:rFonts w:ascii="Times New Roman" w:hAnsi="Times New Roman"/>
          <w:color w:val="222222"/>
          <w:szCs w:val="36"/>
        </w:rPr>
        <w:t xml:space="preserve"> Illinois State University, </w:t>
      </w:r>
      <w:hyperlink r:id="rId36" w:history="1">
        <w:r w:rsidRPr="0036362C">
          <w:rPr>
            <w:rStyle w:val="Hyperlink"/>
            <w:rFonts w:ascii="Times New Roman" w:hAnsi="Times New Roman"/>
            <w:szCs w:val="36"/>
            <w:lang w:val="en"/>
          </w:rPr>
          <w:t>EllieTrunk@gmail.com</w:t>
        </w:r>
      </w:hyperlink>
      <w:r w:rsidRPr="0036362C">
        <w:rPr>
          <w:rFonts w:ascii="Times New Roman" w:hAnsi="Times New Roman"/>
          <w:color w:val="222222"/>
          <w:szCs w:val="36"/>
          <w:lang w:val="en"/>
        </w:rPr>
        <w:t xml:space="preserve"> </w:t>
      </w:r>
    </w:p>
    <w:p w14:paraId="7B5EBAFD" w14:textId="77777777" w:rsidR="0036362C" w:rsidRPr="0036362C" w:rsidRDefault="0036362C" w:rsidP="0036362C">
      <w:pPr>
        <w:rPr>
          <w:rFonts w:ascii="Times New Roman" w:hAnsi="Times New Roman"/>
          <w:color w:val="222222"/>
          <w:szCs w:val="36"/>
          <w:lang w:val="en"/>
        </w:rPr>
      </w:pPr>
    </w:p>
    <w:p w14:paraId="7C386375" w14:textId="77777777" w:rsidR="0036362C" w:rsidRPr="0036362C" w:rsidRDefault="0036362C" w:rsidP="0036362C">
      <w:pPr>
        <w:jc w:val="center"/>
        <w:rPr>
          <w:rFonts w:ascii="Times New Roman" w:hAnsi="Times New Roman"/>
          <w:color w:val="222222"/>
          <w:szCs w:val="36"/>
          <w:lang w:val="en"/>
        </w:rPr>
      </w:pPr>
      <w:r w:rsidRPr="0036362C">
        <w:rPr>
          <w:rFonts w:ascii="Times New Roman" w:hAnsi="Times New Roman"/>
          <w:b/>
          <w:bCs/>
          <w:color w:val="222222"/>
          <w:szCs w:val="36"/>
          <w:lang w:val="en"/>
        </w:rPr>
        <w:t>Mary Finnerty</w:t>
      </w:r>
      <w:r w:rsidRPr="0036362C">
        <w:rPr>
          <w:rFonts w:ascii="Times New Roman" w:hAnsi="Times New Roman"/>
          <w:color w:val="222222"/>
          <w:szCs w:val="36"/>
        </w:rPr>
        <w:t xml:space="preserve">, </w:t>
      </w:r>
      <w:r w:rsidRPr="0036362C">
        <w:rPr>
          <w:rFonts w:ascii="Times New Roman" w:hAnsi="Times New Roman"/>
          <w:color w:val="222222"/>
          <w:szCs w:val="36"/>
          <w:lang w:val="en"/>
        </w:rPr>
        <w:t xml:space="preserve">Chicago Public Schools, </w:t>
      </w:r>
      <w:hyperlink r:id="rId37" w:history="1">
        <w:r w:rsidRPr="0036362C">
          <w:rPr>
            <w:rStyle w:val="Hyperlink"/>
            <w:rFonts w:ascii="Times New Roman" w:hAnsi="Times New Roman"/>
            <w:szCs w:val="36"/>
            <w:lang w:val="en"/>
          </w:rPr>
          <w:t>MaryFinnertyChicago@gmail.com</w:t>
        </w:r>
      </w:hyperlink>
      <w:r w:rsidRPr="0036362C">
        <w:rPr>
          <w:rFonts w:ascii="Times New Roman" w:hAnsi="Times New Roman"/>
          <w:color w:val="222222"/>
          <w:szCs w:val="36"/>
          <w:lang w:val="en"/>
        </w:rPr>
        <w:t xml:space="preserve"> </w:t>
      </w:r>
      <w:r w:rsidRPr="0036362C">
        <w:rPr>
          <w:rFonts w:ascii="Times New Roman" w:hAnsi="Times New Roman"/>
          <w:color w:val="222222"/>
          <w:szCs w:val="36"/>
        </w:rPr>
        <w:t xml:space="preserve"> </w:t>
      </w:r>
    </w:p>
    <w:p w14:paraId="1A4C80C2" w14:textId="77777777" w:rsidR="0036362C" w:rsidRPr="0036362C" w:rsidRDefault="0036362C" w:rsidP="0036362C">
      <w:pPr>
        <w:jc w:val="center"/>
        <w:rPr>
          <w:rFonts w:ascii="Times New Roman" w:hAnsi="Times New Roman"/>
          <w:color w:val="222222"/>
          <w:szCs w:val="36"/>
        </w:rPr>
      </w:pPr>
    </w:p>
    <w:p w14:paraId="03F452B2" w14:textId="77777777" w:rsidR="0036362C" w:rsidRPr="0036362C" w:rsidRDefault="0036362C" w:rsidP="0036362C">
      <w:pPr>
        <w:jc w:val="center"/>
        <w:rPr>
          <w:rFonts w:ascii="Times New Roman" w:hAnsi="Times New Roman"/>
          <w:color w:val="222222"/>
          <w:szCs w:val="36"/>
          <w:lang w:val="en"/>
        </w:rPr>
      </w:pPr>
      <w:r w:rsidRPr="0036362C">
        <w:rPr>
          <w:rFonts w:ascii="Times New Roman" w:hAnsi="Times New Roman"/>
          <w:b/>
          <w:bCs/>
          <w:color w:val="222222"/>
          <w:szCs w:val="36"/>
        </w:rPr>
        <w:t>Katie Stuepfert</w:t>
      </w:r>
      <w:r w:rsidRPr="0036362C">
        <w:rPr>
          <w:rFonts w:ascii="Times New Roman" w:hAnsi="Times New Roman"/>
          <w:color w:val="222222"/>
          <w:szCs w:val="36"/>
        </w:rPr>
        <w:t xml:space="preserve">, </w:t>
      </w:r>
      <w:r w:rsidRPr="0036362C">
        <w:rPr>
          <w:rFonts w:ascii="Times New Roman" w:hAnsi="Times New Roman"/>
          <w:color w:val="222222"/>
          <w:szCs w:val="36"/>
          <w:lang w:val="en"/>
        </w:rPr>
        <w:t xml:space="preserve">Aspire Speech, Language and Listening Therapy, </w:t>
      </w:r>
      <w:hyperlink r:id="rId38" w:history="1">
        <w:r w:rsidRPr="0036362C">
          <w:rPr>
            <w:rStyle w:val="Hyperlink"/>
            <w:rFonts w:ascii="Times New Roman" w:hAnsi="Times New Roman"/>
            <w:szCs w:val="36"/>
            <w:lang w:val="en"/>
          </w:rPr>
          <w:t>Katie@AspireTherapyIL.com</w:t>
        </w:r>
      </w:hyperlink>
      <w:r w:rsidRPr="0036362C">
        <w:rPr>
          <w:rFonts w:ascii="Times New Roman" w:hAnsi="Times New Roman"/>
          <w:color w:val="222222"/>
          <w:szCs w:val="36"/>
          <w:lang w:val="en"/>
        </w:rPr>
        <w:t xml:space="preserve"> </w:t>
      </w:r>
    </w:p>
    <w:p w14:paraId="4F151D54" w14:textId="77777777" w:rsidR="0036362C" w:rsidRPr="0036362C" w:rsidRDefault="0036362C" w:rsidP="0036362C">
      <w:pPr>
        <w:spacing w:line="480" w:lineRule="auto"/>
        <w:rPr>
          <w:rFonts w:ascii="Times New Roman" w:hAnsi="Times New Roman"/>
          <w:szCs w:val="36"/>
        </w:rPr>
      </w:pPr>
    </w:p>
    <w:p w14:paraId="7812EEDD" w14:textId="77777777" w:rsidR="0036362C" w:rsidRPr="0036362C" w:rsidRDefault="0036362C" w:rsidP="0036362C">
      <w:pPr>
        <w:spacing w:line="480" w:lineRule="auto"/>
        <w:ind w:firstLine="720"/>
        <w:rPr>
          <w:rFonts w:ascii="Times New Roman" w:eastAsia="Times New Roman" w:hAnsi="Times New Roman"/>
          <w:szCs w:val="36"/>
        </w:rPr>
      </w:pPr>
      <w:r w:rsidRPr="0036362C">
        <w:rPr>
          <w:rFonts w:ascii="Times New Roman" w:eastAsia="Times New Roman" w:hAnsi="Times New Roman"/>
          <w:szCs w:val="36"/>
        </w:rPr>
        <w:t xml:space="preserve">There has been an increase in the prevalence of hearing loss or visual impairment (i.e. sensory disabilities) co-occurring with other disabilities. In 2005 only 13% of children who were Deaf-Blind had four or more additional disabilities. Now, approximately 44% of children who are Deaf-Blind have four or more additional disabilities and 88% of children who are Deaf-Blind have one or more additional disabilities (NCDB, 2022). The high prevalence </w:t>
      </w:r>
      <w:r w:rsidRPr="0036362C">
        <w:rPr>
          <w:rFonts w:ascii="Times New Roman" w:eastAsia="Times New Roman" w:hAnsi="Times New Roman"/>
          <w:szCs w:val="36"/>
        </w:rPr>
        <w:lastRenderedPageBreak/>
        <w:t xml:space="preserve">of children with multiple disabilities demonstrates a need for interdisciplinary collaboration among highly-specialized service providers in order to fully support each child’s diverse and specialized needs. Interdisciplinary collaboration helps children to make the most progress by considering the whole child instead of specific areas of needs individually. Many service providers, particularly those in the sensory disability areas, have tremendous depth of knowledge from specialized coursework in their content area, but they can lack breadth of knowledge outside of their discipline. When working with children with multiple service providers, the tendency of providers might be to “work in silos” and focus on their specific area of expertise without crossing into other domains. With a nationwide shortage of service providers, especially those that provide therapy for children with sensory disabilities, collaboration </w:t>
      </w:r>
      <w:r w:rsidRPr="0036362C">
        <w:rPr>
          <w:rFonts w:ascii="Times New Roman" w:eastAsia="Times New Roman" w:hAnsi="Times New Roman"/>
          <w:szCs w:val="36"/>
        </w:rPr>
        <w:lastRenderedPageBreak/>
        <w:t xml:space="preserve">is crucial to ensure that goals are being addressed across all disciplines, not only during specific therapy sessions. </w:t>
      </w:r>
    </w:p>
    <w:p w14:paraId="09627BD7" w14:textId="77777777" w:rsidR="0036362C" w:rsidRPr="0036362C" w:rsidRDefault="0036362C" w:rsidP="0036362C">
      <w:pPr>
        <w:spacing w:line="480" w:lineRule="auto"/>
        <w:rPr>
          <w:rFonts w:ascii="Times New Roman" w:eastAsia="Times New Roman" w:hAnsi="Times New Roman"/>
          <w:szCs w:val="36"/>
        </w:rPr>
      </w:pPr>
      <w:r w:rsidRPr="0036362C">
        <w:rPr>
          <w:rFonts w:ascii="Times New Roman" w:eastAsia="Times New Roman" w:hAnsi="Times New Roman"/>
          <w:szCs w:val="36"/>
        </w:rPr>
        <w:tab/>
        <w:t>The US Department of Education responded to these needs by funding grants with a focus on promoting interdisciplinary collaboration. A graduate program called LIMITLESS (#H325K190003) at Illinois State University was one of the programs funded. The program focused on early intervention and was designed with intentional interdisciplinary collaboration built into the coursework and practicums for scholars across three disciplines, teachers of the deaf, teachers of students with visually impairments, and speech language pathologists. The goal was to train scholars to be experts in their fields while preparing them to work effectively with other disciplines. This training in interdisciplinary collaboration gave the graduates confidence in supporting the whole child. Co-</w:t>
      </w:r>
      <w:r w:rsidRPr="0036362C">
        <w:rPr>
          <w:rFonts w:ascii="Times New Roman" w:eastAsia="Times New Roman" w:hAnsi="Times New Roman"/>
          <w:szCs w:val="36"/>
        </w:rPr>
        <w:lastRenderedPageBreak/>
        <w:t>treating, teaming, and using a coaching method were emphasized to teach family members and professionals from other disciplines about their area of expertise in order to support the generalization of skills. Collaboration is essential to improving professional practice and meeting children’s needs. In order to support implementation of interdisciplinary collaboration, the following activities and practices from the LIMITLESS program may be useful while planning coursework, practicum experiences, and professional development.</w:t>
      </w:r>
    </w:p>
    <w:p w14:paraId="22359BA2" w14:textId="77777777" w:rsidR="0036362C" w:rsidRPr="0036362C" w:rsidRDefault="0036362C" w:rsidP="0036362C">
      <w:pPr>
        <w:spacing w:line="480" w:lineRule="auto"/>
        <w:rPr>
          <w:rFonts w:ascii="Times New Roman" w:eastAsia="Times New Roman" w:hAnsi="Times New Roman"/>
          <w:b/>
          <w:szCs w:val="36"/>
        </w:rPr>
      </w:pPr>
      <w:r w:rsidRPr="0036362C">
        <w:rPr>
          <w:rFonts w:ascii="Times New Roman" w:eastAsia="Times New Roman" w:hAnsi="Times New Roman"/>
          <w:b/>
          <w:szCs w:val="36"/>
        </w:rPr>
        <w:t>Coursework</w:t>
      </w:r>
    </w:p>
    <w:p w14:paraId="7DA055FD" w14:textId="77777777" w:rsidR="0036362C" w:rsidRPr="0036362C" w:rsidRDefault="0036362C" w:rsidP="0036362C">
      <w:pPr>
        <w:widowControl w:val="0"/>
        <w:spacing w:line="480" w:lineRule="auto"/>
        <w:ind w:firstLine="720"/>
        <w:rPr>
          <w:rFonts w:ascii="Times New Roman" w:eastAsia="Times New Roman" w:hAnsi="Times New Roman"/>
          <w:szCs w:val="36"/>
        </w:rPr>
      </w:pPr>
      <w:r w:rsidRPr="0036362C">
        <w:rPr>
          <w:rFonts w:ascii="Times New Roman" w:eastAsia="Times New Roman" w:hAnsi="Times New Roman"/>
          <w:szCs w:val="36"/>
        </w:rPr>
        <w:t xml:space="preserve">During the two-year master’s program, all three disciplines participated simultaneously for the majority of the coursework. This provided opportunities for the scholars to learn not only the foundations of early intervention, but also to practice collaborative intervention </w:t>
      </w:r>
      <w:r w:rsidRPr="0036362C">
        <w:rPr>
          <w:rFonts w:ascii="Times New Roman" w:eastAsia="Times New Roman" w:hAnsi="Times New Roman"/>
          <w:szCs w:val="36"/>
        </w:rPr>
        <w:lastRenderedPageBreak/>
        <w:t>strategies and learn from one another. Specific coursework was designed to address interdisciplinary collaboration across a variety of topics including co-treating and teaming, global assessments, intervention, and language and literacy. This led to rich class discussions among scholars, who approached each task from a different specialized framework.</w:t>
      </w:r>
    </w:p>
    <w:p w14:paraId="0B0FB756" w14:textId="77777777" w:rsidR="0036362C" w:rsidRPr="0036362C" w:rsidRDefault="0036362C" w:rsidP="0036362C">
      <w:pPr>
        <w:widowControl w:val="0"/>
        <w:spacing w:line="480" w:lineRule="auto"/>
        <w:rPr>
          <w:rFonts w:ascii="Times New Roman" w:eastAsia="Times New Roman" w:hAnsi="Times New Roman"/>
          <w:b/>
          <w:szCs w:val="36"/>
        </w:rPr>
      </w:pPr>
      <w:r w:rsidRPr="0036362C">
        <w:rPr>
          <w:rFonts w:ascii="Times New Roman" w:eastAsia="Times New Roman" w:hAnsi="Times New Roman"/>
          <w:b/>
          <w:szCs w:val="36"/>
        </w:rPr>
        <w:t>Activities</w:t>
      </w:r>
    </w:p>
    <w:p w14:paraId="74F90B6C" w14:textId="77777777" w:rsidR="0036362C" w:rsidRPr="0036362C" w:rsidRDefault="0036362C" w:rsidP="0036362C">
      <w:pPr>
        <w:widowControl w:val="0"/>
        <w:spacing w:line="480" w:lineRule="auto"/>
        <w:rPr>
          <w:rFonts w:ascii="Times New Roman" w:eastAsia="Times New Roman" w:hAnsi="Times New Roman"/>
          <w:szCs w:val="36"/>
        </w:rPr>
      </w:pPr>
      <w:r w:rsidRPr="0036362C">
        <w:rPr>
          <w:rFonts w:ascii="Times New Roman" w:eastAsia="Times New Roman" w:hAnsi="Times New Roman"/>
          <w:b/>
          <w:szCs w:val="36"/>
        </w:rPr>
        <w:tab/>
      </w:r>
      <w:r w:rsidRPr="0036362C">
        <w:rPr>
          <w:rFonts w:ascii="Times New Roman" w:eastAsia="Times New Roman" w:hAnsi="Times New Roman"/>
          <w:szCs w:val="36"/>
        </w:rPr>
        <w:t xml:space="preserve">A variety of activities and assignments were completed to prepare scholars in child development across all domains, not just their content area. Using global assessment tools as reference materials, scholars worked individually and in groups to sort and organize skills into domain and age range areas. Scholars spent time familiarizing themselves with the range of developmental domains and drawing connections to their specialty areas. </w:t>
      </w:r>
      <w:r w:rsidRPr="0036362C">
        <w:rPr>
          <w:rFonts w:ascii="Times New Roman" w:eastAsia="Times New Roman" w:hAnsi="Times New Roman"/>
          <w:szCs w:val="36"/>
        </w:rPr>
        <w:lastRenderedPageBreak/>
        <w:t xml:space="preserve">Additionally, scholars were required to watch videos of children who were receiving early intervention services and make note of the skills and intervention strategies being demonstrated. Working in groups with one student from each discipline, scholars were able to hear the perspectives of the other specialists, gaining insight into observations and conclusions that may have been missed without the interdisciplinary aspect. Each team created a simple, parent-friendly developmental chart that spanned at least six domains and six age ranges. Instruction and practices were consistently focused around skills across a variety of domains so that scholars could better be prepared to work across discipline areas. </w:t>
      </w:r>
    </w:p>
    <w:p w14:paraId="11381C62" w14:textId="77777777" w:rsidR="0036362C" w:rsidRPr="0036362C" w:rsidRDefault="0036362C" w:rsidP="0036362C">
      <w:pPr>
        <w:widowControl w:val="0"/>
        <w:spacing w:line="480" w:lineRule="auto"/>
        <w:rPr>
          <w:rFonts w:ascii="Times New Roman" w:eastAsia="Times New Roman" w:hAnsi="Times New Roman"/>
          <w:b/>
          <w:i/>
          <w:szCs w:val="36"/>
        </w:rPr>
      </w:pPr>
      <w:r w:rsidRPr="0036362C">
        <w:rPr>
          <w:rFonts w:ascii="Times New Roman" w:eastAsia="Times New Roman" w:hAnsi="Times New Roman"/>
          <w:b/>
          <w:i/>
          <w:szCs w:val="36"/>
        </w:rPr>
        <w:t>Collaborative Roleplay</w:t>
      </w:r>
    </w:p>
    <w:p w14:paraId="30A58F87" w14:textId="77777777" w:rsidR="0036362C" w:rsidRPr="0036362C" w:rsidRDefault="0036362C" w:rsidP="0036362C">
      <w:pPr>
        <w:widowControl w:val="0"/>
        <w:spacing w:line="480" w:lineRule="auto"/>
        <w:ind w:firstLine="720"/>
        <w:rPr>
          <w:rFonts w:ascii="Times New Roman" w:eastAsia="Times New Roman" w:hAnsi="Times New Roman"/>
          <w:color w:val="212529"/>
          <w:szCs w:val="36"/>
          <w:highlight w:val="white"/>
        </w:rPr>
      </w:pPr>
      <w:r w:rsidRPr="0036362C">
        <w:rPr>
          <w:rFonts w:ascii="Times New Roman" w:eastAsia="Times New Roman" w:hAnsi="Times New Roman"/>
          <w:szCs w:val="36"/>
        </w:rPr>
        <w:t xml:space="preserve">One of the key interdisciplinary activities was a collaborative role play, in which teams of scholars from </w:t>
      </w:r>
      <w:r w:rsidRPr="0036362C">
        <w:rPr>
          <w:rFonts w:ascii="Times New Roman" w:eastAsia="Times New Roman" w:hAnsi="Times New Roman"/>
          <w:szCs w:val="36"/>
        </w:rPr>
        <w:lastRenderedPageBreak/>
        <w:t xml:space="preserve">each specialty area were represented. A professor playing the part of a parent was interviewed on a live video feed, providing information on their hypothetical child, who had a sensory disability. Based on information gleaned from the interview of the “parent” and observation of the “child,” each scholar contributed to a global assessment, resulting in a well balanced view of the needs of the family, the child’s unique strengths, and the challenges facing the child. Working together, scholars planned and organized activities for the parent, based on daily routines that were a priority for the family. This enabled scholars to build their understanding of the other </w:t>
      </w:r>
      <w:r w:rsidRPr="0036362C">
        <w:rPr>
          <w:rFonts w:ascii="Times New Roman" w:hAnsi="Times New Roman"/>
          <w:szCs w:val="36"/>
        </w:rPr>
        <w:t>disciplines and</w:t>
      </w:r>
      <w:r w:rsidRPr="0036362C">
        <w:rPr>
          <w:rFonts w:ascii="Times New Roman" w:eastAsia="Times New Roman" w:hAnsi="Times New Roman"/>
          <w:szCs w:val="36"/>
        </w:rPr>
        <w:t xml:space="preserve"> embed their unique intervention techniques into an early intervention session. Various frameworks were utilized in order to help providers support parent involvement and guide the parent in planning the targeting of specific skills within existing </w:t>
      </w:r>
      <w:r w:rsidRPr="0036362C">
        <w:rPr>
          <w:rFonts w:ascii="Times New Roman" w:eastAsia="Times New Roman" w:hAnsi="Times New Roman"/>
          <w:szCs w:val="36"/>
        </w:rPr>
        <w:lastRenderedPageBreak/>
        <w:t xml:space="preserve">family routines. </w:t>
      </w:r>
      <w:r w:rsidRPr="0036362C">
        <w:rPr>
          <w:rFonts w:ascii="Times New Roman" w:eastAsia="Times New Roman" w:hAnsi="Times New Roman"/>
          <w:color w:val="212529"/>
          <w:szCs w:val="36"/>
          <w:highlight w:val="white"/>
        </w:rPr>
        <w:t>The role play was followed by an in-person, interdisciplinary team assessment on campus of a child with a sensory disability.</w:t>
      </w:r>
    </w:p>
    <w:p w14:paraId="5A800329" w14:textId="77777777" w:rsidR="0036362C" w:rsidRPr="0036362C" w:rsidRDefault="0036362C" w:rsidP="0036362C">
      <w:pPr>
        <w:widowControl w:val="0"/>
        <w:spacing w:line="480" w:lineRule="auto"/>
        <w:rPr>
          <w:rFonts w:ascii="Times New Roman" w:eastAsia="Times New Roman" w:hAnsi="Times New Roman"/>
          <w:b/>
          <w:i/>
          <w:color w:val="212529"/>
          <w:szCs w:val="36"/>
          <w:highlight w:val="white"/>
        </w:rPr>
      </w:pPr>
      <w:r w:rsidRPr="0036362C">
        <w:rPr>
          <w:rFonts w:ascii="Times New Roman" w:eastAsia="Times New Roman" w:hAnsi="Times New Roman"/>
          <w:b/>
          <w:i/>
          <w:color w:val="212529"/>
          <w:szCs w:val="36"/>
          <w:highlight w:val="white"/>
        </w:rPr>
        <w:t>Interdisciplinary Observations</w:t>
      </w:r>
    </w:p>
    <w:p w14:paraId="7C0622EB" w14:textId="77777777" w:rsidR="0036362C" w:rsidRPr="0036362C" w:rsidRDefault="0036362C" w:rsidP="0036362C">
      <w:pPr>
        <w:widowControl w:val="0"/>
        <w:spacing w:line="480" w:lineRule="auto"/>
        <w:ind w:firstLine="720"/>
        <w:rPr>
          <w:rFonts w:ascii="Times New Roman" w:eastAsia="Times New Roman" w:hAnsi="Times New Roman"/>
          <w:szCs w:val="36"/>
        </w:rPr>
      </w:pPr>
      <w:r w:rsidRPr="0036362C">
        <w:rPr>
          <w:rFonts w:ascii="Times New Roman" w:eastAsia="Times New Roman" w:hAnsi="Times New Roman"/>
          <w:szCs w:val="36"/>
        </w:rPr>
        <w:t xml:space="preserve">Another impactful activity was observations of service providers from a different discipline. Scholars were required to observe three different providers outside of their discipline area. These interdisciplinary observations could include any early intervention service provider, such as occupational therapy, physical therapy, or feeding therapy. These observations were meaningful because they allowed students to see a child through the eyes of a provider with an entirely different perspective and area of expertise, glimpsing the depth of knowledge that the other disciplines utilize to support the child. Written reflection, emphasizing how interdisciplinary collaboration could have been useful, </w:t>
      </w:r>
      <w:r w:rsidRPr="0036362C">
        <w:rPr>
          <w:rFonts w:ascii="Times New Roman" w:eastAsia="Times New Roman" w:hAnsi="Times New Roman"/>
          <w:szCs w:val="36"/>
        </w:rPr>
        <w:lastRenderedPageBreak/>
        <w:t xml:space="preserve">was an integral part of the observation process. </w:t>
      </w:r>
    </w:p>
    <w:p w14:paraId="12768836" w14:textId="77777777" w:rsidR="0036362C" w:rsidRPr="0036362C" w:rsidRDefault="0036362C" w:rsidP="0036362C">
      <w:pPr>
        <w:widowControl w:val="0"/>
        <w:spacing w:line="480" w:lineRule="auto"/>
        <w:rPr>
          <w:rFonts w:ascii="Times New Roman" w:eastAsia="Times New Roman" w:hAnsi="Times New Roman"/>
          <w:b/>
          <w:i/>
          <w:szCs w:val="36"/>
        </w:rPr>
      </w:pPr>
      <w:r w:rsidRPr="0036362C">
        <w:rPr>
          <w:rFonts w:ascii="Times New Roman" w:eastAsia="Times New Roman" w:hAnsi="Times New Roman"/>
          <w:b/>
          <w:i/>
          <w:szCs w:val="36"/>
        </w:rPr>
        <w:t>Practicum</w:t>
      </w:r>
    </w:p>
    <w:p w14:paraId="6854363D" w14:textId="77777777" w:rsidR="0036362C" w:rsidRPr="0036362C" w:rsidRDefault="0036362C" w:rsidP="0036362C">
      <w:pPr>
        <w:widowControl w:val="0"/>
        <w:spacing w:line="480" w:lineRule="auto"/>
        <w:rPr>
          <w:rFonts w:ascii="Times New Roman" w:eastAsia="Times New Roman" w:hAnsi="Times New Roman"/>
          <w:szCs w:val="36"/>
        </w:rPr>
      </w:pPr>
      <w:r w:rsidRPr="0036362C">
        <w:rPr>
          <w:rFonts w:ascii="Times New Roman" w:eastAsia="Times New Roman" w:hAnsi="Times New Roman"/>
          <w:szCs w:val="36"/>
        </w:rPr>
        <w:tab/>
        <w:t xml:space="preserve">After completing the interdisciplinary observations, scholars completed several observations within their discipline. They were then paired with an early intervention provider in their specialty area as a mentor for a practicum experience spanning five sessions. During the practicum, scholars interviewed their mentor and the parent of a child on their mentor’s caseload. Practicums culminated with an assessment of the child and scholars leading intervention sessions with the family. In this phase of the program, scholars submitted reflections and engaged in discussions with peers related to their experiences. Although this portion of the program was discipline-specific, having the opportunity to meet with their peers during class enabled participants to collaboratively share thoughts, ask </w:t>
      </w:r>
      <w:r w:rsidRPr="0036362C">
        <w:rPr>
          <w:rFonts w:ascii="Times New Roman" w:eastAsia="Times New Roman" w:hAnsi="Times New Roman"/>
          <w:szCs w:val="36"/>
        </w:rPr>
        <w:lastRenderedPageBreak/>
        <w:t>questions, and continue developing relationships across disciplines, as they all prepared to enter the early intervention workforce in the coming months.</w:t>
      </w:r>
    </w:p>
    <w:p w14:paraId="01B1ABF7" w14:textId="77777777" w:rsidR="0036362C" w:rsidRPr="0036362C" w:rsidRDefault="0036362C" w:rsidP="0036362C">
      <w:pPr>
        <w:widowControl w:val="0"/>
        <w:spacing w:line="480" w:lineRule="auto"/>
        <w:rPr>
          <w:rFonts w:ascii="Times New Roman" w:eastAsia="Times New Roman" w:hAnsi="Times New Roman"/>
          <w:b/>
          <w:szCs w:val="36"/>
        </w:rPr>
      </w:pPr>
      <w:r w:rsidRPr="0036362C">
        <w:rPr>
          <w:rFonts w:ascii="Times New Roman" w:eastAsia="Times New Roman" w:hAnsi="Times New Roman"/>
          <w:b/>
          <w:szCs w:val="36"/>
        </w:rPr>
        <w:t>Conclusion</w:t>
      </w:r>
    </w:p>
    <w:p w14:paraId="181EC221" w14:textId="77777777" w:rsidR="0036362C" w:rsidRPr="0036362C" w:rsidRDefault="0036362C" w:rsidP="0036362C">
      <w:pPr>
        <w:widowControl w:val="0"/>
        <w:spacing w:line="480" w:lineRule="auto"/>
        <w:rPr>
          <w:rFonts w:ascii="Times New Roman" w:eastAsia="Times New Roman" w:hAnsi="Times New Roman"/>
          <w:szCs w:val="36"/>
        </w:rPr>
      </w:pPr>
      <w:r w:rsidRPr="0036362C">
        <w:rPr>
          <w:rFonts w:ascii="Times New Roman" w:eastAsia="Times New Roman" w:hAnsi="Times New Roman"/>
          <w:szCs w:val="36"/>
        </w:rPr>
        <w:tab/>
        <w:t xml:space="preserve">The LIMITLESS program provided soon-to-be professionals with an essential experience to develop collaborative skills through learning and working with various specialists. Through interdisciplinary coursework, roleplay activities, observations across specialties and an external practicum, scholars developed their personal craft with intentional embedding of interdisciplinary collaboration. The result was 34 graduates with expertise to serve children with sensory disabilities and work collaboratively with other disciplines in their field to support children with multiple disabilities. By understanding the goals and implementation of the </w:t>
      </w:r>
      <w:r w:rsidRPr="0036362C">
        <w:rPr>
          <w:rFonts w:ascii="Times New Roman" w:eastAsia="Times New Roman" w:hAnsi="Times New Roman"/>
          <w:szCs w:val="36"/>
        </w:rPr>
        <w:lastRenderedPageBreak/>
        <w:t xml:space="preserve">LIMITLESS program, educators and administrators can implement similar concepts into their daily work, meetings, and programs to foster interdisciplinary collaboration. </w:t>
      </w:r>
    </w:p>
    <w:p w14:paraId="6F0A2396" w14:textId="77777777" w:rsidR="0036362C" w:rsidRPr="0036362C" w:rsidRDefault="0036362C" w:rsidP="0036362C">
      <w:pPr>
        <w:widowControl w:val="0"/>
        <w:spacing w:line="480" w:lineRule="auto"/>
        <w:rPr>
          <w:rFonts w:ascii="Times New Roman" w:eastAsia="Times New Roman" w:hAnsi="Times New Roman"/>
          <w:szCs w:val="36"/>
          <w:u w:val="single"/>
        </w:rPr>
      </w:pPr>
    </w:p>
    <w:p w14:paraId="730419CA" w14:textId="77777777" w:rsidR="0036362C" w:rsidRPr="0036362C" w:rsidRDefault="0036362C" w:rsidP="0036362C">
      <w:pPr>
        <w:widowControl w:val="0"/>
        <w:spacing w:line="480" w:lineRule="auto"/>
        <w:rPr>
          <w:rFonts w:ascii="Times New Roman" w:eastAsia="Times New Roman" w:hAnsi="Times New Roman"/>
          <w:b/>
          <w:szCs w:val="36"/>
        </w:rPr>
      </w:pPr>
      <w:r w:rsidRPr="0036362C">
        <w:rPr>
          <w:rFonts w:ascii="Times New Roman" w:eastAsia="Times New Roman" w:hAnsi="Times New Roman"/>
          <w:b/>
          <w:szCs w:val="36"/>
        </w:rPr>
        <w:t>Practical suggestions for implementation:</w:t>
      </w:r>
    </w:p>
    <w:p w14:paraId="7F5E5496" w14:textId="77777777" w:rsidR="0036362C" w:rsidRPr="0036362C" w:rsidRDefault="0036362C" w:rsidP="0036362C">
      <w:pPr>
        <w:widowControl w:val="0"/>
        <w:numPr>
          <w:ilvl w:val="0"/>
          <w:numId w:val="59"/>
        </w:numPr>
        <w:spacing w:line="480" w:lineRule="auto"/>
        <w:rPr>
          <w:rFonts w:ascii="Times New Roman" w:eastAsia="Times New Roman" w:hAnsi="Times New Roman"/>
          <w:szCs w:val="36"/>
        </w:rPr>
      </w:pPr>
      <w:r w:rsidRPr="0036362C">
        <w:rPr>
          <w:rFonts w:ascii="Times New Roman" w:eastAsia="Times New Roman" w:hAnsi="Times New Roman"/>
          <w:szCs w:val="36"/>
        </w:rPr>
        <w:t>Provide time for interdisciplinary observations, discussions and planning</w:t>
      </w:r>
    </w:p>
    <w:p w14:paraId="60E00895" w14:textId="77777777" w:rsidR="0036362C" w:rsidRPr="0036362C" w:rsidRDefault="0036362C" w:rsidP="0036362C">
      <w:pPr>
        <w:widowControl w:val="0"/>
        <w:numPr>
          <w:ilvl w:val="0"/>
          <w:numId w:val="59"/>
        </w:numPr>
        <w:spacing w:line="480" w:lineRule="auto"/>
        <w:rPr>
          <w:rFonts w:ascii="Times New Roman" w:eastAsia="Times New Roman" w:hAnsi="Times New Roman"/>
          <w:szCs w:val="36"/>
        </w:rPr>
      </w:pPr>
      <w:r w:rsidRPr="0036362C">
        <w:rPr>
          <w:rFonts w:ascii="Times New Roman" w:eastAsia="Times New Roman" w:hAnsi="Times New Roman"/>
          <w:szCs w:val="36"/>
        </w:rPr>
        <w:t>Schedule professional development on topics that are indirectly related to the specialty area, such as occupational therapists presenting about sensory integration to educators</w:t>
      </w:r>
    </w:p>
    <w:p w14:paraId="0DB63358" w14:textId="77777777" w:rsidR="0036362C" w:rsidRPr="0036362C" w:rsidRDefault="0036362C" w:rsidP="0036362C">
      <w:pPr>
        <w:widowControl w:val="0"/>
        <w:numPr>
          <w:ilvl w:val="0"/>
          <w:numId w:val="59"/>
        </w:numPr>
        <w:spacing w:line="480" w:lineRule="auto"/>
        <w:rPr>
          <w:rFonts w:ascii="Times New Roman" w:eastAsia="Times New Roman" w:hAnsi="Times New Roman"/>
          <w:szCs w:val="36"/>
        </w:rPr>
      </w:pPr>
      <w:r w:rsidRPr="0036362C">
        <w:rPr>
          <w:rFonts w:ascii="Times New Roman" w:eastAsia="Times New Roman" w:hAnsi="Times New Roman"/>
          <w:szCs w:val="36"/>
        </w:rPr>
        <w:t xml:space="preserve">Prioritize interdisciplinary, play-based evaluations with a variety of specialists </w:t>
      </w:r>
    </w:p>
    <w:p w14:paraId="21DC6A12" w14:textId="77777777" w:rsidR="0036362C" w:rsidRPr="0036362C" w:rsidRDefault="0036362C" w:rsidP="0036362C">
      <w:pPr>
        <w:widowControl w:val="0"/>
        <w:numPr>
          <w:ilvl w:val="0"/>
          <w:numId w:val="59"/>
        </w:numPr>
        <w:spacing w:line="480" w:lineRule="auto"/>
        <w:rPr>
          <w:rFonts w:ascii="Times New Roman" w:eastAsia="Times New Roman" w:hAnsi="Times New Roman"/>
          <w:szCs w:val="36"/>
        </w:rPr>
      </w:pPr>
      <w:r w:rsidRPr="0036362C">
        <w:rPr>
          <w:rFonts w:ascii="Times New Roman" w:eastAsia="Times New Roman" w:hAnsi="Times New Roman"/>
          <w:szCs w:val="36"/>
        </w:rPr>
        <w:t xml:space="preserve">Facilitate case studies of current students, emphasizing sharing information and problem solving about how their disabilities are impacting their functioning across </w:t>
      </w:r>
      <w:r w:rsidRPr="0036362C">
        <w:rPr>
          <w:rFonts w:ascii="Times New Roman" w:eastAsia="Times New Roman" w:hAnsi="Times New Roman"/>
          <w:szCs w:val="36"/>
        </w:rPr>
        <w:lastRenderedPageBreak/>
        <w:t>developmental domains</w:t>
      </w:r>
    </w:p>
    <w:p w14:paraId="4EA84C9B" w14:textId="51299B47" w:rsidR="0036362C" w:rsidRPr="0036362C" w:rsidRDefault="0036362C" w:rsidP="0036362C">
      <w:pPr>
        <w:widowControl w:val="0"/>
        <w:numPr>
          <w:ilvl w:val="0"/>
          <w:numId w:val="59"/>
        </w:numPr>
        <w:spacing w:line="480" w:lineRule="auto"/>
        <w:rPr>
          <w:rFonts w:ascii="Times New Roman" w:eastAsia="Times New Roman" w:hAnsi="Times New Roman"/>
          <w:szCs w:val="36"/>
        </w:rPr>
      </w:pPr>
      <w:r w:rsidRPr="0036362C">
        <w:rPr>
          <w:rFonts w:ascii="Times New Roman" w:eastAsia="Times New Roman" w:hAnsi="Times New Roman"/>
          <w:szCs w:val="36"/>
        </w:rPr>
        <w:t>Disseminate scholarly articles from a variety of specialty areas to all providers and plan for ongoing discussion</w:t>
      </w:r>
    </w:p>
    <w:p w14:paraId="298FB625" w14:textId="77777777" w:rsidR="0036362C" w:rsidRDefault="0036362C" w:rsidP="0036362C">
      <w:pPr>
        <w:widowControl w:val="0"/>
        <w:spacing w:line="480" w:lineRule="auto"/>
        <w:rPr>
          <w:rFonts w:ascii="Times New Roman" w:eastAsia="Times New Roman" w:hAnsi="Times New Roman"/>
          <w:szCs w:val="36"/>
        </w:rPr>
      </w:pPr>
    </w:p>
    <w:p w14:paraId="055DD424" w14:textId="77777777" w:rsidR="0036362C" w:rsidRDefault="0036362C" w:rsidP="0036362C">
      <w:pPr>
        <w:widowControl w:val="0"/>
        <w:spacing w:line="480" w:lineRule="auto"/>
        <w:rPr>
          <w:rFonts w:ascii="Times New Roman" w:eastAsia="Times New Roman" w:hAnsi="Times New Roman"/>
          <w:szCs w:val="36"/>
        </w:rPr>
      </w:pPr>
    </w:p>
    <w:p w14:paraId="4688BB5F" w14:textId="77777777" w:rsidR="0036362C" w:rsidRDefault="0036362C" w:rsidP="0036362C">
      <w:pPr>
        <w:widowControl w:val="0"/>
        <w:spacing w:line="480" w:lineRule="auto"/>
        <w:rPr>
          <w:rFonts w:ascii="Times New Roman" w:eastAsia="Times New Roman" w:hAnsi="Times New Roman"/>
          <w:szCs w:val="36"/>
        </w:rPr>
      </w:pPr>
    </w:p>
    <w:p w14:paraId="53B00792" w14:textId="77777777" w:rsidR="0036362C" w:rsidRDefault="0036362C" w:rsidP="0036362C">
      <w:pPr>
        <w:widowControl w:val="0"/>
        <w:spacing w:line="480" w:lineRule="auto"/>
        <w:rPr>
          <w:rFonts w:ascii="Times New Roman" w:eastAsia="Times New Roman" w:hAnsi="Times New Roman"/>
          <w:szCs w:val="36"/>
        </w:rPr>
      </w:pPr>
    </w:p>
    <w:p w14:paraId="03104BAC" w14:textId="77777777" w:rsidR="0036362C" w:rsidRDefault="0036362C" w:rsidP="0036362C">
      <w:pPr>
        <w:widowControl w:val="0"/>
        <w:spacing w:line="480" w:lineRule="auto"/>
        <w:rPr>
          <w:rFonts w:ascii="Times New Roman" w:eastAsia="Times New Roman" w:hAnsi="Times New Roman"/>
          <w:szCs w:val="36"/>
        </w:rPr>
      </w:pPr>
    </w:p>
    <w:p w14:paraId="10D0181E" w14:textId="77777777" w:rsidR="0036362C" w:rsidRDefault="0036362C" w:rsidP="0036362C">
      <w:pPr>
        <w:widowControl w:val="0"/>
        <w:spacing w:line="480" w:lineRule="auto"/>
        <w:rPr>
          <w:rFonts w:ascii="Times New Roman" w:eastAsia="Times New Roman" w:hAnsi="Times New Roman"/>
          <w:szCs w:val="36"/>
        </w:rPr>
      </w:pPr>
    </w:p>
    <w:p w14:paraId="398B25F0" w14:textId="77777777" w:rsidR="0036362C" w:rsidRDefault="0036362C" w:rsidP="0036362C">
      <w:pPr>
        <w:widowControl w:val="0"/>
        <w:spacing w:line="480" w:lineRule="auto"/>
        <w:rPr>
          <w:rFonts w:ascii="Times New Roman" w:eastAsia="Times New Roman" w:hAnsi="Times New Roman"/>
          <w:szCs w:val="36"/>
        </w:rPr>
      </w:pPr>
    </w:p>
    <w:p w14:paraId="3D108759" w14:textId="77777777" w:rsidR="0036362C" w:rsidRDefault="0036362C" w:rsidP="0036362C">
      <w:pPr>
        <w:widowControl w:val="0"/>
        <w:spacing w:line="480" w:lineRule="auto"/>
        <w:rPr>
          <w:rFonts w:ascii="Times New Roman" w:eastAsia="Times New Roman" w:hAnsi="Times New Roman"/>
          <w:szCs w:val="36"/>
        </w:rPr>
      </w:pPr>
    </w:p>
    <w:p w14:paraId="32CF5604" w14:textId="77777777" w:rsidR="0036362C" w:rsidRDefault="0036362C" w:rsidP="0036362C">
      <w:pPr>
        <w:widowControl w:val="0"/>
        <w:spacing w:line="480" w:lineRule="auto"/>
        <w:rPr>
          <w:rFonts w:ascii="Times New Roman" w:eastAsia="Times New Roman" w:hAnsi="Times New Roman"/>
          <w:szCs w:val="36"/>
        </w:rPr>
      </w:pPr>
    </w:p>
    <w:p w14:paraId="0BBAA56F" w14:textId="77777777" w:rsidR="0036362C" w:rsidRDefault="0036362C" w:rsidP="0036362C">
      <w:pPr>
        <w:widowControl w:val="0"/>
        <w:spacing w:line="480" w:lineRule="auto"/>
        <w:rPr>
          <w:rFonts w:ascii="Times New Roman" w:eastAsia="Times New Roman" w:hAnsi="Times New Roman"/>
          <w:szCs w:val="36"/>
        </w:rPr>
      </w:pPr>
    </w:p>
    <w:p w14:paraId="6E82B8F9" w14:textId="77777777" w:rsidR="0036362C" w:rsidRDefault="0036362C" w:rsidP="0036362C">
      <w:pPr>
        <w:widowControl w:val="0"/>
        <w:spacing w:line="480" w:lineRule="auto"/>
        <w:rPr>
          <w:rFonts w:ascii="Times New Roman" w:eastAsia="Times New Roman" w:hAnsi="Times New Roman"/>
          <w:szCs w:val="36"/>
        </w:rPr>
      </w:pPr>
    </w:p>
    <w:p w14:paraId="035A467A" w14:textId="77777777" w:rsidR="0036362C" w:rsidRPr="0036362C" w:rsidRDefault="0036362C" w:rsidP="0036362C">
      <w:pPr>
        <w:widowControl w:val="0"/>
        <w:spacing w:line="480" w:lineRule="auto"/>
        <w:rPr>
          <w:rFonts w:ascii="Times New Roman" w:eastAsia="Times New Roman" w:hAnsi="Times New Roman"/>
          <w:szCs w:val="36"/>
        </w:rPr>
      </w:pPr>
    </w:p>
    <w:p w14:paraId="094B6922" w14:textId="7D9EBB00" w:rsidR="0036362C" w:rsidRPr="0036362C" w:rsidRDefault="0036362C" w:rsidP="0036362C">
      <w:pPr>
        <w:widowControl w:val="0"/>
        <w:spacing w:line="480" w:lineRule="auto"/>
        <w:jc w:val="center"/>
        <w:rPr>
          <w:rFonts w:ascii="Times New Roman" w:eastAsia="Times New Roman" w:hAnsi="Times New Roman"/>
          <w:b/>
          <w:bCs/>
          <w:szCs w:val="36"/>
        </w:rPr>
      </w:pPr>
      <w:r w:rsidRPr="0036362C">
        <w:rPr>
          <w:rFonts w:ascii="Times New Roman" w:eastAsia="Times New Roman" w:hAnsi="Times New Roman"/>
          <w:b/>
          <w:bCs/>
          <w:szCs w:val="36"/>
        </w:rPr>
        <w:lastRenderedPageBreak/>
        <w:t xml:space="preserve">Author </w:t>
      </w:r>
      <w:r>
        <w:rPr>
          <w:rFonts w:ascii="Times New Roman" w:eastAsia="Times New Roman" w:hAnsi="Times New Roman"/>
          <w:b/>
          <w:bCs/>
          <w:szCs w:val="36"/>
        </w:rPr>
        <w:t>Note</w:t>
      </w:r>
    </w:p>
    <w:p w14:paraId="2D0CFFF7" w14:textId="77777777" w:rsidR="0036362C" w:rsidRPr="0036362C" w:rsidRDefault="0036362C" w:rsidP="0036362C">
      <w:pPr>
        <w:widowControl w:val="0"/>
        <w:spacing w:line="480" w:lineRule="auto"/>
        <w:ind w:firstLine="720"/>
        <w:rPr>
          <w:rFonts w:ascii="Times New Roman" w:eastAsia="Times New Roman" w:hAnsi="Times New Roman"/>
          <w:b/>
          <w:bCs/>
          <w:szCs w:val="36"/>
        </w:rPr>
      </w:pPr>
      <w:r w:rsidRPr="0036362C">
        <w:rPr>
          <w:rFonts w:ascii="Times New Roman" w:hAnsi="Times New Roman"/>
          <w:color w:val="212121"/>
          <w:szCs w:val="36"/>
        </w:rPr>
        <w:t>The authors represent former scholars and a faculty mentor from the LIMITLESS program at Illinois State University. Katie Stuepfert served as an adjunct lecturer and the SLP mentor for the program.</w:t>
      </w:r>
      <w:r w:rsidRPr="0036362C">
        <w:rPr>
          <w:rStyle w:val="apple-converted-space"/>
          <w:rFonts w:ascii="Times New Roman" w:hAnsi="Times New Roman"/>
          <w:color w:val="212121"/>
          <w:szCs w:val="36"/>
        </w:rPr>
        <w:t> </w:t>
      </w:r>
      <w:r w:rsidRPr="0036362C">
        <w:rPr>
          <w:rStyle w:val="outlook-search-highlight"/>
          <w:rFonts w:ascii="Times New Roman" w:hAnsi="Times New Roman"/>
          <w:color w:val="212121"/>
          <w:szCs w:val="36"/>
        </w:rPr>
        <w:t>Ellie</w:t>
      </w:r>
      <w:r w:rsidRPr="0036362C">
        <w:rPr>
          <w:rStyle w:val="apple-converted-space"/>
          <w:rFonts w:ascii="Times New Roman" w:hAnsi="Times New Roman"/>
          <w:color w:val="212121"/>
          <w:szCs w:val="36"/>
        </w:rPr>
        <w:t> </w:t>
      </w:r>
      <w:r w:rsidRPr="0036362C">
        <w:rPr>
          <w:rStyle w:val="outlook-search-highlight"/>
          <w:rFonts w:ascii="Times New Roman" w:hAnsi="Times New Roman"/>
          <w:color w:val="212121"/>
          <w:szCs w:val="36"/>
        </w:rPr>
        <w:t>Bell</w:t>
      </w:r>
      <w:r w:rsidRPr="0036362C">
        <w:rPr>
          <w:rFonts w:ascii="Times New Roman" w:hAnsi="Times New Roman"/>
          <w:color w:val="212121"/>
          <w:szCs w:val="36"/>
        </w:rPr>
        <w:t xml:space="preserve">, teacher of the deaf and hard of hearing, was in the first cohort group of LIMITLESS from 2020-2022 and is currently a practicing Developmental Therapist-Hearing in early intervention after completion of the program. Mary Finnerty, current teacher of students with visual impairments, was in the second cohort group of LIMITLESS from 2022-2024 and is additionally working as a Developmental - Therapist-Vision in early intervention after completion of the program. Drawing from their distinct professional backgrounds and shared experiences in the LIMITLESS program, these authors come together to </w:t>
      </w:r>
      <w:r w:rsidRPr="0036362C">
        <w:rPr>
          <w:rFonts w:ascii="Times New Roman" w:hAnsi="Times New Roman"/>
          <w:color w:val="212121"/>
          <w:szCs w:val="36"/>
        </w:rPr>
        <w:lastRenderedPageBreak/>
        <w:t>highlight the benefits of interdisciplinary collaboration in early intervention.</w:t>
      </w:r>
    </w:p>
    <w:p w14:paraId="66C46C90" w14:textId="77777777" w:rsidR="0036362C" w:rsidRPr="0036362C" w:rsidRDefault="0036362C" w:rsidP="0036362C">
      <w:pPr>
        <w:widowControl w:val="0"/>
        <w:spacing w:line="480" w:lineRule="auto"/>
        <w:rPr>
          <w:rFonts w:ascii="Times New Roman" w:eastAsia="Times New Roman" w:hAnsi="Times New Roman"/>
          <w:b/>
          <w:szCs w:val="36"/>
        </w:rPr>
      </w:pPr>
    </w:p>
    <w:p w14:paraId="1885B53E" w14:textId="77777777" w:rsidR="0036362C" w:rsidRPr="0036362C" w:rsidRDefault="0036362C" w:rsidP="0036362C">
      <w:pPr>
        <w:widowControl w:val="0"/>
        <w:spacing w:line="480" w:lineRule="auto"/>
        <w:rPr>
          <w:rFonts w:ascii="Times New Roman" w:eastAsia="Times New Roman" w:hAnsi="Times New Roman"/>
          <w:b/>
          <w:szCs w:val="36"/>
        </w:rPr>
      </w:pPr>
      <w:r w:rsidRPr="0036362C">
        <w:rPr>
          <w:rFonts w:ascii="Times New Roman" w:eastAsia="Times New Roman" w:hAnsi="Times New Roman"/>
          <w:b/>
          <w:szCs w:val="36"/>
        </w:rPr>
        <w:t>Funding</w:t>
      </w:r>
    </w:p>
    <w:p w14:paraId="5C86D8B3" w14:textId="77777777" w:rsidR="0036362C" w:rsidRPr="0036362C" w:rsidRDefault="0036362C" w:rsidP="0036362C">
      <w:pPr>
        <w:widowControl w:val="0"/>
        <w:spacing w:line="480" w:lineRule="auto"/>
        <w:rPr>
          <w:rFonts w:ascii="Times New Roman" w:eastAsia="Times New Roman" w:hAnsi="Times New Roman"/>
          <w:b/>
          <w:szCs w:val="36"/>
        </w:rPr>
      </w:pPr>
      <w:r w:rsidRPr="0036362C">
        <w:rPr>
          <w:rFonts w:ascii="Times New Roman" w:eastAsia="Times New Roman" w:hAnsi="Times New Roman"/>
          <w:szCs w:val="36"/>
        </w:rPr>
        <w:t>Information reported in this article was supported by the U.S. Department of Education Office of Special Education Programs under award number H325K190003.</w:t>
      </w:r>
      <w:r w:rsidRPr="0036362C">
        <w:rPr>
          <w:rFonts w:ascii="Times New Roman" w:hAnsi="Times New Roman"/>
          <w:szCs w:val="36"/>
        </w:rPr>
        <w:br w:type="page"/>
      </w:r>
    </w:p>
    <w:p w14:paraId="3C342850" w14:textId="77777777" w:rsidR="0036362C" w:rsidRPr="0036362C" w:rsidRDefault="0036362C" w:rsidP="0036362C">
      <w:pPr>
        <w:widowControl w:val="0"/>
        <w:spacing w:before="80" w:line="480" w:lineRule="auto"/>
        <w:jc w:val="center"/>
        <w:rPr>
          <w:rFonts w:ascii="Times New Roman" w:eastAsia="Times New Roman" w:hAnsi="Times New Roman"/>
          <w:b/>
          <w:szCs w:val="36"/>
        </w:rPr>
      </w:pPr>
      <w:r w:rsidRPr="0036362C">
        <w:rPr>
          <w:rFonts w:ascii="Times New Roman" w:eastAsia="Times New Roman" w:hAnsi="Times New Roman"/>
          <w:b/>
          <w:szCs w:val="36"/>
        </w:rPr>
        <w:lastRenderedPageBreak/>
        <w:t>References</w:t>
      </w:r>
    </w:p>
    <w:p w14:paraId="37FB645F" w14:textId="77777777" w:rsidR="0036362C" w:rsidRPr="0036362C" w:rsidRDefault="0036362C" w:rsidP="0036362C">
      <w:pPr>
        <w:widowControl w:val="0"/>
        <w:spacing w:line="480" w:lineRule="auto"/>
        <w:ind w:left="720" w:hanging="720"/>
        <w:rPr>
          <w:rFonts w:ascii="Times New Roman" w:eastAsia="Times New Roman" w:hAnsi="Times New Roman"/>
          <w:szCs w:val="36"/>
        </w:rPr>
      </w:pPr>
      <w:r w:rsidRPr="0036362C">
        <w:rPr>
          <w:rFonts w:ascii="Times New Roman" w:eastAsia="Times New Roman" w:hAnsi="Times New Roman"/>
          <w:szCs w:val="36"/>
        </w:rPr>
        <w:t xml:space="preserve">National Center on Deafblindness. (2023). </w:t>
      </w:r>
      <w:r w:rsidRPr="0036362C">
        <w:rPr>
          <w:rFonts w:ascii="Times New Roman" w:eastAsia="Times New Roman" w:hAnsi="Times New Roman"/>
          <w:i/>
          <w:szCs w:val="36"/>
        </w:rPr>
        <w:t>2022 National Deafblind Child Count Report.</w:t>
      </w:r>
      <w:r w:rsidRPr="0036362C">
        <w:rPr>
          <w:rFonts w:ascii="Times New Roman" w:eastAsia="Times New Roman" w:hAnsi="Times New Roman"/>
          <w:szCs w:val="36"/>
        </w:rPr>
        <w:t xml:space="preserve"> https://www.nationaldb.org/media/doc/2022_National_Deaf-Blind_Child_Count_Report_a.pdf</w:t>
      </w:r>
    </w:p>
    <w:p w14:paraId="42466C26" w14:textId="77777777" w:rsidR="0036362C" w:rsidRPr="00A03002" w:rsidRDefault="0036362C" w:rsidP="0036362C">
      <w:pPr>
        <w:widowControl w:val="0"/>
        <w:spacing w:before="80" w:line="360" w:lineRule="auto"/>
        <w:rPr>
          <w:rFonts w:ascii="Calibri" w:eastAsia="Calibri" w:hAnsi="Calibri" w:cs="Calibri"/>
          <w:sz w:val="28"/>
          <w:szCs w:val="28"/>
        </w:rPr>
      </w:pPr>
    </w:p>
    <w:p w14:paraId="22AFCD44" w14:textId="77777777" w:rsidR="0036362C" w:rsidRDefault="0036362C" w:rsidP="0036362C">
      <w:pPr>
        <w:spacing w:line="480" w:lineRule="auto"/>
        <w:rPr>
          <w:sz w:val="28"/>
          <w:szCs w:val="28"/>
        </w:rPr>
      </w:pPr>
    </w:p>
    <w:p w14:paraId="4D626CEA" w14:textId="77777777" w:rsidR="0036362C" w:rsidRDefault="0036362C" w:rsidP="0036362C">
      <w:pPr>
        <w:spacing w:line="480" w:lineRule="auto"/>
        <w:rPr>
          <w:sz w:val="28"/>
          <w:szCs w:val="28"/>
        </w:rPr>
      </w:pPr>
    </w:p>
    <w:p w14:paraId="53F92439" w14:textId="77777777" w:rsidR="0036362C" w:rsidRDefault="0036362C" w:rsidP="0036362C">
      <w:pPr>
        <w:spacing w:line="480" w:lineRule="auto"/>
        <w:rPr>
          <w:sz w:val="28"/>
          <w:szCs w:val="28"/>
        </w:rPr>
      </w:pPr>
    </w:p>
    <w:p w14:paraId="17EF8908" w14:textId="77777777" w:rsidR="0036362C" w:rsidRDefault="0036362C" w:rsidP="0036362C">
      <w:pPr>
        <w:spacing w:line="480" w:lineRule="auto"/>
        <w:rPr>
          <w:sz w:val="28"/>
          <w:szCs w:val="28"/>
        </w:rPr>
      </w:pPr>
    </w:p>
    <w:p w14:paraId="5B68C814" w14:textId="77777777" w:rsidR="0036362C" w:rsidRDefault="0036362C" w:rsidP="0036362C">
      <w:pPr>
        <w:spacing w:line="480" w:lineRule="auto"/>
        <w:rPr>
          <w:sz w:val="28"/>
          <w:szCs w:val="28"/>
        </w:rPr>
      </w:pPr>
    </w:p>
    <w:p w14:paraId="5DD08EBD" w14:textId="77777777" w:rsidR="0036362C" w:rsidRDefault="0036362C" w:rsidP="0036362C">
      <w:pPr>
        <w:spacing w:line="480" w:lineRule="auto"/>
        <w:rPr>
          <w:sz w:val="28"/>
          <w:szCs w:val="28"/>
        </w:rPr>
      </w:pPr>
    </w:p>
    <w:p w14:paraId="2500E2F2" w14:textId="77777777" w:rsidR="0036362C" w:rsidRDefault="0036362C" w:rsidP="0036362C">
      <w:pPr>
        <w:spacing w:line="480" w:lineRule="auto"/>
        <w:rPr>
          <w:sz w:val="28"/>
          <w:szCs w:val="28"/>
        </w:rPr>
      </w:pPr>
    </w:p>
    <w:p w14:paraId="2E0F222D" w14:textId="77777777" w:rsidR="0036362C" w:rsidRDefault="0036362C" w:rsidP="0036362C">
      <w:pPr>
        <w:spacing w:line="480" w:lineRule="auto"/>
        <w:rPr>
          <w:sz w:val="28"/>
          <w:szCs w:val="28"/>
        </w:rPr>
      </w:pPr>
    </w:p>
    <w:p w14:paraId="5F496C1C" w14:textId="77777777" w:rsidR="0036362C" w:rsidRPr="0036362C" w:rsidRDefault="0036362C" w:rsidP="0036362C">
      <w:pPr>
        <w:pStyle w:val="BodyText"/>
        <w:spacing w:line="480" w:lineRule="auto"/>
        <w:jc w:val="center"/>
        <w:rPr>
          <w:rFonts w:ascii="Times New Roman" w:hAnsi="Times New Roman"/>
          <w:b/>
          <w:bCs/>
          <w:color w:val="010101"/>
          <w:w w:val="105"/>
          <w:szCs w:val="36"/>
          <w:lang w:val="en"/>
        </w:rPr>
      </w:pPr>
    </w:p>
    <w:p w14:paraId="575F894E" w14:textId="77777777" w:rsidR="00D531EF" w:rsidRDefault="00D531EF" w:rsidP="002D4CA3">
      <w:pPr>
        <w:pStyle w:val="BodyText"/>
        <w:spacing w:line="480" w:lineRule="auto"/>
        <w:rPr>
          <w:rFonts w:ascii="Times New Roman" w:hAnsi="Times New Roman"/>
          <w:color w:val="010101"/>
          <w:w w:val="105"/>
          <w:szCs w:val="36"/>
        </w:rPr>
      </w:pPr>
    </w:p>
    <w:p w14:paraId="6CC948A9" w14:textId="77777777" w:rsidR="00D531EF" w:rsidRDefault="00D531EF" w:rsidP="002D4CA3">
      <w:pPr>
        <w:pStyle w:val="BodyText"/>
        <w:spacing w:line="480" w:lineRule="auto"/>
        <w:rPr>
          <w:rFonts w:ascii="Times New Roman" w:hAnsi="Times New Roman"/>
          <w:color w:val="010101"/>
          <w:w w:val="105"/>
          <w:szCs w:val="36"/>
        </w:rPr>
      </w:pPr>
    </w:p>
    <w:p w14:paraId="33D7304C" w14:textId="77777777" w:rsidR="0036362C" w:rsidRDefault="0036362C" w:rsidP="0036362C">
      <w:pPr>
        <w:pStyle w:val="BodyText"/>
        <w:spacing w:before="136" w:line="249" w:lineRule="auto"/>
        <w:ind w:right="520"/>
        <w:jc w:val="center"/>
        <w:rPr>
          <w:rFonts w:ascii="Times New Roman" w:hAnsi="Times New Roman"/>
          <w:b/>
          <w:bCs/>
          <w:noProof/>
          <w:szCs w:val="36"/>
        </w:rPr>
      </w:pPr>
      <w:r w:rsidRPr="00EF5942">
        <w:rPr>
          <w:rFonts w:ascii="Times New Roman" w:hAnsi="Times New Roman"/>
          <w:b/>
          <w:bCs/>
          <w:noProof/>
          <w:szCs w:val="36"/>
        </w:rPr>
        <w:lastRenderedPageBreak/>
        <w:t xml:space="preserve">San Francisco State University Education Specialist </w:t>
      </w:r>
    </w:p>
    <w:p w14:paraId="61649E29" w14:textId="77777777" w:rsidR="0036362C" w:rsidRDefault="0036362C" w:rsidP="0036362C">
      <w:pPr>
        <w:pStyle w:val="BodyText"/>
        <w:spacing w:before="136" w:line="249" w:lineRule="auto"/>
        <w:ind w:right="520"/>
        <w:jc w:val="center"/>
        <w:rPr>
          <w:rFonts w:ascii="Times New Roman" w:hAnsi="Times New Roman"/>
          <w:b/>
          <w:bCs/>
          <w:noProof/>
          <w:szCs w:val="36"/>
        </w:rPr>
      </w:pPr>
      <w:r w:rsidRPr="00EF5942">
        <w:rPr>
          <w:rFonts w:ascii="Times New Roman" w:hAnsi="Times New Roman"/>
          <w:b/>
          <w:bCs/>
          <w:noProof/>
          <w:szCs w:val="36"/>
        </w:rPr>
        <w:t>Credential in Visual Impairment</w:t>
      </w:r>
    </w:p>
    <w:p w14:paraId="6C1480D4" w14:textId="77777777" w:rsidR="0036362C" w:rsidRPr="00EF5942" w:rsidRDefault="0036362C" w:rsidP="0036362C">
      <w:pPr>
        <w:pStyle w:val="BodyText"/>
        <w:spacing w:before="136" w:line="249" w:lineRule="auto"/>
        <w:ind w:right="520"/>
        <w:jc w:val="center"/>
        <w:rPr>
          <w:rFonts w:ascii="Times New Roman" w:hAnsi="Times New Roman"/>
          <w:b/>
          <w:bCs/>
          <w:noProof/>
          <w:szCs w:val="36"/>
        </w:rPr>
      </w:pPr>
    </w:p>
    <w:p w14:paraId="699F4178" w14:textId="77777777" w:rsidR="0036362C" w:rsidRPr="00EF5942" w:rsidRDefault="0036362C" w:rsidP="0036362C">
      <w:pPr>
        <w:pStyle w:val="BodyText"/>
        <w:spacing w:before="136" w:line="480" w:lineRule="auto"/>
        <w:ind w:left="480" w:right="520"/>
        <w:rPr>
          <w:rFonts w:ascii="Times New Roman" w:hAnsi="Times New Roman"/>
          <w:noProof/>
          <w:szCs w:val="36"/>
        </w:rPr>
      </w:pPr>
      <w:r w:rsidRPr="00EF5942">
        <w:rPr>
          <w:rFonts w:ascii="Times New Roman" w:hAnsi="Times New Roman"/>
          <w:noProof/>
          <w:szCs w:val="36"/>
        </w:rPr>
        <w:t xml:space="preserve">The Education Specialist Credential Program in Visual Impairment (VI) prepares highly qualified educators to teach and empower a diverse range of blind and low vision students aged birth to 22 and their families. Our program prepares educators to bridge current evidence-based literature with practice-orientated instructional strategies that are focused on promoting students’ access to core and expanded core curriculum areas, while emphasizing barrier-free membership in school, home, and community settings. We commit to exercising culturally responsive pedagogy as aligned with principles of anti-racism and anti-ableism. Candidates are expected to demonstrate skills in </w:t>
      </w:r>
      <w:r w:rsidRPr="00EF5942">
        <w:rPr>
          <w:rFonts w:ascii="Times New Roman" w:hAnsi="Times New Roman"/>
          <w:noProof/>
          <w:szCs w:val="36"/>
        </w:rPr>
        <w:lastRenderedPageBreak/>
        <w:t xml:space="preserve">working with an array of professionals as well as families to facilitate learner participation and growth within the context of their educational experience. </w:t>
      </w:r>
    </w:p>
    <w:p w14:paraId="1D9F8D8F" w14:textId="77777777" w:rsidR="0036362C" w:rsidRPr="00EF5942" w:rsidRDefault="0036362C" w:rsidP="0036362C">
      <w:pPr>
        <w:spacing w:before="31"/>
        <w:ind w:left="117"/>
        <w:rPr>
          <w:rFonts w:ascii="Times New Roman" w:hAnsi="Times New Roman"/>
          <w:b/>
          <w:color w:val="231F20"/>
          <w:szCs w:val="36"/>
        </w:rPr>
      </w:pPr>
    </w:p>
    <w:p w14:paraId="0D066F2F" w14:textId="77777777" w:rsidR="0036362C" w:rsidRDefault="0036362C" w:rsidP="0036362C">
      <w:pPr>
        <w:spacing w:before="31"/>
        <w:ind w:left="117"/>
        <w:rPr>
          <w:rFonts w:ascii="Times New Roman" w:hAnsi="Times New Roman"/>
          <w:b/>
          <w:color w:val="231F20"/>
          <w:spacing w:val="-7"/>
          <w:szCs w:val="36"/>
        </w:rPr>
      </w:pPr>
      <w:r w:rsidRPr="00EF5942">
        <w:rPr>
          <w:rFonts w:ascii="Times New Roman" w:hAnsi="Times New Roman"/>
          <w:b/>
          <w:color w:val="231F20"/>
          <w:szCs w:val="36"/>
        </w:rPr>
        <w:t>Graduates</w:t>
      </w:r>
      <w:r w:rsidRPr="00EF5942">
        <w:rPr>
          <w:rFonts w:ascii="Times New Roman" w:hAnsi="Times New Roman"/>
          <w:b/>
          <w:color w:val="231F20"/>
          <w:spacing w:val="-7"/>
          <w:szCs w:val="36"/>
        </w:rPr>
        <w:t xml:space="preserve"> </w:t>
      </w:r>
      <w:r w:rsidRPr="00EF5942">
        <w:rPr>
          <w:rFonts w:ascii="Times New Roman" w:hAnsi="Times New Roman"/>
          <w:b/>
          <w:color w:val="231F20"/>
          <w:szCs w:val="36"/>
        </w:rPr>
        <w:t>from</w:t>
      </w:r>
      <w:r w:rsidRPr="00EF5942">
        <w:rPr>
          <w:rFonts w:ascii="Times New Roman" w:hAnsi="Times New Roman"/>
          <w:b/>
          <w:color w:val="231F20"/>
          <w:spacing w:val="-7"/>
          <w:szCs w:val="36"/>
        </w:rPr>
        <w:t xml:space="preserve"> </w:t>
      </w:r>
      <w:r w:rsidRPr="00EF5942">
        <w:rPr>
          <w:rFonts w:ascii="Times New Roman" w:hAnsi="Times New Roman"/>
          <w:b/>
          <w:color w:val="231F20"/>
          <w:szCs w:val="36"/>
        </w:rPr>
        <w:t>our</w:t>
      </w:r>
      <w:r w:rsidRPr="00EF5942">
        <w:rPr>
          <w:rFonts w:ascii="Times New Roman" w:hAnsi="Times New Roman"/>
          <w:b/>
          <w:color w:val="231F20"/>
          <w:spacing w:val="-7"/>
          <w:szCs w:val="36"/>
        </w:rPr>
        <w:t xml:space="preserve"> </w:t>
      </w:r>
      <w:r w:rsidRPr="00EF5942">
        <w:rPr>
          <w:rFonts w:ascii="Times New Roman" w:hAnsi="Times New Roman"/>
          <w:b/>
          <w:color w:val="231F20"/>
          <w:szCs w:val="36"/>
        </w:rPr>
        <w:t>program</w:t>
      </w:r>
      <w:r w:rsidRPr="00EF5942">
        <w:rPr>
          <w:rFonts w:ascii="Times New Roman" w:hAnsi="Times New Roman"/>
          <w:b/>
          <w:color w:val="231F20"/>
          <w:spacing w:val="-7"/>
          <w:szCs w:val="36"/>
        </w:rPr>
        <w:t>:</w:t>
      </w:r>
    </w:p>
    <w:p w14:paraId="4AE41572" w14:textId="77777777" w:rsidR="0036362C" w:rsidRPr="00EF5942" w:rsidRDefault="0036362C" w:rsidP="0036362C">
      <w:pPr>
        <w:spacing w:before="31"/>
        <w:ind w:left="117"/>
        <w:rPr>
          <w:rFonts w:ascii="Times New Roman" w:hAnsi="Times New Roman"/>
          <w:b/>
          <w:szCs w:val="36"/>
        </w:rPr>
      </w:pPr>
    </w:p>
    <w:p w14:paraId="2B17992C" w14:textId="77777777" w:rsidR="0036362C" w:rsidRPr="00EF5942" w:rsidRDefault="0036362C" w:rsidP="0036362C">
      <w:pPr>
        <w:widowControl w:val="0"/>
        <w:numPr>
          <w:ilvl w:val="0"/>
          <w:numId w:val="31"/>
        </w:numPr>
        <w:tabs>
          <w:tab w:val="left" w:pos="454"/>
        </w:tabs>
        <w:autoSpaceDE w:val="0"/>
        <w:autoSpaceDN w:val="0"/>
        <w:spacing w:before="73" w:line="480" w:lineRule="auto"/>
        <w:ind w:left="454" w:hanging="157"/>
        <w:rPr>
          <w:rFonts w:ascii="Times New Roman" w:hAnsi="Times New Roman"/>
          <w:szCs w:val="36"/>
        </w:rPr>
      </w:pPr>
      <w:r w:rsidRPr="00EF5942">
        <w:rPr>
          <w:rFonts w:ascii="Times New Roman" w:hAnsi="Times New Roman"/>
          <w:color w:val="231F20"/>
          <w:szCs w:val="36"/>
        </w:rPr>
        <w:t>Demonstrate competence in assessment and instruction to promote</w:t>
      </w:r>
    </w:p>
    <w:p w14:paraId="435BEFE5" w14:textId="77777777" w:rsidR="0036362C" w:rsidRPr="00EF5942" w:rsidRDefault="0036362C" w:rsidP="0036362C">
      <w:pPr>
        <w:tabs>
          <w:tab w:val="left" w:pos="454"/>
        </w:tabs>
        <w:spacing w:before="73" w:line="480" w:lineRule="auto"/>
        <w:ind w:left="454"/>
        <w:rPr>
          <w:rFonts w:ascii="Times New Roman" w:hAnsi="Times New Roman"/>
          <w:szCs w:val="36"/>
        </w:rPr>
      </w:pPr>
      <w:r w:rsidRPr="00EF5942">
        <w:rPr>
          <w:rFonts w:ascii="Times New Roman" w:hAnsi="Times New Roman"/>
          <w:color w:val="231F20"/>
          <w:szCs w:val="36"/>
        </w:rPr>
        <w:t xml:space="preserve">functional literacy in braille, print and auditory methodologies </w:t>
      </w:r>
    </w:p>
    <w:p w14:paraId="390F05E6" w14:textId="77777777" w:rsidR="0036362C" w:rsidRPr="00EF5942" w:rsidRDefault="0036362C" w:rsidP="0036362C">
      <w:pPr>
        <w:widowControl w:val="0"/>
        <w:numPr>
          <w:ilvl w:val="0"/>
          <w:numId w:val="31"/>
        </w:numPr>
        <w:tabs>
          <w:tab w:val="left" w:pos="454"/>
        </w:tabs>
        <w:autoSpaceDE w:val="0"/>
        <w:autoSpaceDN w:val="0"/>
        <w:spacing w:before="73" w:line="480" w:lineRule="auto"/>
        <w:ind w:left="454" w:hanging="157"/>
        <w:rPr>
          <w:rFonts w:ascii="Times New Roman" w:hAnsi="Times New Roman"/>
          <w:szCs w:val="36"/>
        </w:rPr>
      </w:pPr>
      <w:r w:rsidRPr="00EF5942">
        <w:rPr>
          <w:rFonts w:ascii="Times New Roman" w:hAnsi="Times New Roman"/>
          <w:color w:val="231F20"/>
          <w:szCs w:val="36"/>
        </w:rPr>
        <w:t>Have skills in collaborating with an array of professionals as well as families</w:t>
      </w:r>
    </w:p>
    <w:p w14:paraId="10621D01" w14:textId="77777777" w:rsidR="0036362C" w:rsidRPr="00EF5942" w:rsidRDefault="0036362C" w:rsidP="0036362C">
      <w:pPr>
        <w:tabs>
          <w:tab w:val="left" w:pos="454"/>
        </w:tabs>
        <w:spacing w:before="73" w:line="480" w:lineRule="auto"/>
        <w:ind w:left="454"/>
        <w:rPr>
          <w:rFonts w:ascii="Times New Roman" w:hAnsi="Times New Roman"/>
          <w:szCs w:val="36"/>
        </w:rPr>
      </w:pPr>
      <w:r w:rsidRPr="00EF5942">
        <w:rPr>
          <w:rFonts w:ascii="Times New Roman" w:hAnsi="Times New Roman"/>
          <w:szCs w:val="36"/>
        </w:rPr>
        <w:t>to facilitate learner participation and growth</w:t>
      </w:r>
      <w:r w:rsidRPr="00EF5942">
        <w:rPr>
          <w:rFonts w:ascii="Times New Roman" w:hAnsi="Times New Roman"/>
          <w:color w:val="231F20"/>
          <w:szCs w:val="36"/>
        </w:rPr>
        <w:t xml:space="preserve"> </w:t>
      </w:r>
    </w:p>
    <w:p w14:paraId="1EFF57AD" w14:textId="77777777" w:rsidR="0036362C" w:rsidRPr="00EF5942" w:rsidRDefault="0036362C" w:rsidP="0036362C">
      <w:pPr>
        <w:widowControl w:val="0"/>
        <w:numPr>
          <w:ilvl w:val="0"/>
          <w:numId w:val="31"/>
        </w:numPr>
        <w:tabs>
          <w:tab w:val="left" w:pos="454"/>
        </w:tabs>
        <w:autoSpaceDE w:val="0"/>
        <w:autoSpaceDN w:val="0"/>
        <w:spacing w:before="73" w:line="480" w:lineRule="auto"/>
        <w:ind w:left="454" w:hanging="157"/>
        <w:rPr>
          <w:rFonts w:ascii="Times New Roman" w:hAnsi="Times New Roman"/>
          <w:szCs w:val="36"/>
        </w:rPr>
      </w:pPr>
      <w:r w:rsidRPr="00EF5942">
        <w:rPr>
          <w:rFonts w:ascii="Times New Roman" w:hAnsi="Times New Roman"/>
          <w:color w:val="231F20"/>
          <w:szCs w:val="36"/>
        </w:rPr>
        <w:t>Participate in field assignments that include diverse populations, and issues related to</w:t>
      </w:r>
    </w:p>
    <w:p w14:paraId="44D3570C" w14:textId="77777777" w:rsidR="0036362C" w:rsidRPr="00EF5942" w:rsidRDefault="0036362C" w:rsidP="0036362C">
      <w:pPr>
        <w:tabs>
          <w:tab w:val="left" w:pos="454"/>
        </w:tabs>
        <w:spacing w:before="73" w:line="480" w:lineRule="auto"/>
        <w:ind w:left="454"/>
        <w:rPr>
          <w:rFonts w:ascii="Times New Roman" w:hAnsi="Times New Roman"/>
          <w:szCs w:val="36"/>
        </w:rPr>
      </w:pPr>
      <w:r w:rsidRPr="00EF5942">
        <w:rPr>
          <w:rFonts w:ascii="Times New Roman" w:hAnsi="Times New Roman"/>
          <w:color w:val="231F20"/>
          <w:szCs w:val="36"/>
        </w:rPr>
        <w:t xml:space="preserve">the effects of cultural and linguistic differences </w:t>
      </w:r>
    </w:p>
    <w:p w14:paraId="7ABF40F8" w14:textId="77777777" w:rsidR="0036362C" w:rsidRPr="00EF5942" w:rsidRDefault="0036362C" w:rsidP="0036362C">
      <w:pPr>
        <w:widowControl w:val="0"/>
        <w:numPr>
          <w:ilvl w:val="0"/>
          <w:numId w:val="31"/>
        </w:numPr>
        <w:tabs>
          <w:tab w:val="left" w:pos="454"/>
        </w:tabs>
        <w:autoSpaceDE w:val="0"/>
        <w:autoSpaceDN w:val="0"/>
        <w:spacing w:before="73" w:line="480" w:lineRule="auto"/>
        <w:ind w:left="454" w:hanging="157"/>
        <w:rPr>
          <w:rFonts w:ascii="Times New Roman" w:hAnsi="Times New Roman"/>
          <w:szCs w:val="36"/>
        </w:rPr>
      </w:pPr>
      <w:r w:rsidRPr="00EF5942">
        <w:rPr>
          <w:rFonts w:ascii="Times New Roman" w:hAnsi="Times New Roman"/>
          <w:szCs w:val="36"/>
        </w:rPr>
        <w:lastRenderedPageBreak/>
        <w:t>Demonstrate knowledge and skills regarding the effects of adventitious and congenital visual impairments as well as the impact of various conditions on learning and development</w:t>
      </w:r>
    </w:p>
    <w:p w14:paraId="604C3F86" w14:textId="77777777" w:rsidR="00D531EF" w:rsidRDefault="00D531EF" w:rsidP="002D4CA3">
      <w:pPr>
        <w:pStyle w:val="BodyText"/>
        <w:spacing w:line="480" w:lineRule="auto"/>
        <w:rPr>
          <w:rFonts w:ascii="Times New Roman" w:hAnsi="Times New Roman"/>
          <w:color w:val="010101"/>
          <w:w w:val="105"/>
          <w:szCs w:val="36"/>
        </w:rPr>
      </w:pPr>
    </w:p>
    <w:p w14:paraId="3934F446" w14:textId="77777777" w:rsidR="00D531EF" w:rsidRPr="00D531EF" w:rsidRDefault="00D531EF" w:rsidP="002D4CA3">
      <w:pPr>
        <w:pStyle w:val="BodyText"/>
        <w:spacing w:line="480" w:lineRule="auto"/>
        <w:rPr>
          <w:rFonts w:ascii="Times New Roman" w:hAnsi="Times New Roman"/>
          <w:color w:val="010101"/>
          <w:w w:val="105"/>
          <w:szCs w:val="36"/>
        </w:rPr>
      </w:pPr>
    </w:p>
    <w:p w14:paraId="4B2BCCE2" w14:textId="77777777" w:rsidR="002D4CA3" w:rsidRPr="002D4CA3" w:rsidRDefault="002D4CA3" w:rsidP="002D4CA3">
      <w:pPr>
        <w:pStyle w:val="BodyText"/>
        <w:spacing w:line="480" w:lineRule="auto"/>
        <w:rPr>
          <w:rFonts w:ascii="Times New Roman" w:hAnsi="Times New Roman"/>
          <w:b/>
          <w:bCs/>
          <w:color w:val="010101"/>
          <w:w w:val="105"/>
          <w:szCs w:val="36"/>
        </w:rPr>
      </w:pPr>
    </w:p>
    <w:p w14:paraId="6AEC3229" w14:textId="77777777" w:rsidR="002D4CA3" w:rsidRDefault="002D4CA3" w:rsidP="002D4CA3"/>
    <w:p w14:paraId="5D78BDC7" w14:textId="62A9351C" w:rsidR="007E2F03" w:rsidRPr="007E2F03" w:rsidRDefault="007E2F03" w:rsidP="007E2F03">
      <w:pPr>
        <w:spacing w:line="480" w:lineRule="auto"/>
        <w:ind w:firstLine="720"/>
        <w:jc w:val="center"/>
        <w:rPr>
          <w:rFonts w:ascii="Times New Roman" w:hAnsi="Times New Roman"/>
          <w:b/>
          <w:bCs/>
          <w:szCs w:val="36"/>
        </w:rPr>
      </w:pPr>
    </w:p>
    <w:p w14:paraId="050F27F2" w14:textId="77777777" w:rsidR="007E2F03" w:rsidRPr="007E2F03" w:rsidRDefault="007E2F03" w:rsidP="007E2F03">
      <w:pPr>
        <w:rPr>
          <w:rFonts w:ascii="Times New Roman" w:hAnsi="Times New Roman"/>
        </w:rPr>
      </w:pPr>
    </w:p>
    <w:p w14:paraId="317C1069" w14:textId="77777777" w:rsidR="007E2F03" w:rsidRPr="007E2F03" w:rsidRDefault="007E2F03" w:rsidP="007E2F03">
      <w:pPr>
        <w:rPr>
          <w:rFonts w:ascii="Times New Roman" w:hAnsi="Times New Roman"/>
        </w:rPr>
      </w:pPr>
    </w:p>
    <w:p w14:paraId="7F8E4709" w14:textId="77777777" w:rsidR="007E2F03" w:rsidRPr="007E2F03" w:rsidRDefault="007E2F03" w:rsidP="007E2F03">
      <w:pPr>
        <w:rPr>
          <w:rFonts w:ascii="Times New Roman" w:hAnsi="Times New Roman"/>
        </w:rPr>
      </w:pPr>
    </w:p>
    <w:p w14:paraId="10481BA2" w14:textId="77777777" w:rsidR="007E2F03" w:rsidRDefault="007E2F03" w:rsidP="007E2F03"/>
    <w:p w14:paraId="3958D6F7" w14:textId="77777777" w:rsidR="007E2F03" w:rsidRDefault="007E2F03" w:rsidP="007E2F03"/>
    <w:p w14:paraId="203B95A7" w14:textId="77777777" w:rsidR="007E2F03" w:rsidRDefault="007E2F03" w:rsidP="007E2F03"/>
    <w:p w14:paraId="28E8EBEE" w14:textId="77777777" w:rsidR="007E2F03" w:rsidRDefault="007E2F03" w:rsidP="007E2F03"/>
    <w:p w14:paraId="0AAFCF26" w14:textId="77777777" w:rsidR="007E2F03" w:rsidRDefault="007E2F03" w:rsidP="007E2F03"/>
    <w:p w14:paraId="15AA9570" w14:textId="77777777" w:rsidR="007E2F03" w:rsidRDefault="007E2F03" w:rsidP="007E2F03"/>
    <w:p w14:paraId="4C3398BE" w14:textId="77777777" w:rsidR="007E2F03" w:rsidRDefault="007E2F03" w:rsidP="007E2F03"/>
    <w:p w14:paraId="72778D8F" w14:textId="77777777" w:rsidR="007E2F03" w:rsidRDefault="007E2F03" w:rsidP="007E2F03"/>
    <w:p w14:paraId="7584434D" w14:textId="77777777" w:rsidR="00C635A5" w:rsidRDefault="00C635A5" w:rsidP="00C635A5">
      <w:pPr>
        <w:rPr>
          <w:szCs w:val="36"/>
        </w:rPr>
      </w:pPr>
    </w:p>
    <w:p w14:paraId="7C342AD6" w14:textId="77777777" w:rsidR="00C635A5" w:rsidRDefault="00C635A5" w:rsidP="00C635A5">
      <w:pPr>
        <w:rPr>
          <w:szCs w:val="36"/>
        </w:rPr>
      </w:pPr>
    </w:p>
    <w:p w14:paraId="7F39BDB1" w14:textId="77777777" w:rsidR="0036362C" w:rsidRDefault="0036362C" w:rsidP="0036362C">
      <w:pPr>
        <w:jc w:val="center"/>
        <w:rPr>
          <w:rFonts w:ascii="Times New Roman" w:hAnsi="Times New Roman"/>
          <w:b/>
          <w:bCs/>
          <w:szCs w:val="36"/>
        </w:rPr>
      </w:pPr>
      <w:r w:rsidRPr="0036362C">
        <w:rPr>
          <w:rFonts w:ascii="Times New Roman" w:hAnsi="Times New Roman"/>
          <w:b/>
          <w:bCs/>
          <w:szCs w:val="36"/>
        </w:rPr>
        <w:lastRenderedPageBreak/>
        <w:t xml:space="preserve">San Francisco State University Program in Visual </w:t>
      </w:r>
    </w:p>
    <w:p w14:paraId="5BF0F40C" w14:textId="77777777" w:rsidR="0036362C" w:rsidRDefault="0036362C" w:rsidP="0036362C">
      <w:pPr>
        <w:jc w:val="center"/>
        <w:rPr>
          <w:rFonts w:ascii="Times New Roman" w:hAnsi="Times New Roman"/>
          <w:b/>
          <w:bCs/>
          <w:szCs w:val="36"/>
        </w:rPr>
      </w:pPr>
    </w:p>
    <w:p w14:paraId="2AE72F56" w14:textId="652F2024" w:rsidR="0036362C" w:rsidRPr="0036362C" w:rsidRDefault="0036362C" w:rsidP="0036362C">
      <w:pPr>
        <w:jc w:val="center"/>
        <w:rPr>
          <w:rFonts w:ascii="Times New Roman" w:hAnsi="Times New Roman"/>
          <w:b/>
          <w:bCs/>
          <w:szCs w:val="36"/>
        </w:rPr>
      </w:pPr>
      <w:r w:rsidRPr="0036362C">
        <w:rPr>
          <w:rFonts w:ascii="Times New Roman" w:hAnsi="Times New Roman"/>
          <w:b/>
          <w:bCs/>
          <w:szCs w:val="36"/>
        </w:rPr>
        <w:t>Impairment</w:t>
      </w:r>
    </w:p>
    <w:p w14:paraId="085B04AF" w14:textId="77777777" w:rsidR="00C635A5" w:rsidRDefault="00C635A5" w:rsidP="00C635A5">
      <w:pPr>
        <w:rPr>
          <w:szCs w:val="36"/>
        </w:rPr>
      </w:pPr>
    </w:p>
    <w:p w14:paraId="7BD3CC83" w14:textId="77777777" w:rsidR="00C635A5" w:rsidRPr="00DD60E5" w:rsidRDefault="00C635A5" w:rsidP="00C635A5">
      <w:pPr>
        <w:rPr>
          <w:rFonts w:ascii="Times New Roman" w:hAnsi="Times New Roman"/>
          <w:szCs w:val="36"/>
        </w:rPr>
      </w:pPr>
    </w:p>
    <w:p w14:paraId="5239F454" w14:textId="77777777" w:rsidR="00DD60E5" w:rsidRPr="00DD60E5" w:rsidRDefault="00DD60E5" w:rsidP="00DD60E5">
      <w:pPr>
        <w:jc w:val="center"/>
        <w:rPr>
          <w:rFonts w:ascii="Times New Roman" w:hAnsi="Times New Roman"/>
          <w:color w:val="000000"/>
          <w:szCs w:val="36"/>
        </w:rPr>
      </w:pPr>
      <w:r w:rsidRPr="00DD60E5">
        <w:rPr>
          <w:rFonts w:ascii="Times New Roman" w:hAnsi="Times New Roman"/>
          <w:b/>
          <w:bCs/>
          <w:color w:val="000000"/>
          <w:szCs w:val="36"/>
        </w:rPr>
        <w:t>Adam Graves</w:t>
      </w:r>
      <w:r w:rsidRPr="00DD60E5">
        <w:rPr>
          <w:rFonts w:ascii="Times New Roman" w:hAnsi="Times New Roman"/>
          <w:color w:val="000000"/>
          <w:szCs w:val="36"/>
        </w:rPr>
        <w:t xml:space="preserve">, San Francisco State University, </w:t>
      </w:r>
      <w:hyperlink r:id="rId39" w:history="1">
        <w:r w:rsidRPr="00DD60E5">
          <w:rPr>
            <w:rStyle w:val="Hyperlink"/>
            <w:rFonts w:ascii="Times New Roman" w:hAnsi="Times New Roman"/>
            <w:szCs w:val="36"/>
          </w:rPr>
          <w:t>adamgraves@sfsu.edu</w:t>
        </w:r>
      </w:hyperlink>
      <w:r w:rsidRPr="00DD60E5">
        <w:rPr>
          <w:rFonts w:ascii="Times New Roman" w:hAnsi="Times New Roman"/>
          <w:color w:val="000000"/>
          <w:szCs w:val="36"/>
        </w:rPr>
        <w:t xml:space="preserve"> </w:t>
      </w:r>
    </w:p>
    <w:p w14:paraId="145F21EB" w14:textId="77777777" w:rsidR="00DD60E5" w:rsidRPr="00DD60E5" w:rsidRDefault="00DD60E5" w:rsidP="00DD60E5">
      <w:pPr>
        <w:jc w:val="center"/>
        <w:rPr>
          <w:rFonts w:ascii="Times New Roman" w:hAnsi="Times New Roman"/>
          <w:color w:val="000000"/>
          <w:szCs w:val="36"/>
        </w:rPr>
      </w:pPr>
    </w:p>
    <w:p w14:paraId="20A50153" w14:textId="77777777" w:rsidR="00DD60E5" w:rsidRPr="00DD60E5" w:rsidRDefault="00DD60E5" w:rsidP="00DD60E5">
      <w:pPr>
        <w:tabs>
          <w:tab w:val="left" w:pos="2185"/>
          <w:tab w:val="center" w:pos="4680"/>
        </w:tabs>
        <w:rPr>
          <w:rFonts w:ascii="Times New Roman" w:hAnsi="Times New Roman"/>
          <w:noProof/>
          <w:szCs w:val="36"/>
        </w:rPr>
      </w:pPr>
    </w:p>
    <w:p w14:paraId="75309588" w14:textId="77777777" w:rsidR="00DD60E5" w:rsidRPr="00DD60E5" w:rsidRDefault="00DD60E5" w:rsidP="00DD60E5">
      <w:pPr>
        <w:spacing w:line="480" w:lineRule="auto"/>
        <w:ind w:firstLine="720"/>
        <w:rPr>
          <w:rFonts w:ascii="Times New Roman" w:hAnsi="Times New Roman"/>
          <w:szCs w:val="36"/>
        </w:rPr>
      </w:pPr>
      <w:r w:rsidRPr="00DD60E5">
        <w:rPr>
          <w:rFonts w:ascii="Times New Roman" w:hAnsi="Times New Roman"/>
          <w:szCs w:val="36"/>
        </w:rPr>
        <w:t xml:space="preserve">The first students to enter the Program in Visual Impairment at San Francisco State University (SFSU) arrived in 1955. Among the graduates from that inaugural cohort were future leaders and luminaries in the field of blind and visually impaired education such as Phil and Sally Mangold, Fred Sinclair and Phil Hatlen. In the years since those initial graduates began what would become exemplary careers, the SFSU VI Program has continued to produce highly skilled and knowledgeable teachers to serve students who are Blind and Visually Impaired in California. </w:t>
      </w:r>
    </w:p>
    <w:p w14:paraId="7DEECA95" w14:textId="77777777" w:rsidR="00DD60E5" w:rsidRDefault="00DD60E5" w:rsidP="00DD60E5">
      <w:pPr>
        <w:spacing w:line="480" w:lineRule="auto"/>
        <w:rPr>
          <w:rFonts w:ascii="Times New Roman" w:hAnsi="Times New Roman"/>
          <w:b/>
          <w:bCs/>
          <w:szCs w:val="36"/>
        </w:rPr>
      </w:pPr>
    </w:p>
    <w:p w14:paraId="63E56E14" w14:textId="0F3BA327" w:rsidR="00DD60E5" w:rsidRPr="00DD60E5" w:rsidRDefault="00DD60E5" w:rsidP="00DD60E5">
      <w:pPr>
        <w:spacing w:line="480" w:lineRule="auto"/>
        <w:rPr>
          <w:rFonts w:ascii="Times New Roman" w:hAnsi="Times New Roman"/>
          <w:b/>
          <w:bCs/>
          <w:szCs w:val="36"/>
        </w:rPr>
      </w:pPr>
      <w:r w:rsidRPr="00DD60E5">
        <w:rPr>
          <w:rFonts w:ascii="Times New Roman" w:hAnsi="Times New Roman"/>
          <w:b/>
          <w:bCs/>
          <w:szCs w:val="36"/>
        </w:rPr>
        <w:lastRenderedPageBreak/>
        <w:t>Figure 1</w:t>
      </w:r>
    </w:p>
    <w:p w14:paraId="73BCCFDA" w14:textId="77777777" w:rsidR="00DD60E5" w:rsidRPr="00DD60E5" w:rsidRDefault="00DD60E5" w:rsidP="00DD60E5">
      <w:pPr>
        <w:spacing w:line="480" w:lineRule="auto"/>
        <w:rPr>
          <w:rFonts w:ascii="Times New Roman" w:hAnsi="Times New Roman"/>
          <w:szCs w:val="36"/>
        </w:rPr>
      </w:pPr>
      <w:r w:rsidRPr="00DD60E5">
        <w:rPr>
          <w:rFonts w:ascii="Times New Roman" w:hAnsi="Times New Roman"/>
          <w:szCs w:val="36"/>
        </w:rPr>
        <w:t>SFSU VI Program Historical Photo</w:t>
      </w:r>
    </w:p>
    <w:p w14:paraId="174209D6" w14:textId="69DAEA5D" w:rsidR="00DD60E5" w:rsidRPr="00DD60E5" w:rsidRDefault="00DD60E5" w:rsidP="00DD60E5">
      <w:pPr>
        <w:spacing w:line="480" w:lineRule="auto"/>
        <w:rPr>
          <w:rFonts w:ascii="Times New Roman" w:hAnsi="Times New Roman"/>
          <w:szCs w:val="36"/>
        </w:rPr>
      </w:pPr>
      <w:r w:rsidRPr="00DD60E5">
        <w:rPr>
          <w:rFonts w:ascii="Times New Roman" w:hAnsi="Times New Roman"/>
          <w:szCs w:val="36"/>
        </w:rPr>
        <w:t>Alt Text</w:t>
      </w:r>
    </w:p>
    <w:p w14:paraId="437B5B34" w14:textId="630A841D" w:rsidR="00DD60E5" w:rsidRDefault="00DD60E5" w:rsidP="00DD60E5">
      <w:pPr>
        <w:spacing w:line="480" w:lineRule="auto"/>
        <w:rPr>
          <w:rFonts w:ascii="Times New Roman" w:hAnsi="Times New Roman"/>
          <w:szCs w:val="36"/>
        </w:rPr>
      </w:pPr>
      <w:r w:rsidRPr="00DD60E5">
        <w:rPr>
          <w:rFonts w:ascii="Times New Roman" w:hAnsi="Times New Roman"/>
          <w:szCs w:val="36"/>
        </w:rPr>
        <w:t>Black and white photo of Phil Hatlen, Phil Mangold, Sally Mangold and Fred Sinclair examining a tactile globe.</w:t>
      </w:r>
    </w:p>
    <w:p w14:paraId="447164BE" w14:textId="77777777" w:rsidR="00DD60E5" w:rsidRDefault="00DD60E5" w:rsidP="00DD60E5">
      <w:pPr>
        <w:spacing w:line="480" w:lineRule="auto"/>
        <w:rPr>
          <w:rFonts w:ascii="Times New Roman" w:hAnsi="Times New Roman"/>
          <w:szCs w:val="36"/>
        </w:rPr>
      </w:pPr>
    </w:p>
    <w:p w14:paraId="632AB972" w14:textId="77777777" w:rsidR="00DD60E5" w:rsidRPr="00DD60E5" w:rsidRDefault="00DD60E5" w:rsidP="00DD60E5">
      <w:pPr>
        <w:spacing w:line="480" w:lineRule="auto"/>
        <w:ind w:firstLine="720"/>
        <w:rPr>
          <w:rFonts w:ascii="Times New Roman" w:hAnsi="Times New Roman"/>
          <w:szCs w:val="36"/>
        </w:rPr>
      </w:pPr>
      <w:r w:rsidRPr="00DD60E5">
        <w:rPr>
          <w:rFonts w:ascii="Times New Roman" w:hAnsi="Times New Roman"/>
          <w:szCs w:val="36"/>
        </w:rPr>
        <w:t xml:space="preserve">As one of only two programs in California offering a credential in Teacher of Students with Visual Impairment (TSVI), the San Francisco State University program is an important contributor of educational professionals in the state. The SFSU VI Program first began offering distance education courses for students outside of the population centers of San Francisco and Los Angeles in the 1980s and 1990s under the guidance of Dr. Sally Mangold. With the advent of the internet and the proliferation of online coursework, the VI Program now stands out as the only </w:t>
      </w:r>
      <w:r w:rsidRPr="00DD60E5">
        <w:rPr>
          <w:rFonts w:ascii="Times New Roman" w:hAnsi="Times New Roman"/>
          <w:szCs w:val="36"/>
        </w:rPr>
        <w:lastRenderedPageBreak/>
        <w:t xml:space="preserve">online teaching certification program in the SFSU Department of Special Education and enables individuals from even the most remote areas of California to obtain the TSVI credential. </w:t>
      </w:r>
    </w:p>
    <w:p w14:paraId="7919394E" w14:textId="77777777" w:rsidR="00DD60E5" w:rsidRPr="00DD60E5" w:rsidRDefault="00DD60E5" w:rsidP="00DD60E5">
      <w:pPr>
        <w:spacing w:line="480" w:lineRule="auto"/>
        <w:ind w:firstLine="720"/>
        <w:rPr>
          <w:rFonts w:ascii="Times New Roman" w:hAnsi="Times New Roman"/>
          <w:szCs w:val="36"/>
        </w:rPr>
      </w:pPr>
      <w:r w:rsidRPr="00DD60E5">
        <w:rPr>
          <w:rFonts w:ascii="Times New Roman" w:hAnsi="Times New Roman"/>
          <w:szCs w:val="36"/>
        </w:rPr>
        <w:t xml:space="preserve">Over the years, the SFSU VI program has employed a number of widely recognized faculty members. In addition to the previously mentioned leaders from the program’s initial cohort of students, prominent state and national leaders such as Dr. Amanda Lueck, Dr. Sharon Sacks and Dr. Yue-Ting Siu have all served as faculty members in the SFSU VI Program. Current instructors include individuals representing a wide range of experiences, professions and areas of expertise. Among the instructors lending their knowledge in blind and low vision instruction and assessment are practicing TSVIs and optometrists, current and former employees of the San Francisco </w:t>
      </w:r>
      <w:proofErr w:type="spellStart"/>
      <w:r w:rsidRPr="00DD60E5">
        <w:rPr>
          <w:rFonts w:ascii="Times New Roman" w:hAnsi="Times New Roman"/>
          <w:szCs w:val="36"/>
        </w:rPr>
        <w:t>LightHouse</w:t>
      </w:r>
      <w:proofErr w:type="spellEnd"/>
      <w:r w:rsidRPr="00DD60E5">
        <w:rPr>
          <w:rFonts w:ascii="Times New Roman" w:hAnsi="Times New Roman"/>
          <w:szCs w:val="36"/>
        </w:rPr>
        <w:t xml:space="preserve"> for </w:t>
      </w:r>
      <w:r w:rsidRPr="00DD60E5">
        <w:rPr>
          <w:rFonts w:ascii="Times New Roman" w:hAnsi="Times New Roman"/>
          <w:szCs w:val="36"/>
        </w:rPr>
        <w:lastRenderedPageBreak/>
        <w:t xml:space="preserve">the Blind, the president of the San Francisco chapter of the National Federation of the Blind, employees from the Center for Assistive Technology Training-Northwest (CATT-NW) and faculty and staff from the California School for the Blind (CSB). In addition, individuals from California </w:t>
      </w:r>
      <w:proofErr w:type="spellStart"/>
      <w:r w:rsidRPr="00DD60E5">
        <w:rPr>
          <w:rFonts w:ascii="Times New Roman" w:hAnsi="Times New Roman"/>
          <w:szCs w:val="36"/>
        </w:rPr>
        <w:t>DeafBlind</w:t>
      </w:r>
      <w:proofErr w:type="spellEnd"/>
      <w:r w:rsidRPr="00DD60E5">
        <w:rPr>
          <w:rFonts w:ascii="Times New Roman" w:hAnsi="Times New Roman"/>
          <w:szCs w:val="36"/>
        </w:rPr>
        <w:t xml:space="preserve"> Services, the Disability Cultural Center of San Francisco, San Francisco </w:t>
      </w:r>
      <w:proofErr w:type="spellStart"/>
      <w:r w:rsidRPr="00DD60E5">
        <w:rPr>
          <w:rFonts w:ascii="Times New Roman" w:hAnsi="Times New Roman"/>
          <w:szCs w:val="36"/>
        </w:rPr>
        <w:t>LightHouse</w:t>
      </w:r>
      <w:proofErr w:type="spellEnd"/>
      <w:r w:rsidRPr="00DD60E5">
        <w:rPr>
          <w:rFonts w:ascii="Times New Roman" w:hAnsi="Times New Roman"/>
          <w:szCs w:val="36"/>
        </w:rPr>
        <w:t xml:space="preserve"> Little Learners program, American Printing House for the Blind, and graduates and faculty from the University of California Berkeley school of Optometry are frequently featured as guest lecturers.</w:t>
      </w:r>
    </w:p>
    <w:p w14:paraId="57B85EF2" w14:textId="77777777" w:rsidR="00DD60E5" w:rsidRPr="00DD60E5" w:rsidRDefault="00DD60E5" w:rsidP="00DD60E5">
      <w:pPr>
        <w:spacing w:line="480" w:lineRule="auto"/>
        <w:rPr>
          <w:rFonts w:ascii="Times New Roman" w:hAnsi="Times New Roman"/>
          <w:szCs w:val="36"/>
        </w:rPr>
      </w:pPr>
      <w:r w:rsidRPr="00DD60E5">
        <w:rPr>
          <w:rFonts w:ascii="Times New Roman" w:hAnsi="Times New Roman"/>
          <w:szCs w:val="36"/>
        </w:rPr>
        <w:tab/>
        <w:t xml:space="preserve">While students in the SFSU VI program attend classes and complete their coursework online, on one weekend each semester students from across the state travel to the Bay area to gather and learn together in-person. During these face-to-face “lab weekends” students work together </w:t>
      </w:r>
      <w:r w:rsidRPr="00DD60E5">
        <w:rPr>
          <w:rFonts w:ascii="Times New Roman" w:hAnsi="Times New Roman"/>
          <w:szCs w:val="36"/>
        </w:rPr>
        <w:lastRenderedPageBreak/>
        <w:t xml:space="preserve">with their fellow classmates to practice hands-on assessment and instruction techniques in collaboration with students, faculty and staff from the California School for the Blind, the San Francisco </w:t>
      </w:r>
      <w:proofErr w:type="spellStart"/>
      <w:r w:rsidRPr="00DD60E5">
        <w:rPr>
          <w:rFonts w:ascii="Times New Roman" w:hAnsi="Times New Roman"/>
          <w:szCs w:val="36"/>
        </w:rPr>
        <w:t>LightHouse</w:t>
      </w:r>
      <w:proofErr w:type="spellEnd"/>
      <w:r w:rsidRPr="00DD60E5">
        <w:rPr>
          <w:rFonts w:ascii="Times New Roman" w:hAnsi="Times New Roman"/>
          <w:szCs w:val="36"/>
        </w:rPr>
        <w:t xml:space="preserve"> and other organizations dedicated to the Blind and Low Vision community in Northern California. Students are also required to attend two in-person courses, basic Orientation and Mobility (O&amp;M) and assistive technology, both of which are week-long courses taught over the summer at CSB.  </w:t>
      </w:r>
    </w:p>
    <w:p w14:paraId="571F3C42" w14:textId="77777777" w:rsidR="00DD60E5" w:rsidRPr="00DD60E5" w:rsidRDefault="00DD60E5" w:rsidP="00DD60E5">
      <w:pPr>
        <w:spacing w:line="480" w:lineRule="auto"/>
        <w:rPr>
          <w:rFonts w:ascii="Times New Roman" w:hAnsi="Times New Roman"/>
          <w:szCs w:val="36"/>
        </w:rPr>
      </w:pPr>
      <w:r w:rsidRPr="00DD60E5">
        <w:rPr>
          <w:rFonts w:ascii="Times New Roman" w:hAnsi="Times New Roman"/>
          <w:szCs w:val="36"/>
        </w:rPr>
        <w:tab/>
        <w:t xml:space="preserve">Many of the courses offered in the VI Program are also required for students that are earning their Certified Orientation and Mobility Specialist (COMS) credential from SFSU’s O&amp;M Program. While San Francisco State University does not offer a dual certification program for students who are interested in working as both a TSVI and </w:t>
      </w:r>
      <w:r w:rsidRPr="00DD60E5">
        <w:rPr>
          <w:rFonts w:ascii="Times New Roman" w:hAnsi="Times New Roman"/>
          <w:szCs w:val="36"/>
        </w:rPr>
        <w:lastRenderedPageBreak/>
        <w:t xml:space="preserve">a COMS, students that complete one of these programs are able to take advantage of an express re-enrollment process that enables them to immediately begin working on completing the second certification. As a result of this opportunity for expedited re-admission, many students from both the O&amp;M and VI Programs are able to obtain both a TSVI and COMS credential without having to take a break from their studies. For those who wish to take their studies in the field of visual impairment even further, both the VI and O&amp;M Programs at San Francisco State University offer additional research courses that enable students to earn a master’s degree while simultaneously completing their internship or student teaching requirements in the final semester of the certification program. In addition, the SFSU Graduate College of Education maintains a joint doctoral program in </w:t>
      </w:r>
      <w:r w:rsidRPr="00DD60E5">
        <w:rPr>
          <w:rFonts w:ascii="Times New Roman" w:hAnsi="Times New Roman"/>
          <w:szCs w:val="36"/>
        </w:rPr>
        <w:lastRenderedPageBreak/>
        <w:t>collaboration with the University of California Berkeley for those students that are interested in pursuing a Ph.D. in Special Education with an emphasis in Visual Impairment.</w:t>
      </w:r>
    </w:p>
    <w:p w14:paraId="6457A1B7" w14:textId="77777777" w:rsidR="00DD60E5" w:rsidRPr="00DD60E5" w:rsidRDefault="00DD60E5" w:rsidP="00DD60E5">
      <w:pPr>
        <w:spacing w:line="480" w:lineRule="auto"/>
        <w:ind w:firstLine="720"/>
        <w:rPr>
          <w:rFonts w:ascii="Times New Roman" w:hAnsi="Times New Roman"/>
          <w:szCs w:val="36"/>
        </w:rPr>
      </w:pPr>
      <w:r w:rsidRPr="00DD60E5">
        <w:rPr>
          <w:rFonts w:ascii="Times New Roman" w:hAnsi="Times New Roman"/>
          <w:szCs w:val="36"/>
        </w:rPr>
        <w:t xml:space="preserve">One of the hallmarks of the SFSU VI Program through the years has been its involvement and partnerships with the Blind and Low Vision communities and organizations in Northern California. Perhaps one of the best examples of this type of community cooperation can be found each February when the SFSU VI Program collaborates with the California School for the Blind, San Francisco </w:t>
      </w:r>
      <w:proofErr w:type="spellStart"/>
      <w:r w:rsidRPr="00DD60E5">
        <w:rPr>
          <w:rFonts w:ascii="Times New Roman" w:hAnsi="Times New Roman"/>
          <w:szCs w:val="36"/>
        </w:rPr>
        <w:t>LightHouse</w:t>
      </w:r>
      <w:proofErr w:type="spellEnd"/>
      <w:r w:rsidRPr="00DD60E5">
        <w:rPr>
          <w:rFonts w:ascii="Times New Roman" w:hAnsi="Times New Roman"/>
          <w:szCs w:val="36"/>
        </w:rPr>
        <w:t xml:space="preserve"> Little Learners Program and California </w:t>
      </w:r>
      <w:proofErr w:type="spellStart"/>
      <w:r w:rsidRPr="00DD60E5">
        <w:rPr>
          <w:rFonts w:ascii="Times New Roman" w:hAnsi="Times New Roman"/>
          <w:szCs w:val="36"/>
        </w:rPr>
        <w:t>DeafBlind</w:t>
      </w:r>
      <w:proofErr w:type="spellEnd"/>
      <w:r w:rsidRPr="00DD60E5">
        <w:rPr>
          <w:rFonts w:ascii="Times New Roman" w:hAnsi="Times New Roman"/>
          <w:szCs w:val="36"/>
        </w:rPr>
        <w:t xml:space="preserve"> Services to host the Lowenfeld-Akeson Early Years Symposium. This single day event brings nationally recognized professionals from both the medical and educational fields, as well as parents and family members, to the CSB campus to discuss innovations, strategies and issues related to the </w:t>
      </w:r>
      <w:r w:rsidRPr="00DD60E5">
        <w:rPr>
          <w:rFonts w:ascii="Times New Roman" w:hAnsi="Times New Roman"/>
          <w:szCs w:val="36"/>
        </w:rPr>
        <w:lastRenderedPageBreak/>
        <w:t xml:space="preserve">development of infants and toddlers who are blind, visually impaired, and </w:t>
      </w:r>
      <w:proofErr w:type="spellStart"/>
      <w:r w:rsidRPr="00DD60E5">
        <w:rPr>
          <w:rFonts w:ascii="Times New Roman" w:hAnsi="Times New Roman"/>
          <w:szCs w:val="36"/>
        </w:rPr>
        <w:t>DeafBlind</w:t>
      </w:r>
      <w:proofErr w:type="spellEnd"/>
      <w:r w:rsidRPr="00DD60E5">
        <w:rPr>
          <w:rFonts w:ascii="Times New Roman" w:hAnsi="Times New Roman"/>
          <w:szCs w:val="36"/>
        </w:rPr>
        <w:t xml:space="preserve">. It is one of the few opportunities for many families in California to share their experiences with each other and with professionals from the fields of medicine, education and Early Childhood Intervention at the same time. </w:t>
      </w:r>
    </w:p>
    <w:p w14:paraId="1F408897" w14:textId="77777777" w:rsidR="00DD60E5" w:rsidRDefault="00DD60E5" w:rsidP="00DD60E5">
      <w:pPr>
        <w:spacing w:line="480" w:lineRule="auto"/>
        <w:rPr>
          <w:rFonts w:ascii="Times New Roman" w:hAnsi="Times New Roman"/>
          <w:b/>
          <w:bCs/>
          <w:szCs w:val="36"/>
        </w:rPr>
      </w:pPr>
    </w:p>
    <w:p w14:paraId="10E3DF59" w14:textId="3ACB2B15" w:rsidR="00DD60E5" w:rsidRPr="00DD60E5" w:rsidRDefault="00DD60E5" w:rsidP="00DD60E5">
      <w:pPr>
        <w:spacing w:line="480" w:lineRule="auto"/>
        <w:rPr>
          <w:rFonts w:ascii="Times New Roman" w:hAnsi="Times New Roman"/>
          <w:b/>
          <w:bCs/>
          <w:szCs w:val="36"/>
        </w:rPr>
      </w:pPr>
      <w:r w:rsidRPr="00DD60E5">
        <w:rPr>
          <w:rFonts w:ascii="Times New Roman" w:hAnsi="Times New Roman"/>
          <w:b/>
          <w:bCs/>
          <w:szCs w:val="36"/>
        </w:rPr>
        <w:t>Figure 2</w:t>
      </w:r>
    </w:p>
    <w:p w14:paraId="10FC0219" w14:textId="77777777" w:rsidR="00DD60E5" w:rsidRPr="00DD60E5" w:rsidRDefault="00DD60E5" w:rsidP="00DD60E5">
      <w:pPr>
        <w:spacing w:line="480" w:lineRule="auto"/>
        <w:rPr>
          <w:rFonts w:ascii="Times New Roman" w:hAnsi="Times New Roman"/>
          <w:i/>
          <w:iCs/>
          <w:szCs w:val="36"/>
        </w:rPr>
      </w:pPr>
      <w:r w:rsidRPr="00DD60E5">
        <w:rPr>
          <w:rFonts w:ascii="Times New Roman" w:hAnsi="Times New Roman"/>
          <w:i/>
          <w:iCs/>
          <w:szCs w:val="36"/>
        </w:rPr>
        <w:t>Lowenfeld-Akeson Early Years Symposium</w:t>
      </w:r>
    </w:p>
    <w:p w14:paraId="28BFDA69" w14:textId="2D3EAC43" w:rsidR="00DD60E5" w:rsidRDefault="00DD60E5" w:rsidP="00DD60E5">
      <w:pPr>
        <w:spacing w:line="480" w:lineRule="auto"/>
        <w:rPr>
          <w:rFonts w:ascii="Times New Roman" w:hAnsi="Times New Roman"/>
          <w:szCs w:val="36"/>
        </w:rPr>
      </w:pPr>
      <w:r>
        <w:rPr>
          <w:rFonts w:ascii="Times New Roman" w:hAnsi="Times New Roman"/>
          <w:szCs w:val="36"/>
        </w:rPr>
        <w:t>Alt Text</w:t>
      </w:r>
    </w:p>
    <w:p w14:paraId="77B57326" w14:textId="739FE191" w:rsidR="00DD60E5" w:rsidRDefault="00DD60E5" w:rsidP="00DD60E5">
      <w:pPr>
        <w:spacing w:line="480" w:lineRule="auto"/>
        <w:rPr>
          <w:rFonts w:ascii="Times New Roman" w:hAnsi="Times New Roman"/>
          <w:szCs w:val="36"/>
        </w:rPr>
      </w:pPr>
      <w:r w:rsidRPr="00DD60E5">
        <w:rPr>
          <w:rFonts w:ascii="Times New Roman" w:hAnsi="Times New Roman"/>
          <w:szCs w:val="36"/>
        </w:rPr>
        <w:t>Emily Gorski, O.D., stands in front of a screen displaying two different images on a lecture slide as a toddler crawling on the floor lifts his head to view the pictures. Photo by Emmalaine Berry Photography. Copyright 2026</w:t>
      </w:r>
    </w:p>
    <w:p w14:paraId="4B3E5040" w14:textId="77777777" w:rsidR="00DD60E5" w:rsidRDefault="00DD60E5" w:rsidP="00DD60E5">
      <w:pPr>
        <w:spacing w:line="480" w:lineRule="auto"/>
        <w:rPr>
          <w:rFonts w:ascii="Times New Roman" w:hAnsi="Times New Roman"/>
          <w:szCs w:val="36"/>
        </w:rPr>
      </w:pPr>
    </w:p>
    <w:p w14:paraId="0B7E6445" w14:textId="77777777" w:rsidR="00DD60E5" w:rsidRPr="00DD60E5" w:rsidRDefault="00DD60E5" w:rsidP="00DD60E5">
      <w:pPr>
        <w:spacing w:line="480" w:lineRule="auto"/>
        <w:ind w:firstLine="720"/>
        <w:rPr>
          <w:rFonts w:ascii="Times New Roman" w:hAnsi="Times New Roman"/>
          <w:szCs w:val="36"/>
        </w:rPr>
      </w:pPr>
      <w:r w:rsidRPr="00DD60E5">
        <w:rPr>
          <w:rFonts w:ascii="Times New Roman" w:hAnsi="Times New Roman"/>
          <w:szCs w:val="36"/>
        </w:rPr>
        <w:lastRenderedPageBreak/>
        <w:t>This dedication to community and professional partnerships is set to grow even further in the coming years. Beginning in the 2026-2027 school year the SFSU VI Program has agreed to join with other organizations in Northern California to develop a Center on Cortical Visual Impairment (CVI) Collaboration. This project would build upon the existing relationships with CSB, Little Learners and the UC Berkeley College of Optometry by supporting professionals in the educational, early childhood and medical fields in the implementation of CVI screening and evaluation tools and instructional strategies. In addition, this collaboration will provide masters and doctoral students in the SFSU VI program the opportunity to participate in, and potentially present research on, CVI assessment and instruction with VI professionals from a variety of different professional disciplines.</w:t>
      </w:r>
    </w:p>
    <w:p w14:paraId="0AD954BB" w14:textId="77777777" w:rsidR="00DD60E5" w:rsidRDefault="00DD60E5" w:rsidP="00DD60E5">
      <w:pPr>
        <w:spacing w:line="480" w:lineRule="auto"/>
        <w:rPr>
          <w:rFonts w:ascii="Times New Roman" w:hAnsi="Times New Roman"/>
          <w:szCs w:val="36"/>
        </w:rPr>
      </w:pPr>
      <w:r w:rsidRPr="00DD60E5">
        <w:rPr>
          <w:rFonts w:ascii="Times New Roman" w:hAnsi="Times New Roman"/>
          <w:szCs w:val="36"/>
        </w:rPr>
        <w:lastRenderedPageBreak/>
        <w:tab/>
        <w:t xml:space="preserve">From the braille curriculum and instructional aids developed by Sally and Phil Mangold, Fred Sinclair’s work in distributing braille and talking book materials to blind and visually impaired students, and Phil Hatlen’s contributions to the development and adoption of the Expanded Core Curriculum, graduates from the Program in Visual Impairment at San Francisco State University have been providing significant contributions to the field of blind and low vision education since its inception. In the 70 years since the first cohort of students began their teaching careers, the SFSU Program in Visual Impairments has produced countless professionals that have made significant impacts for students, their family members and the profession of blind and low vision education. Through ongoing partnerships, research, collaboration and practice, the current faculty, staff and students of the SFSU VI </w:t>
      </w:r>
      <w:r w:rsidRPr="00DD60E5">
        <w:rPr>
          <w:rFonts w:ascii="Times New Roman" w:hAnsi="Times New Roman"/>
          <w:szCs w:val="36"/>
        </w:rPr>
        <w:lastRenderedPageBreak/>
        <w:t xml:space="preserve">Program continue to lay the groundwork for the next 70 years of impactful contributions of VI professionals in California and beyond. </w:t>
      </w:r>
    </w:p>
    <w:p w14:paraId="4549B0D9" w14:textId="77777777" w:rsidR="00DD60E5" w:rsidRPr="00DD60E5" w:rsidRDefault="00DD60E5" w:rsidP="00DD60E5">
      <w:pPr>
        <w:spacing w:line="480" w:lineRule="auto"/>
        <w:rPr>
          <w:rFonts w:ascii="Times New Roman" w:hAnsi="Times New Roman"/>
          <w:szCs w:val="36"/>
        </w:rPr>
      </w:pPr>
    </w:p>
    <w:p w14:paraId="4E943D1C" w14:textId="77777777" w:rsidR="00DD60E5" w:rsidRPr="00DD60E5" w:rsidRDefault="00DD60E5" w:rsidP="00DD60E5">
      <w:pPr>
        <w:spacing w:line="480" w:lineRule="auto"/>
        <w:rPr>
          <w:rFonts w:ascii="Times New Roman" w:hAnsi="Times New Roman"/>
          <w:b/>
          <w:bCs/>
          <w:szCs w:val="36"/>
        </w:rPr>
      </w:pPr>
      <w:r w:rsidRPr="00DD60E5">
        <w:rPr>
          <w:rFonts w:ascii="Times New Roman" w:hAnsi="Times New Roman"/>
          <w:b/>
          <w:bCs/>
          <w:szCs w:val="36"/>
        </w:rPr>
        <w:t>Figure 3</w:t>
      </w:r>
    </w:p>
    <w:p w14:paraId="0E4D2643" w14:textId="27F93756" w:rsidR="00DD60E5" w:rsidRDefault="00DD60E5" w:rsidP="00DD60E5">
      <w:pPr>
        <w:spacing w:line="480" w:lineRule="auto"/>
        <w:rPr>
          <w:rFonts w:ascii="Times New Roman" w:hAnsi="Times New Roman"/>
          <w:i/>
          <w:iCs/>
          <w:szCs w:val="36"/>
        </w:rPr>
      </w:pPr>
      <w:r w:rsidRPr="00DD60E5">
        <w:rPr>
          <w:rFonts w:ascii="Times New Roman" w:hAnsi="Times New Roman"/>
          <w:i/>
          <w:iCs/>
          <w:szCs w:val="36"/>
        </w:rPr>
        <w:t>2026 Student Teachers &amp; Faculty</w:t>
      </w:r>
    </w:p>
    <w:p w14:paraId="557EF153" w14:textId="4E279125" w:rsidR="00DD60E5" w:rsidRPr="00DD60E5" w:rsidRDefault="00DD60E5" w:rsidP="00DD60E5">
      <w:pPr>
        <w:spacing w:line="480" w:lineRule="auto"/>
        <w:rPr>
          <w:rFonts w:ascii="Times New Roman" w:hAnsi="Times New Roman"/>
          <w:szCs w:val="36"/>
        </w:rPr>
      </w:pPr>
      <w:r w:rsidRPr="00DD60E5">
        <w:rPr>
          <w:rFonts w:ascii="Times New Roman" w:hAnsi="Times New Roman"/>
          <w:szCs w:val="36"/>
        </w:rPr>
        <w:t>Alt Text</w:t>
      </w:r>
    </w:p>
    <w:p w14:paraId="6D3E6433" w14:textId="2DB433E5" w:rsidR="00DD60E5" w:rsidRPr="00DD60E5" w:rsidRDefault="00DD60E5" w:rsidP="00DD60E5">
      <w:pPr>
        <w:spacing w:line="480" w:lineRule="auto"/>
        <w:rPr>
          <w:rFonts w:ascii="Times New Roman" w:hAnsi="Times New Roman"/>
          <w:szCs w:val="36"/>
        </w:rPr>
      </w:pPr>
      <w:r w:rsidRPr="00DD60E5">
        <w:rPr>
          <w:rFonts w:ascii="Times New Roman" w:hAnsi="Times New Roman"/>
          <w:szCs w:val="36"/>
        </w:rPr>
        <w:t>Student teachers and faculty supervisors pose for a group photo under a grove of trees.</w:t>
      </w:r>
    </w:p>
    <w:p w14:paraId="568CB6FD" w14:textId="77777777" w:rsidR="00EE5385" w:rsidRDefault="00EE5385" w:rsidP="002D5BC9">
      <w:pPr>
        <w:spacing w:line="480" w:lineRule="auto"/>
        <w:ind w:firstLine="720"/>
        <w:rPr>
          <w:rFonts w:ascii="Times New Roman" w:hAnsi="Times New Roman"/>
          <w:szCs w:val="36"/>
        </w:rPr>
      </w:pPr>
    </w:p>
    <w:p w14:paraId="238378C0" w14:textId="77777777" w:rsidR="007E2F03" w:rsidRDefault="007E2F03" w:rsidP="002D5BC9">
      <w:pPr>
        <w:spacing w:line="480" w:lineRule="auto"/>
        <w:ind w:firstLine="720"/>
        <w:rPr>
          <w:rFonts w:ascii="Times New Roman" w:hAnsi="Times New Roman"/>
          <w:szCs w:val="36"/>
        </w:rPr>
      </w:pPr>
    </w:p>
    <w:p w14:paraId="1FD8B71A" w14:textId="77777777" w:rsidR="007E2F03" w:rsidRDefault="007E2F03" w:rsidP="002D5BC9">
      <w:pPr>
        <w:spacing w:line="480" w:lineRule="auto"/>
        <w:ind w:firstLine="720"/>
        <w:rPr>
          <w:rFonts w:ascii="Times New Roman" w:hAnsi="Times New Roman"/>
          <w:szCs w:val="36"/>
        </w:rPr>
      </w:pPr>
    </w:p>
    <w:p w14:paraId="6FAE1A8B" w14:textId="77777777" w:rsidR="007E2F03" w:rsidRDefault="007E2F03" w:rsidP="002D5BC9">
      <w:pPr>
        <w:spacing w:line="480" w:lineRule="auto"/>
        <w:ind w:firstLine="720"/>
        <w:rPr>
          <w:rFonts w:ascii="Times New Roman" w:hAnsi="Times New Roman"/>
          <w:szCs w:val="36"/>
        </w:rPr>
      </w:pPr>
    </w:p>
    <w:p w14:paraId="1780F8CC" w14:textId="77777777" w:rsidR="007E2F03" w:rsidRDefault="007E2F03" w:rsidP="002D5BC9">
      <w:pPr>
        <w:spacing w:line="480" w:lineRule="auto"/>
        <w:ind w:firstLine="720"/>
        <w:rPr>
          <w:rFonts w:ascii="Times New Roman" w:hAnsi="Times New Roman"/>
          <w:szCs w:val="36"/>
        </w:rPr>
      </w:pPr>
    </w:p>
    <w:p w14:paraId="1DC6C360" w14:textId="77777777" w:rsidR="007E2F03" w:rsidRDefault="007E2F03" w:rsidP="002D5BC9">
      <w:pPr>
        <w:spacing w:line="480" w:lineRule="auto"/>
        <w:ind w:firstLine="720"/>
        <w:rPr>
          <w:rFonts w:ascii="Times New Roman" w:hAnsi="Times New Roman"/>
          <w:szCs w:val="36"/>
        </w:rPr>
      </w:pPr>
    </w:p>
    <w:p w14:paraId="0F632757" w14:textId="77777777" w:rsidR="002D5BC9" w:rsidRPr="00BE4F50" w:rsidRDefault="002D5BC9" w:rsidP="002D5BC9">
      <w:pPr>
        <w:spacing w:line="480" w:lineRule="auto"/>
        <w:rPr>
          <w:rFonts w:ascii="Times New Roman" w:hAnsi="Times New Roman"/>
          <w:szCs w:val="36"/>
        </w:rPr>
      </w:pPr>
    </w:p>
    <w:p w14:paraId="43D18DE4" w14:textId="77777777" w:rsidR="00C635A5" w:rsidRPr="00C635A5" w:rsidRDefault="00C635A5" w:rsidP="00C635A5">
      <w:pPr>
        <w:spacing w:line="480" w:lineRule="auto"/>
        <w:ind w:firstLine="720"/>
        <w:jc w:val="center"/>
        <w:rPr>
          <w:rFonts w:ascii="Times New Roman" w:hAnsi="Times New Roman"/>
          <w:b/>
          <w:bCs/>
          <w:color w:val="000000" w:themeColor="text1"/>
          <w:szCs w:val="36"/>
        </w:rPr>
      </w:pPr>
      <w:r w:rsidRPr="00C635A5">
        <w:rPr>
          <w:rFonts w:ascii="Times New Roman" w:hAnsi="Times New Roman"/>
          <w:b/>
          <w:bCs/>
          <w:color w:val="000000" w:themeColor="text1"/>
          <w:szCs w:val="36"/>
        </w:rPr>
        <w:lastRenderedPageBreak/>
        <w:t>2026 Braille Challenge</w:t>
      </w:r>
    </w:p>
    <w:p w14:paraId="593D3C78" w14:textId="77777777" w:rsidR="00C635A5" w:rsidRPr="00C635A5" w:rsidRDefault="00C635A5" w:rsidP="00C635A5">
      <w:pPr>
        <w:spacing w:line="480" w:lineRule="auto"/>
        <w:ind w:firstLine="720"/>
        <w:jc w:val="center"/>
        <w:rPr>
          <w:rFonts w:ascii="Times New Roman" w:hAnsi="Times New Roman"/>
          <w:b/>
          <w:bCs/>
          <w:color w:val="000000" w:themeColor="text1"/>
          <w:szCs w:val="36"/>
        </w:rPr>
      </w:pPr>
      <w:r w:rsidRPr="00C635A5">
        <w:rPr>
          <w:rFonts w:ascii="Times New Roman" w:hAnsi="Times New Roman"/>
          <w:b/>
          <w:bCs/>
          <w:color w:val="000000" w:themeColor="text1"/>
          <w:szCs w:val="36"/>
        </w:rPr>
        <w:t>Join the Braille Challenge Movement!</w:t>
      </w:r>
    </w:p>
    <w:p w14:paraId="1D459CDD" w14:textId="77777777" w:rsidR="00C635A5" w:rsidRPr="00C635A5" w:rsidRDefault="00C635A5" w:rsidP="00C635A5">
      <w:pPr>
        <w:spacing w:line="480" w:lineRule="auto"/>
        <w:ind w:firstLine="720"/>
        <w:rPr>
          <w:rFonts w:ascii="Times New Roman" w:hAnsi="Times New Roman"/>
          <w:color w:val="000000" w:themeColor="text1"/>
          <w:szCs w:val="36"/>
        </w:rPr>
      </w:pPr>
      <w:r w:rsidRPr="00C635A5">
        <w:rPr>
          <w:rFonts w:ascii="Times New Roman" w:hAnsi="Times New Roman"/>
          <w:color w:val="000000" w:themeColor="text1"/>
          <w:szCs w:val="36"/>
        </w:rPr>
        <w:t xml:space="preserve">Over the last 26 years, Braille Challenge has become a worldwide movement. As the only academic program of its kind for students in grades 1-12 who are blind and visually impaired, the program has motivated students to practice and hone their braille literacy skills, which are essential to academic achievement, career opportunities, and lifeline independence. </w:t>
      </w:r>
    </w:p>
    <w:p w14:paraId="129F98E3" w14:textId="77777777" w:rsidR="00C635A5" w:rsidRPr="00C635A5" w:rsidRDefault="00C635A5" w:rsidP="00C635A5">
      <w:pPr>
        <w:spacing w:line="480" w:lineRule="auto"/>
        <w:ind w:firstLine="720"/>
        <w:rPr>
          <w:rFonts w:ascii="Times New Roman" w:hAnsi="Times New Roman"/>
          <w:color w:val="000000" w:themeColor="text1"/>
          <w:szCs w:val="36"/>
        </w:rPr>
      </w:pPr>
      <w:r w:rsidRPr="00C635A5">
        <w:rPr>
          <w:rFonts w:ascii="Times New Roman" w:hAnsi="Times New Roman"/>
          <w:color w:val="000000" w:themeColor="text1"/>
          <w:szCs w:val="36"/>
        </w:rPr>
        <w:t>41 U.S. States</w:t>
      </w:r>
    </w:p>
    <w:p w14:paraId="0FB904B3" w14:textId="77777777" w:rsidR="00C635A5" w:rsidRPr="00C635A5" w:rsidRDefault="00C635A5" w:rsidP="00C635A5">
      <w:pPr>
        <w:spacing w:line="480" w:lineRule="auto"/>
        <w:ind w:firstLine="720"/>
        <w:rPr>
          <w:rFonts w:ascii="Times New Roman" w:hAnsi="Times New Roman"/>
          <w:color w:val="000000" w:themeColor="text1"/>
          <w:szCs w:val="36"/>
        </w:rPr>
      </w:pPr>
      <w:r w:rsidRPr="00C635A5">
        <w:rPr>
          <w:rFonts w:ascii="Times New Roman" w:hAnsi="Times New Roman"/>
          <w:color w:val="000000" w:themeColor="text1"/>
          <w:szCs w:val="36"/>
        </w:rPr>
        <w:t>5 Canadian Provinces</w:t>
      </w:r>
    </w:p>
    <w:p w14:paraId="47F5FE66" w14:textId="77777777" w:rsidR="00C635A5" w:rsidRPr="00C635A5" w:rsidRDefault="00C635A5" w:rsidP="00C635A5">
      <w:pPr>
        <w:spacing w:line="480" w:lineRule="auto"/>
        <w:ind w:firstLine="720"/>
        <w:rPr>
          <w:rFonts w:ascii="Times New Roman" w:hAnsi="Times New Roman"/>
          <w:color w:val="000000" w:themeColor="text1"/>
          <w:szCs w:val="36"/>
        </w:rPr>
      </w:pPr>
      <w:r w:rsidRPr="00C635A5">
        <w:rPr>
          <w:rFonts w:ascii="Times New Roman" w:hAnsi="Times New Roman"/>
          <w:color w:val="000000" w:themeColor="text1"/>
          <w:szCs w:val="36"/>
        </w:rPr>
        <w:t>6 Countries &amp; Growing</w:t>
      </w:r>
    </w:p>
    <w:p w14:paraId="432D71CF" w14:textId="77777777" w:rsidR="00C635A5" w:rsidRPr="00C635A5" w:rsidRDefault="00C635A5" w:rsidP="00C635A5">
      <w:pPr>
        <w:spacing w:line="480" w:lineRule="auto"/>
        <w:ind w:firstLine="720"/>
        <w:rPr>
          <w:rFonts w:ascii="Times New Roman" w:hAnsi="Times New Roman"/>
          <w:color w:val="000000" w:themeColor="text1"/>
          <w:szCs w:val="36"/>
        </w:rPr>
      </w:pPr>
      <w:r w:rsidRPr="00C635A5">
        <w:rPr>
          <w:rFonts w:ascii="Times New Roman" w:hAnsi="Times New Roman"/>
          <w:color w:val="000000" w:themeColor="text1"/>
          <w:szCs w:val="36"/>
        </w:rPr>
        <w:t>60+ Regional Competitions</w:t>
      </w:r>
    </w:p>
    <w:p w14:paraId="4173FB79" w14:textId="77777777" w:rsidR="00C635A5" w:rsidRPr="00C635A5" w:rsidRDefault="00C635A5" w:rsidP="00C635A5">
      <w:pPr>
        <w:spacing w:line="480" w:lineRule="auto"/>
        <w:ind w:firstLine="720"/>
        <w:rPr>
          <w:rFonts w:ascii="Times New Roman" w:hAnsi="Times New Roman"/>
          <w:color w:val="000000" w:themeColor="text1"/>
          <w:szCs w:val="36"/>
        </w:rPr>
      </w:pPr>
      <w:r w:rsidRPr="00C635A5">
        <w:rPr>
          <w:rFonts w:ascii="Times New Roman" w:hAnsi="Times New Roman"/>
          <w:color w:val="000000" w:themeColor="text1"/>
          <w:szCs w:val="36"/>
        </w:rPr>
        <w:t>23K+ Students &amp; Families Impacted</w:t>
      </w:r>
    </w:p>
    <w:p w14:paraId="198332AB" w14:textId="77777777" w:rsidR="00C635A5" w:rsidRPr="00C635A5" w:rsidRDefault="00C635A5" w:rsidP="00C635A5">
      <w:pPr>
        <w:spacing w:line="480" w:lineRule="auto"/>
        <w:ind w:firstLine="720"/>
        <w:rPr>
          <w:rFonts w:ascii="Times New Roman" w:hAnsi="Times New Roman"/>
          <w:color w:val="000000" w:themeColor="text1"/>
          <w:szCs w:val="36"/>
        </w:rPr>
      </w:pPr>
    </w:p>
    <w:p w14:paraId="593B7833" w14:textId="77777777" w:rsidR="00C635A5" w:rsidRPr="00C635A5" w:rsidRDefault="00C635A5" w:rsidP="00C635A5">
      <w:pPr>
        <w:spacing w:line="480" w:lineRule="auto"/>
        <w:ind w:firstLine="720"/>
        <w:rPr>
          <w:rFonts w:ascii="Times New Roman" w:hAnsi="Times New Roman"/>
          <w:color w:val="000000" w:themeColor="text1"/>
          <w:szCs w:val="36"/>
        </w:rPr>
      </w:pPr>
    </w:p>
    <w:p w14:paraId="597F3190" w14:textId="77777777" w:rsidR="00C635A5" w:rsidRPr="00C635A5" w:rsidRDefault="00C635A5" w:rsidP="00C635A5">
      <w:pPr>
        <w:spacing w:line="480" w:lineRule="auto"/>
        <w:ind w:firstLine="720"/>
        <w:jc w:val="center"/>
        <w:rPr>
          <w:rFonts w:ascii="Times New Roman" w:hAnsi="Times New Roman"/>
          <w:color w:val="000000" w:themeColor="text1"/>
          <w:szCs w:val="36"/>
        </w:rPr>
      </w:pPr>
      <w:r w:rsidRPr="00C635A5">
        <w:rPr>
          <w:rFonts w:ascii="Times New Roman" w:hAnsi="Times New Roman"/>
          <w:color w:val="000000" w:themeColor="text1"/>
          <w:szCs w:val="36"/>
        </w:rPr>
        <w:lastRenderedPageBreak/>
        <w:t>Getting involved is easy!</w:t>
      </w:r>
    </w:p>
    <w:p w14:paraId="7F9D56DF" w14:textId="77777777" w:rsidR="00C635A5" w:rsidRPr="00C635A5" w:rsidRDefault="00C635A5" w:rsidP="00C635A5">
      <w:pPr>
        <w:spacing w:line="480" w:lineRule="auto"/>
        <w:rPr>
          <w:rFonts w:ascii="Times New Roman" w:hAnsi="Times New Roman"/>
          <w:color w:val="000000" w:themeColor="text1"/>
          <w:szCs w:val="36"/>
        </w:rPr>
      </w:pPr>
      <w:r w:rsidRPr="00C635A5">
        <w:rPr>
          <w:rFonts w:ascii="Times New Roman" w:hAnsi="Times New Roman"/>
          <w:color w:val="000000" w:themeColor="text1"/>
          <w:szCs w:val="36"/>
        </w:rPr>
        <w:t>Interested in your student participating?</w:t>
      </w:r>
    </w:p>
    <w:p w14:paraId="521AA8FD" w14:textId="77777777" w:rsidR="00C635A5" w:rsidRPr="00C635A5" w:rsidRDefault="00C635A5" w:rsidP="00C635A5">
      <w:pPr>
        <w:pStyle w:val="ListParagraph"/>
        <w:numPr>
          <w:ilvl w:val="0"/>
          <w:numId w:val="27"/>
        </w:numPr>
        <w:spacing w:line="480" w:lineRule="auto"/>
        <w:rPr>
          <w:rFonts w:ascii="Times New Roman" w:hAnsi="Times New Roman" w:cs="Times New Roman"/>
          <w:color w:val="000000" w:themeColor="text1"/>
          <w:sz w:val="36"/>
          <w:szCs w:val="36"/>
        </w:rPr>
      </w:pPr>
      <w:r w:rsidRPr="00C635A5">
        <w:rPr>
          <w:rFonts w:ascii="Times New Roman" w:hAnsi="Times New Roman" w:cs="Times New Roman"/>
          <w:color w:val="000000" w:themeColor="text1"/>
          <w:sz w:val="36"/>
          <w:szCs w:val="36"/>
        </w:rPr>
        <w:t>Find a regional near you and sign up! If none are nearby, 1:1 proctoring is available.</w:t>
      </w:r>
    </w:p>
    <w:p w14:paraId="63D1D50A" w14:textId="77777777" w:rsidR="00C635A5" w:rsidRPr="00C635A5" w:rsidRDefault="00C635A5" w:rsidP="00C635A5">
      <w:pPr>
        <w:pStyle w:val="ListParagraph"/>
        <w:numPr>
          <w:ilvl w:val="0"/>
          <w:numId w:val="27"/>
        </w:numPr>
        <w:spacing w:line="480" w:lineRule="auto"/>
        <w:rPr>
          <w:rFonts w:ascii="Times New Roman" w:hAnsi="Times New Roman" w:cs="Times New Roman"/>
          <w:color w:val="000000" w:themeColor="text1"/>
          <w:sz w:val="36"/>
          <w:szCs w:val="36"/>
        </w:rPr>
      </w:pPr>
      <w:r w:rsidRPr="00C635A5">
        <w:rPr>
          <w:rFonts w:ascii="Times New Roman" w:hAnsi="Times New Roman" w:cs="Times New Roman"/>
          <w:color w:val="000000" w:themeColor="text1"/>
          <w:sz w:val="36"/>
          <w:szCs w:val="36"/>
        </w:rPr>
        <w:t xml:space="preserve">Order Foundational Materials free of charge, year-round. </w:t>
      </w:r>
    </w:p>
    <w:p w14:paraId="03E6C664" w14:textId="77777777" w:rsidR="00C635A5" w:rsidRPr="00C635A5" w:rsidRDefault="00C635A5" w:rsidP="00C635A5">
      <w:pPr>
        <w:spacing w:line="480" w:lineRule="auto"/>
        <w:rPr>
          <w:rFonts w:ascii="Times New Roman" w:hAnsi="Times New Roman"/>
          <w:color w:val="000000" w:themeColor="text1"/>
          <w:szCs w:val="36"/>
        </w:rPr>
      </w:pPr>
      <w:r w:rsidRPr="00C635A5">
        <w:rPr>
          <w:rFonts w:ascii="Times New Roman" w:hAnsi="Times New Roman"/>
          <w:color w:val="000000" w:themeColor="text1"/>
          <w:szCs w:val="36"/>
        </w:rPr>
        <w:t>If you would like to host:</w:t>
      </w:r>
    </w:p>
    <w:p w14:paraId="47559111" w14:textId="77777777" w:rsidR="00C635A5" w:rsidRPr="00C635A5" w:rsidRDefault="00C635A5" w:rsidP="00C635A5">
      <w:pPr>
        <w:pStyle w:val="ListParagraph"/>
        <w:numPr>
          <w:ilvl w:val="0"/>
          <w:numId w:val="28"/>
        </w:numPr>
        <w:spacing w:line="480" w:lineRule="auto"/>
        <w:rPr>
          <w:rFonts w:ascii="Times New Roman" w:hAnsi="Times New Roman" w:cs="Times New Roman"/>
          <w:color w:val="000000" w:themeColor="text1"/>
          <w:sz w:val="36"/>
          <w:szCs w:val="36"/>
        </w:rPr>
      </w:pPr>
      <w:r w:rsidRPr="00C635A5">
        <w:rPr>
          <w:rFonts w:ascii="Times New Roman" w:hAnsi="Times New Roman" w:cs="Times New Roman"/>
          <w:color w:val="000000" w:themeColor="text1"/>
          <w:sz w:val="36"/>
          <w:szCs w:val="36"/>
        </w:rPr>
        <w:t>Partner: Connect with Braille Institute and sign a regional agreement to become an official host.</w:t>
      </w:r>
    </w:p>
    <w:p w14:paraId="38AB0F7E" w14:textId="77777777" w:rsidR="00C635A5" w:rsidRPr="00C635A5" w:rsidRDefault="00C635A5" w:rsidP="00C635A5">
      <w:pPr>
        <w:pStyle w:val="ListParagraph"/>
        <w:numPr>
          <w:ilvl w:val="0"/>
          <w:numId w:val="28"/>
        </w:numPr>
        <w:spacing w:line="480" w:lineRule="auto"/>
        <w:rPr>
          <w:rFonts w:ascii="Times New Roman" w:hAnsi="Times New Roman" w:cs="Times New Roman"/>
          <w:color w:val="000000" w:themeColor="text1"/>
          <w:sz w:val="36"/>
          <w:szCs w:val="36"/>
        </w:rPr>
      </w:pPr>
      <w:r w:rsidRPr="00C635A5">
        <w:rPr>
          <w:rFonts w:ascii="Times New Roman" w:hAnsi="Times New Roman" w:cs="Times New Roman"/>
          <w:color w:val="000000" w:themeColor="text1"/>
          <w:sz w:val="36"/>
          <w:szCs w:val="36"/>
        </w:rPr>
        <w:t>Plan: Form a planning committee, set your date, and organize logistics.</w:t>
      </w:r>
    </w:p>
    <w:p w14:paraId="157E3835" w14:textId="77777777" w:rsidR="00C635A5" w:rsidRPr="00C635A5" w:rsidRDefault="00C635A5" w:rsidP="00C635A5">
      <w:pPr>
        <w:pStyle w:val="ListParagraph"/>
        <w:numPr>
          <w:ilvl w:val="0"/>
          <w:numId w:val="28"/>
        </w:numPr>
        <w:spacing w:line="480" w:lineRule="auto"/>
        <w:rPr>
          <w:rFonts w:ascii="Times New Roman" w:hAnsi="Times New Roman" w:cs="Times New Roman"/>
          <w:color w:val="000000" w:themeColor="text1"/>
          <w:sz w:val="36"/>
          <w:szCs w:val="36"/>
        </w:rPr>
      </w:pPr>
      <w:r w:rsidRPr="00C635A5">
        <w:rPr>
          <w:rFonts w:ascii="Times New Roman" w:hAnsi="Times New Roman" w:cs="Times New Roman"/>
          <w:color w:val="000000" w:themeColor="text1"/>
          <w:sz w:val="36"/>
          <w:szCs w:val="36"/>
        </w:rPr>
        <w:t>Program: Recruit students and volunteers, then host your program and celebrate literacy!</w:t>
      </w:r>
    </w:p>
    <w:p w14:paraId="263EFE28" w14:textId="77777777" w:rsidR="00C635A5" w:rsidRPr="00C635A5" w:rsidRDefault="00C635A5" w:rsidP="00C635A5">
      <w:pPr>
        <w:spacing w:line="480" w:lineRule="auto"/>
        <w:rPr>
          <w:rFonts w:ascii="Times New Roman" w:hAnsi="Times New Roman"/>
          <w:color w:val="000000" w:themeColor="text1"/>
          <w:szCs w:val="36"/>
        </w:rPr>
      </w:pPr>
    </w:p>
    <w:p w14:paraId="59A90126" w14:textId="77777777" w:rsidR="00C635A5" w:rsidRPr="00C635A5" w:rsidRDefault="00C635A5" w:rsidP="00C635A5">
      <w:pPr>
        <w:spacing w:line="480" w:lineRule="auto"/>
        <w:rPr>
          <w:rFonts w:ascii="Times New Roman" w:hAnsi="Times New Roman"/>
          <w:color w:val="000000" w:themeColor="text1"/>
          <w:szCs w:val="36"/>
        </w:rPr>
      </w:pPr>
    </w:p>
    <w:p w14:paraId="439DE69F" w14:textId="77777777" w:rsidR="00C635A5" w:rsidRPr="00C635A5" w:rsidRDefault="00C635A5" w:rsidP="00C635A5">
      <w:pPr>
        <w:spacing w:line="480" w:lineRule="auto"/>
        <w:jc w:val="center"/>
        <w:rPr>
          <w:rFonts w:ascii="Times New Roman" w:hAnsi="Times New Roman"/>
          <w:b/>
          <w:bCs/>
          <w:color w:val="000000" w:themeColor="text1"/>
          <w:szCs w:val="36"/>
        </w:rPr>
      </w:pPr>
      <w:proofErr w:type="spellStart"/>
      <w:r w:rsidRPr="00C635A5">
        <w:rPr>
          <w:rFonts w:ascii="Times New Roman" w:hAnsi="Times New Roman"/>
          <w:b/>
          <w:bCs/>
          <w:color w:val="000000" w:themeColor="text1"/>
          <w:szCs w:val="36"/>
        </w:rPr>
        <w:lastRenderedPageBreak/>
        <w:t>Desafío</w:t>
      </w:r>
      <w:proofErr w:type="spellEnd"/>
      <w:r w:rsidRPr="00C635A5">
        <w:rPr>
          <w:rFonts w:ascii="Times New Roman" w:hAnsi="Times New Roman"/>
          <w:b/>
          <w:bCs/>
          <w:color w:val="000000" w:themeColor="text1"/>
          <w:szCs w:val="36"/>
        </w:rPr>
        <w:t xml:space="preserve"> Braille</w:t>
      </w:r>
    </w:p>
    <w:p w14:paraId="1BA5371C" w14:textId="77777777" w:rsidR="00C635A5" w:rsidRPr="00C635A5" w:rsidRDefault="00C635A5" w:rsidP="00C635A5">
      <w:pPr>
        <w:spacing w:line="480" w:lineRule="auto"/>
        <w:rPr>
          <w:rFonts w:ascii="Times New Roman" w:hAnsi="Times New Roman"/>
          <w:color w:val="000000" w:themeColor="text1"/>
          <w:szCs w:val="36"/>
        </w:rPr>
      </w:pPr>
      <w:r w:rsidRPr="00C635A5">
        <w:rPr>
          <w:rFonts w:ascii="Times New Roman" w:hAnsi="Times New Roman"/>
          <w:color w:val="000000" w:themeColor="text1"/>
          <w:szCs w:val="36"/>
        </w:rPr>
        <w:t>The Spanish-language Braille Challenge</w:t>
      </w:r>
    </w:p>
    <w:p w14:paraId="2C3FDC61" w14:textId="77777777" w:rsidR="00C635A5" w:rsidRPr="00C635A5" w:rsidRDefault="00C635A5" w:rsidP="00C635A5">
      <w:pPr>
        <w:pStyle w:val="ListParagraph"/>
        <w:numPr>
          <w:ilvl w:val="0"/>
          <w:numId w:val="26"/>
        </w:numPr>
        <w:spacing w:line="480" w:lineRule="auto"/>
        <w:rPr>
          <w:rFonts w:ascii="Times New Roman" w:hAnsi="Times New Roman" w:cs="Times New Roman"/>
          <w:color w:val="000000" w:themeColor="text1"/>
          <w:sz w:val="36"/>
          <w:szCs w:val="36"/>
        </w:rPr>
      </w:pPr>
      <w:r w:rsidRPr="00C635A5">
        <w:rPr>
          <w:rFonts w:ascii="Times New Roman" w:hAnsi="Times New Roman" w:cs="Times New Roman"/>
          <w:color w:val="000000" w:themeColor="text1"/>
          <w:sz w:val="36"/>
          <w:szCs w:val="36"/>
        </w:rPr>
        <w:t xml:space="preserve">Reaching even more students in their preferred language. </w:t>
      </w:r>
    </w:p>
    <w:p w14:paraId="28F6395A" w14:textId="77777777" w:rsidR="00C635A5" w:rsidRPr="00C635A5" w:rsidRDefault="00C635A5" w:rsidP="00C635A5">
      <w:pPr>
        <w:spacing w:line="480" w:lineRule="auto"/>
        <w:rPr>
          <w:rFonts w:ascii="Times New Roman" w:hAnsi="Times New Roman"/>
          <w:color w:val="000000" w:themeColor="text1"/>
          <w:szCs w:val="36"/>
        </w:rPr>
      </w:pPr>
      <w:r w:rsidRPr="00C635A5">
        <w:rPr>
          <w:rFonts w:ascii="Times New Roman" w:hAnsi="Times New Roman"/>
          <w:color w:val="000000" w:themeColor="text1"/>
          <w:szCs w:val="36"/>
        </w:rPr>
        <w:t xml:space="preserve">All of our services are </w:t>
      </w:r>
      <w:r w:rsidRPr="00C635A5">
        <w:rPr>
          <w:rFonts w:ascii="Times New Roman" w:hAnsi="Times New Roman"/>
          <w:b/>
          <w:bCs/>
          <w:color w:val="000000" w:themeColor="text1"/>
          <w:szCs w:val="36"/>
        </w:rPr>
        <w:t>FREE</w:t>
      </w:r>
      <w:r w:rsidRPr="00C635A5">
        <w:rPr>
          <w:rFonts w:ascii="Times New Roman" w:hAnsi="Times New Roman"/>
          <w:color w:val="000000" w:themeColor="text1"/>
          <w:szCs w:val="36"/>
        </w:rPr>
        <w:t xml:space="preserve">, thanks to generous donors. </w:t>
      </w:r>
    </w:p>
    <w:p w14:paraId="0902E972" w14:textId="77777777" w:rsidR="00C635A5" w:rsidRPr="00C635A5" w:rsidRDefault="00C635A5" w:rsidP="00C635A5">
      <w:pPr>
        <w:spacing w:line="480" w:lineRule="auto"/>
        <w:rPr>
          <w:rFonts w:ascii="Times New Roman" w:hAnsi="Times New Roman"/>
          <w:color w:val="000000" w:themeColor="text1"/>
          <w:szCs w:val="36"/>
        </w:rPr>
      </w:pPr>
      <w:r w:rsidRPr="00C635A5">
        <w:rPr>
          <w:rFonts w:ascii="Times New Roman" w:hAnsi="Times New Roman"/>
          <w:color w:val="000000" w:themeColor="text1"/>
          <w:szCs w:val="36"/>
        </w:rPr>
        <w:t>Whether a student is new to braille or already building strong skills, together we can make braille literacy a movement that reaches every student, everywhere.</w:t>
      </w:r>
    </w:p>
    <w:p w14:paraId="4FC27349" w14:textId="77777777" w:rsidR="00C635A5" w:rsidRPr="00C635A5" w:rsidRDefault="00C635A5" w:rsidP="00C635A5">
      <w:pPr>
        <w:spacing w:line="480" w:lineRule="auto"/>
        <w:rPr>
          <w:rFonts w:ascii="Times New Roman" w:hAnsi="Times New Roman"/>
          <w:color w:val="000000" w:themeColor="text1"/>
          <w:szCs w:val="36"/>
        </w:rPr>
      </w:pPr>
    </w:p>
    <w:p w14:paraId="71CD8C30" w14:textId="77777777" w:rsidR="00C635A5" w:rsidRPr="00C635A5" w:rsidRDefault="00C635A5" w:rsidP="00C635A5">
      <w:pPr>
        <w:spacing w:line="480" w:lineRule="auto"/>
        <w:rPr>
          <w:rFonts w:ascii="Times New Roman" w:hAnsi="Times New Roman"/>
          <w:color w:val="000000" w:themeColor="text1"/>
          <w:szCs w:val="36"/>
        </w:rPr>
      </w:pPr>
      <w:r w:rsidRPr="00C635A5">
        <w:rPr>
          <w:rFonts w:ascii="Times New Roman" w:hAnsi="Times New Roman"/>
          <w:color w:val="000000" w:themeColor="text1"/>
          <w:szCs w:val="36"/>
        </w:rPr>
        <w:t xml:space="preserve">For more information, contact us at </w:t>
      </w:r>
      <w:hyperlink r:id="rId40" w:history="1">
        <w:r w:rsidRPr="00C635A5">
          <w:rPr>
            <w:rStyle w:val="Hyperlink"/>
            <w:rFonts w:ascii="Times New Roman" w:hAnsi="Times New Roman"/>
            <w:szCs w:val="36"/>
          </w:rPr>
          <w:t>BrailleChallenge@brailleinstitute.org</w:t>
        </w:r>
      </w:hyperlink>
      <w:r w:rsidRPr="00C635A5">
        <w:rPr>
          <w:rFonts w:ascii="Times New Roman" w:hAnsi="Times New Roman"/>
          <w:color w:val="000000" w:themeColor="text1"/>
          <w:szCs w:val="36"/>
        </w:rPr>
        <w:t xml:space="preserve"> or visit BrailleChallenge.org.</w:t>
      </w:r>
    </w:p>
    <w:p w14:paraId="7587F104" w14:textId="77777777" w:rsidR="00C635A5" w:rsidRPr="00665974" w:rsidRDefault="00C635A5" w:rsidP="00C635A5">
      <w:pPr>
        <w:spacing w:line="480" w:lineRule="auto"/>
        <w:rPr>
          <w:rFonts w:ascii="Times New Roman" w:hAnsi="Times New Roman"/>
          <w:color w:val="000000" w:themeColor="text1"/>
          <w:szCs w:val="36"/>
        </w:rPr>
      </w:pPr>
    </w:p>
    <w:p w14:paraId="7B360FB9" w14:textId="77777777" w:rsidR="00C635A5" w:rsidRDefault="00C635A5" w:rsidP="00C635A5"/>
    <w:p w14:paraId="6D2F1F52" w14:textId="77777777" w:rsidR="00C635A5" w:rsidRDefault="00C635A5" w:rsidP="00680649">
      <w:pPr>
        <w:pStyle w:val="APA1Heading"/>
        <w:jc w:val="left"/>
        <w:rPr>
          <w:sz w:val="36"/>
          <w:szCs w:val="36"/>
        </w:rPr>
      </w:pPr>
    </w:p>
    <w:p w14:paraId="29D26DA6" w14:textId="77777777" w:rsidR="00DD60E5" w:rsidRPr="00DD60E5" w:rsidRDefault="00DD60E5" w:rsidP="00DD60E5">
      <w:pPr>
        <w:spacing w:line="480" w:lineRule="auto"/>
        <w:rPr>
          <w:b/>
          <w:sz w:val="28"/>
          <w:szCs w:val="28"/>
        </w:rPr>
      </w:pPr>
    </w:p>
    <w:p w14:paraId="08C53FBE" w14:textId="77777777" w:rsidR="00DD60E5" w:rsidRPr="00DD60E5" w:rsidRDefault="00DD60E5" w:rsidP="00DD60E5">
      <w:pPr>
        <w:spacing w:line="480" w:lineRule="auto"/>
        <w:jc w:val="center"/>
        <w:rPr>
          <w:rFonts w:ascii="Times New Roman" w:hAnsi="Times New Roman"/>
          <w:b/>
          <w:bCs/>
          <w:szCs w:val="36"/>
        </w:rPr>
      </w:pPr>
      <w:r w:rsidRPr="00DD60E5">
        <w:rPr>
          <w:rFonts w:ascii="Times New Roman" w:hAnsi="Times New Roman"/>
          <w:b/>
          <w:bCs/>
          <w:szCs w:val="36"/>
        </w:rPr>
        <w:lastRenderedPageBreak/>
        <w:t>Bradley’s Legacy: Bridging Lived Experience and Research in Parental Self-Efficacy</w:t>
      </w:r>
    </w:p>
    <w:p w14:paraId="27D3B2A9" w14:textId="77777777" w:rsidR="00EE5385" w:rsidRDefault="00EE5385" w:rsidP="00EE5385">
      <w:pPr>
        <w:spacing w:line="480" w:lineRule="auto"/>
        <w:rPr>
          <w:sz w:val="28"/>
          <w:szCs w:val="28"/>
        </w:rPr>
      </w:pPr>
    </w:p>
    <w:p w14:paraId="4B0B6177" w14:textId="77777777" w:rsidR="00DD60E5" w:rsidRDefault="00DD60E5" w:rsidP="00DD60E5">
      <w:pPr>
        <w:jc w:val="center"/>
        <w:rPr>
          <w:sz w:val="32"/>
          <w:szCs w:val="32"/>
        </w:rPr>
      </w:pPr>
      <w:r w:rsidRPr="00046637">
        <w:rPr>
          <w:b/>
          <w:bCs/>
          <w:sz w:val="32"/>
          <w:szCs w:val="32"/>
        </w:rPr>
        <w:t>Bradley J. Czaplewski</w:t>
      </w:r>
      <w:r w:rsidRPr="00046637">
        <w:rPr>
          <w:sz w:val="32"/>
          <w:szCs w:val="32"/>
        </w:rPr>
        <w:t xml:space="preserve">, University of Nebraska Lincoln, </w:t>
      </w:r>
    </w:p>
    <w:p w14:paraId="0EA6E1A8" w14:textId="77777777" w:rsidR="00DD60E5" w:rsidRDefault="00DD60E5" w:rsidP="00DD60E5">
      <w:pPr>
        <w:jc w:val="center"/>
        <w:rPr>
          <w:sz w:val="32"/>
          <w:szCs w:val="32"/>
        </w:rPr>
      </w:pPr>
    </w:p>
    <w:p w14:paraId="332BB230" w14:textId="77777777" w:rsidR="00DD60E5" w:rsidRPr="00046637" w:rsidRDefault="00DD60E5" w:rsidP="00DD60E5">
      <w:pPr>
        <w:jc w:val="center"/>
        <w:rPr>
          <w:b/>
          <w:bCs/>
          <w:color w:val="000000"/>
          <w:sz w:val="32"/>
          <w:szCs w:val="32"/>
        </w:rPr>
      </w:pPr>
      <w:hyperlink r:id="rId41" w:history="1">
        <w:r w:rsidRPr="00273E3F">
          <w:rPr>
            <w:rStyle w:val="Hyperlink"/>
            <w:sz w:val="32"/>
            <w:szCs w:val="32"/>
          </w:rPr>
          <w:t>bczaplewski2@unl.edu</w:t>
        </w:r>
      </w:hyperlink>
      <w:r>
        <w:rPr>
          <w:b/>
          <w:bCs/>
          <w:sz w:val="32"/>
          <w:szCs w:val="32"/>
        </w:rPr>
        <w:t xml:space="preserve"> </w:t>
      </w:r>
    </w:p>
    <w:p w14:paraId="2E5FB235" w14:textId="77777777" w:rsidR="00DD60E5" w:rsidRDefault="00DD60E5" w:rsidP="00DD60E5">
      <w:pPr>
        <w:jc w:val="center"/>
        <w:rPr>
          <w:b/>
          <w:bCs/>
          <w:color w:val="000000"/>
          <w:sz w:val="32"/>
          <w:szCs w:val="32"/>
        </w:rPr>
      </w:pPr>
    </w:p>
    <w:p w14:paraId="28445BC5" w14:textId="77777777" w:rsidR="00DD60E5" w:rsidRPr="0058299F" w:rsidRDefault="00DD60E5" w:rsidP="00DD60E5">
      <w:pPr>
        <w:jc w:val="center"/>
        <w:rPr>
          <w:color w:val="000000"/>
          <w:sz w:val="32"/>
          <w:szCs w:val="32"/>
        </w:rPr>
      </w:pPr>
    </w:p>
    <w:p w14:paraId="6181571A" w14:textId="77777777" w:rsidR="00DD60E5" w:rsidRPr="00DD60E5" w:rsidRDefault="00DD60E5" w:rsidP="00DD60E5">
      <w:pPr>
        <w:spacing w:line="480" w:lineRule="auto"/>
        <w:ind w:firstLine="720"/>
        <w:rPr>
          <w:rFonts w:ascii="Times New Roman" w:hAnsi="Times New Roman"/>
          <w:szCs w:val="36"/>
        </w:rPr>
      </w:pPr>
      <w:r w:rsidRPr="00DD60E5">
        <w:rPr>
          <w:rFonts w:ascii="Times New Roman" w:hAnsi="Times New Roman"/>
          <w:szCs w:val="36"/>
        </w:rPr>
        <w:t xml:space="preserve">My trajectory into the field of special education was deeply influenced by my son’s birth in 1982. He was born with a trisomy so rare (resulting in Agenesis of the Corpus Callosum) that medical professionals could offer no guidance, and his initial prognosis was a survival period of only two weeks. This lack of information created a sense of isolation for our family, reflecting a time when interdisciplinary services in public schools was limited, especially where we lived in Nebraska. Despite the grim initial predictions that Bradey would never walk or speak, my son’s life became a testament to the power of time, </w:t>
      </w:r>
      <w:r w:rsidRPr="00DD60E5">
        <w:rPr>
          <w:rFonts w:ascii="Times New Roman" w:hAnsi="Times New Roman"/>
          <w:szCs w:val="36"/>
        </w:rPr>
        <w:lastRenderedPageBreak/>
        <w:t xml:space="preserve">patience, and an abundance of understanding and love. His 41 years, 3 months and 7 days on earth left an indelible impression on everyone he touched, proving that he taught us far more than we could have ever taught him. This experience continues to drive my commitment to parental self-efficacy and supporting families navigating the complexities of deafblindness and other incidence disability challenges. </w:t>
      </w:r>
    </w:p>
    <w:p w14:paraId="39F765AD" w14:textId="77777777" w:rsidR="00DD60E5" w:rsidRPr="00DD60E5" w:rsidRDefault="00DD60E5" w:rsidP="00DD60E5">
      <w:pPr>
        <w:spacing w:line="480" w:lineRule="auto"/>
        <w:ind w:firstLine="720"/>
        <w:rPr>
          <w:rFonts w:ascii="Times New Roman" w:hAnsi="Times New Roman"/>
          <w:szCs w:val="36"/>
        </w:rPr>
      </w:pPr>
      <w:r w:rsidRPr="00DD60E5">
        <w:rPr>
          <w:rFonts w:ascii="Times New Roman" w:hAnsi="Times New Roman"/>
          <w:szCs w:val="36"/>
        </w:rPr>
        <w:t xml:space="preserve">From a first-hand perspective, my early exposure to the concept of parental self-efficacy was grounded in four decades of lived experience navigating the healthcare system for a child with complex medical needs. My spouse and I spent extensive time in hospital and clinical waiting rooms, engaging in informal yet vital knowledge-sharing with other parents who, like us, were looking for information to enhance their children’s quality of life. </w:t>
      </w:r>
      <w:r w:rsidRPr="00DD60E5">
        <w:rPr>
          <w:rFonts w:ascii="Times New Roman" w:hAnsi="Times New Roman"/>
          <w:szCs w:val="36"/>
        </w:rPr>
        <w:lastRenderedPageBreak/>
        <w:t xml:space="preserve">These interactions revealed that many families managed even more advanced or critical medical conditions than our own, highlighting a shared struggle for guidance. Through these interactions, several recurring themes emerged: the necessity of effective communication, the demands of long-term and continuous round -the clock care, the prevalence of caregiver burnout, and the critical need for respite services and early intervention strategies. Personally speaking, it’s important to note that although the terms caregiver burden or burnout are common in research literature, I do not believe they applied to our family, as we always considered Bradely to be a blessing from heaven. Academically, these experiences align with the definition of parental self-efficacy y as a cognitive assessment of an individuals’ belief in their ability to successfully manage the multifaceted challenges and tasks associated with </w:t>
      </w:r>
      <w:r w:rsidRPr="00DD60E5">
        <w:rPr>
          <w:rFonts w:ascii="Times New Roman" w:hAnsi="Times New Roman"/>
          <w:szCs w:val="36"/>
        </w:rPr>
        <w:lastRenderedPageBreak/>
        <w:t xml:space="preserve">raising a child with exceptionalities. Such beliefs are essential, as they reflect the extent to which parents perceive themselves as capable of performing the varied tasks required in their unique caregiving roles. </w:t>
      </w:r>
    </w:p>
    <w:p w14:paraId="63046088" w14:textId="77777777" w:rsidR="00DD60E5" w:rsidRPr="00DD60E5" w:rsidRDefault="00DD60E5" w:rsidP="00DD60E5">
      <w:pPr>
        <w:spacing w:line="480" w:lineRule="auto"/>
        <w:ind w:firstLine="720"/>
        <w:rPr>
          <w:rFonts w:ascii="Times New Roman" w:hAnsi="Times New Roman"/>
          <w:szCs w:val="36"/>
        </w:rPr>
      </w:pPr>
      <w:r w:rsidRPr="00DD60E5">
        <w:rPr>
          <w:rFonts w:ascii="Times New Roman" w:hAnsi="Times New Roman"/>
          <w:szCs w:val="36"/>
        </w:rPr>
        <w:t xml:space="preserve">The unexpected journey of raising a child with complex special needs, a path for which no parent can truly plan, served as the primary compass guiding both my spouse and I toward our professional careers in special education. My wife’s trajectory was defined by deep interest in communication, leading her to become a certified educational interpreter, a deaf educator, and eventually the coordinator for the Deaf and Hard of Hearing Regional Programs for the State of Nebraska. I followed a parallel path into the field of deaf education, teaching both center-based and itinerant programs where my caseload often included children with Usher Syndrome, </w:t>
      </w:r>
      <w:r w:rsidRPr="00DD60E5">
        <w:rPr>
          <w:rFonts w:ascii="Times New Roman" w:hAnsi="Times New Roman"/>
          <w:szCs w:val="36"/>
        </w:rPr>
        <w:lastRenderedPageBreak/>
        <w:t xml:space="preserve">a reality that necessitated my additional certification as a Teacher of Students with Visual Impairments (TSVI) and a Supervisor of Special Education endorsement. Our effectiveness as professional advocates were significantly bolstered by our lived experience, as were walking the same path as the parents we served and could relate to their challenges with genuine empathy. After two decades of service in these capacities, I chose to return to the University of Nebraska- Lincoln upon learning of the Special Education Intervention Design PhD program, which offered a structured opportunity to bridge my practice with systemic research. My doctoral research is now dedicated to investigating parental self-efficacy among families of children with deafblindness, specifically addressing the isolation and uncertainty parents face when navigation a system that may often leave them feeling they </w:t>
      </w:r>
      <w:r w:rsidRPr="00DD60E5">
        <w:rPr>
          <w:rFonts w:ascii="Times New Roman" w:hAnsi="Times New Roman"/>
          <w:szCs w:val="36"/>
        </w:rPr>
        <w:lastRenderedPageBreak/>
        <w:t xml:space="preserve">have nowhere to turn. By focusing on this low-incidence population, I aim to fill critical literature gaps and develop evidence-based strategies that empower parents to manage the multifaceted task of raising children with dual sensory loss and complex comorbidities. </w:t>
      </w:r>
    </w:p>
    <w:p w14:paraId="39F83492" w14:textId="77777777" w:rsidR="00DD60E5" w:rsidRPr="00DD60E5" w:rsidRDefault="00DD60E5" w:rsidP="00DD60E5">
      <w:pPr>
        <w:spacing w:line="480" w:lineRule="auto"/>
        <w:ind w:firstLine="720"/>
        <w:rPr>
          <w:rFonts w:ascii="Times New Roman" w:hAnsi="Times New Roman"/>
          <w:szCs w:val="36"/>
        </w:rPr>
      </w:pPr>
      <w:r w:rsidRPr="00DD60E5">
        <w:rPr>
          <w:rFonts w:ascii="Times New Roman" w:hAnsi="Times New Roman"/>
          <w:szCs w:val="36"/>
        </w:rPr>
        <w:t xml:space="preserve">Under the mentorship of esteemed faculty members including Drs. Makenzie Saviano, Michael Herbert, Derrick Rodgers, Marc Goodrich and Susan Lovall, this mentorship has facilitated my exposure to and involvement in scholarly projects ranging from aiding in research on teaching handwriting to children with visual impairments, a book review for art instruction for individuals who are blind or have low vision, as well as an Institute of Education Sciences supported research project through the University of Nebraska which explores writing instruction practices among K-12 teachers serving students with visual </w:t>
      </w:r>
      <w:r w:rsidRPr="00DD60E5">
        <w:rPr>
          <w:rFonts w:ascii="Times New Roman" w:hAnsi="Times New Roman"/>
          <w:szCs w:val="36"/>
        </w:rPr>
        <w:lastRenderedPageBreak/>
        <w:t xml:space="preserve">impairment in Nebraska. These experiences have deepened my commitment to advancing evidence-based practices within the fields of individuals with dual sensory loss. </w:t>
      </w:r>
    </w:p>
    <w:p w14:paraId="0205A5DA" w14:textId="77777777" w:rsidR="00DD60E5" w:rsidRPr="00DD60E5" w:rsidRDefault="00DD60E5" w:rsidP="00DD60E5">
      <w:pPr>
        <w:spacing w:line="480" w:lineRule="auto"/>
        <w:ind w:firstLine="720"/>
        <w:rPr>
          <w:rFonts w:ascii="Times New Roman" w:hAnsi="Times New Roman"/>
          <w:szCs w:val="36"/>
        </w:rPr>
      </w:pPr>
      <w:r w:rsidRPr="00DD60E5">
        <w:rPr>
          <w:rFonts w:ascii="Times New Roman" w:hAnsi="Times New Roman"/>
          <w:szCs w:val="36"/>
        </w:rPr>
        <w:t xml:space="preserve">A central component of my doctoral program has been serving as the project manager for the Nebraska Deafblind Project, a statewide initiative dedicated to supporting students with dual sensory loss. This role naturally aligns with my undergraduate and master’s level training, and it provides a practical platform to apply my previous experience as an itinerant deaf educator and TSVI. In this capacity, I am privileged to help facilitate family engagement resources and provide targeted technical assistance to school districts across the state, many of whom may be welcoming a student with deafblindness into their community for the very first time. A hallmark of this position is our annual Nebraska Deafblind Summer </w:t>
      </w:r>
      <w:r w:rsidRPr="00DD60E5">
        <w:rPr>
          <w:rFonts w:ascii="Times New Roman" w:hAnsi="Times New Roman"/>
          <w:szCs w:val="36"/>
        </w:rPr>
        <w:lastRenderedPageBreak/>
        <w:t xml:space="preserve">Institute, a multi-day workshop where invited experts provide intensive training on specialized communication and instructional strategies. Given the rural nature of Nebraska, many of our smaller communities often face professional isolation and may be unsure where to turn when navigating the unique challenges of a low-incidence population. Our institute bridges this gap by offering special education providers from all professional walks the opportunity for collaborative exposure to best practices and evidence-based teaching strategies. In a truly full-circle moment, I am now able to lend critical support to parents and educational professionals who find themselves in a position of need like the one my family faced in 1982. By transforming my personal lived experience into professional advocacy, I strive to ensure that every child </w:t>
      </w:r>
      <w:r w:rsidRPr="00DD60E5">
        <w:rPr>
          <w:rFonts w:ascii="Times New Roman" w:hAnsi="Times New Roman"/>
          <w:szCs w:val="36"/>
        </w:rPr>
        <w:lastRenderedPageBreak/>
        <w:t xml:space="preserve">with deafblindness and their family received the understanding and educational support necessary to thrive. </w:t>
      </w:r>
    </w:p>
    <w:p w14:paraId="2DB84362" w14:textId="77777777" w:rsidR="00DD60E5" w:rsidRPr="00DD60E5" w:rsidRDefault="00DD60E5" w:rsidP="00DD60E5">
      <w:pPr>
        <w:spacing w:line="480" w:lineRule="auto"/>
        <w:ind w:firstLine="720"/>
        <w:rPr>
          <w:rFonts w:ascii="Times New Roman" w:hAnsi="Times New Roman"/>
          <w:szCs w:val="36"/>
        </w:rPr>
      </w:pPr>
      <w:r w:rsidRPr="00DD60E5">
        <w:rPr>
          <w:rFonts w:ascii="Times New Roman" w:hAnsi="Times New Roman"/>
          <w:szCs w:val="36"/>
        </w:rPr>
        <w:t xml:space="preserve">My current research dissertation study seeks to explore the nature of parental self-efficacy among the parents of children with deafblindness ranging from birth to 21 years of age, an inquiry aimed at determining what specific interventions can effectively enhance their confidence in providing comprehensive care. Through my literature review efforts, I have discovered a profound scarcity of information concerning this subject, particularly regarding how parental involvement and confidence directly intersect with the unique developmental trajectories of these children. Leveraging my position as project manager of the Nebraska Deafblind Project, I have been able to network with peers across the United States to gather a dataset from the families that they serve, focusing </w:t>
      </w:r>
      <w:r w:rsidRPr="00DD60E5">
        <w:rPr>
          <w:rFonts w:ascii="Times New Roman" w:hAnsi="Times New Roman"/>
          <w:szCs w:val="36"/>
        </w:rPr>
        <w:lastRenderedPageBreak/>
        <w:t xml:space="preserve">on key variables such as special education self-advocacy, perceived social support and broader attitudes toward dual sensory losses and disabilities in general. At this writing, I am beginning the data cleaning process with the definitive goals of defending this study in the early fall of 2026, marking a significant milestone in my academic and professional journey. </w:t>
      </w:r>
    </w:p>
    <w:p w14:paraId="10FDE05F" w14:textId="77777777" w:rsidR="00DD60E5" w:rsidRPr="00DD60E5" w:rsidRDefault="00DD60E5" w:rsidP="00DD60E5">
      <w:pPr>
        <w:spacing w:line="480" w:lineRule="auto"/>
        <w:ind w:firstLine="720"/>
        <w:rPr>
          <w:rFonts w:ascii="Times New Roman" w:hAnsi="Times New Roman"/>
          <w:szCs w:val="36"/>
        </w:rPr>
      </w:pPr>
      <w:r w:rsidRPr="00DD60E5">
        <w:rPr>
          <w:rFonts w:ascii="Times New Roman" w:hAnsi="Times New Roman"/>
          <w:szCs w:val="36"/>
        </w:rPr>
        <w:t xml:space="preserve">Looking beyond my dissertation, I plan to continue my research within the family sphere, specifically pivoting to explore the often -overlooked sibling-related aspects of families raising a child with a low-incidence disability. This interest is deeply rooted in my personal experience as parent in a family equation where the intensive needs of one child can easily eclipse the individual needs, wants and aspirations of their siblings. Research suggest that typically developing siblings often experience unique pressures such </w:t>
      </w:r>
      <w:r w:rsidRPr="00DD60E5">
        <w:rPr>
          <w:rFonts w:ascii="Times New Roman" w:hAnsi="Times New Roman"/>
          <w:szCs w:val="36"/>
        </w:rPr>
        <w:lastRenderedPageBreak/>
        <w:t xml:space="preserve">as growing up faster, as a result of a family dynamic where parental time and resources are disproportionately allocated. I am particularly interested in employing a mixed-method research approach to understanding both the short-term and long-term psychological consequences of this unique sibling relationship. </w:t>
      </w:r>
    </w:p>
    <w:p w14:paraId="769557DA" w14:textId="77777777" w:rsidR="00DD60E5" w:rsidRPr="00DD60E5" w:rsidRDefault="00DD60E5" w:rsidP="00DD60E5">
      <w:pPr>
        <w:spacing w:line="480" w:lineRule="auto"/>
        <w:ind w:firstLine="720"/>
        <w:rPr>
          <w:rFonts w:ascii="Times New Roman" w:hAnsi="Times New Roman"/>
          <w:szCs w:val="36"/>
        </w:rPr>
      </w:pPr>
      <w:r w:rsidRPr="00DD60E5">
        <w:rPr>
          <w:rFonts w:ascii="Times New Roman" w:hAnsi="Times New Roman"/>
          <w:szCs w:val="36"/>
        </w:rPr>
        <w:t xml:space="preserve">Ultimately, my work is a continuation of the unexpected journey that began with the birth of my son. Every research question I pose and every family I support is a tribute to the lessons he taught me during his life. As a parent who has navigated the same landscape of uncertainty and hope, I remain steadfast in my mission to enhance the lives of parents raising children with deafblindness. The challenges may be complex, but the goal is simple: to ensure that no family ever feels they have nowhere to turn, </w:t>
      </w:r>
      <w:r w:rsidRPr="00DD60E5">
        <w:rPr>
          <w:rFonts w:ascii="Times New Roman" w:hAnsi="Times New Roman"/>
          <w:szCs w:val="36"/>
        </w:rPr>
        <w:lastRenderedPageBreak/>
        <w:t>honoring the legacy of the son who remains my greatest inspiration.</w:t>
      </w:r>
    </w:p>
    <w:p w14:paraId="5A584100" w14:textId="77777777" w:rsidR="00DD60E5" w:rsidRPr="00E77E89" w:rsidRDefault="00DD60E5" w:rsidP="00DD60E5">
      <w:pPr>
        <w:pStyle w:val="BodyA"/>
        <w:spacing w:before="240" w:after="240" w:line="480" w:lineRule="auto"/>
        <w:ind w:firstLine="720"/>
        <w:rPr>
          <w:sz w:val="28"/>
          <w:szCs w:val="28"/>
        </w:rPr>
      </w:pPr>
    </w:p>
    <w:p w14:paraId="06C2921E" w14:textId="77777777" w:rsidR="00DD60E5" w:rsidRDefault="00DD60E5" w:rsidP="00DD60E5">
      <w:pPr>
        <w:spacing w:line="480" w:lineRule="auto"/>
        <w:rPr>
          <w:sz w:val="28"/>
          <w:szCs w:val="28"/>
        </w:rPr>
      </w:pPr>
    </w:p>
    <w:p w14:paraId="716C38B3" w14:textId="77777777" w:rsidR="00DD60E5" w:rsidRDefault="00DD60E5" w:rsidP="00DD60E5">
      <w:pPr>
        <w:spacing w:line="480" w:lineRule="auto"/>
        <w:rPr>
          <w:sz w:val="28"/>
          <w:szCs w:val="28"/>
        </w:rPr>
      </w:pPr>
    </w:p>
    <w:p w14:paraId="5FC826E2" w14:textId="77777777" w:rsidR="00DD60E5" w:rsidRDefault="00DD60E5" w:rsidP="00DD60E5">
      <w:pPr>
        <w:spacing w:line="480" w:lineRule="auto"/>
        <w:jc w:val="center"/>
        <w:rPr>
          <w:sz w:val="28"/>
          <w:szCs w:val="28"/>
        </w:rPr>
      </w:pPr>
    </w:p>
    <w:p w14:paraId="1C888FAF" w14:textId="77777777" w:rsidR="00DD60E5" w:rsidRDefault="00DD60E5" w:rsidP="00DD60E5">
      <w:pPr>
        <w:spacing w:line="480" w:lineRule="auto"/>
        <w:jc w:val="center"/>
        <w:rPr>
          <w:sz w:val="28"/>
          <w:szCs w:val="28"/>
        </w:rPr>
      </w:pPr>
    </w:p>
    <w:p w14:paraId="5696F9A4" w14:textId="77777777" w:rsidR="00DD60E5" w:rsidRDefault="00DD60E5" w:rsidP="00EE5385">
      <w:pPr>
        <w:spacing w:line="480" w:lineRule="auto"/>
        <w:rPr>
          <w:sz w:val="28"/>
          <w:szCs w:val="28"/>
        </w:rPr>
      </w:pPr>
    </w:p>
    <w:p w14:paraId="7F79BA3C" w14:textId="77777777" w:rsidR="00EE5385" w:rsidRDefault="00EE5385" w:rsidP="00EE5385">
      <w:pPr>
        <w:spacing w:line="480" w:lineRule="auto"/>
        <w:rPr>
          <w:sz w:val="28"/>
          <w:szCs w:val="28"/>
        </w:rPr>
      </w:pPr>
    </w:p>
    <w:p w14:paraId="7BEA7C84" w14:textId="77777777" w:rsidR="00EE5385" w:rsidRDefault="00EE5385" w:rsidP="00EE5385">
      <w:pPr>
        <w:spacing w:line="480" w:lineRule="auto"/>
        <w:rPr>
          <w:sz w:val="28"/>
          <w:szCs w:val="28"/>
        </w:rPr>
      </w:pPr>
    </w:p>
    <w:p w14:paraId="588AB146" w14:textId="77777777" w:rsidR="007E2F03" w:rsidRDefault="007E2F03" w:rsidP="00EE5385">
      <w:pPr>
        <w:spacing w:line="480" w:lineRule="auto"/>
        <w:rPr>
          <w:sz w:val="28"/>
          <w:szCs w:val="28"/>
        </w:rPr>
      </w:pPr>
    </w:p>
    <w:p w14:paraId="65AB5318" w14:textId="77777777" w:rsidR="007E2F03" w:rsidRDefault="007E2F03" w:rsidP="00EE5385">
      <w:pPr>
        <w:spacing w:line="480" w:lineRule="auto"/>
        <w:rPr>
          <w:sz w:val="28"/>
          <w:szCs w:val="28"/>
        </w:rPr>
      </w:pPr>
    </w:p>
    <w:p w14:paraId="53B2CCB5" w14:textId="77777777" w:rsidR="002D5BC9" w:rsidRDefault="002D5BC9" w:rsidP="006B03E6">
      <w:pPr>
        <w:pStyle w:val="APA1Heading"/>
        <w:tabs>
          <w:tab w:val="left" w:pos="5428"/>
        </w:tabs>
        <w:jc w:val="left"/>
        <w:rPr>
          <w:sz w:val="36"/>
          <w:szCs w:val="36"/>
        </w:rPr>
      </w:pPr>
    </w:p>
    <w:p w14:paraId="4C84385E" w14:textId="77777777" w:rsidR="00DD60E5" w:rsidRDefault="00DD60E5" w:rsidP="006B03E6">
      <w:pPr>
        <w:pStyle w:val="APA1Heading"/>
        <w:tabs>
          <w:tab w:val="left" w:pos="5428"/>
        </w:tabs>
        <w:jc w:val="left"/>
        <w:rPr>
          <w:sz w:val="36"/>
          <w:szCs w:val="36"/>
        </w:rPr>
      </w:pPr>
    </w:p>
    <w:p w14:paraId="6E07B649" w14:textId="77777777" w:rsidR="00DD60E5" w:rsidRDefault="00DD60E5" w:rsidP="006B03E6">
      <w:pPr>
        <w:pStyle w:val="APA1Heading"/>
        <w:tabs>
          <w:tab w:val="left" w:pos="5428"/>
        </w:tabs>
        <w:jc w:val="left"/>
        <w:rPr>
          <w:sz w:val="36"/>
          <w:szCs w:val="36"/>
        </w:rPr>
      </w:pPr>
    </w:p>
    <w:p w14:paraId="5CC1C52A" w14:textId="77777777" w:rsidR="00DD60E5" w:rsidRDefault="00DD60E5" w:rsidP="006B03E6">
      <w:pPr>
        <w:pStyle w:val="APA1Heading"/>
        <w:tabs>
          <w:tab w:val="left" w:pos="5428"/>
        </w:tabs>
        <w:jc w:val="left"/>
        <w:rPr>
          <w:sz w:val="36"/>
          <w:szCs w:val="36"/>
        </w:rPr>
      </w:pPr>
    </w:p>
    <w:p w14:paraId="2784BE55" w14:textId="77777777" w:rsidR="00DD60E5" w:rsidRDefault="00DD60E5" w:rsidP="006B03E6">
      <w:pPr>
        <w:pStyle w:val="APA1Heading"/>
        <w:tabs>
          <w:tab w:val="left" w:pos="5428"/>
        </w:tabs>
        <w:jc w:val="left"/>
        <w:rPr>
          <w:sz w:val="36"/>
          <w:szCs w:val="36"/>
        </w:rPr>
      </w:pPr>
    </w:p>
    <w:p w14:paraId="6C70923C" w14:textId="77777777" w:rsidR="007E2F03" w:rsidRPr="00BE4F50" w:rsidRDefault="007E2F03" w:rsidP="007E2F03">
      <w:pPr>
        <w:ind w:left="260"/>
        <w:jc w:val="center"/>
        <w:rPr>
          <w:rFonts w:ascii="Times New Roman" w:hAnsi="Times New Roman"/>
          <w:b/>
          <w:bCs/>
          <w:color w:val="000000" w:themeColor="text1"/>
          <w:szCs w:val="36"/>
        </w:rPr>
      </w:pPr>
      <w:r>
        <w:rPr>
          <w:rFonts w:ascii="Times New Roman" w:hAnsi="Times New Roman"/>
          <w:b/>
          <w:bCs/>
          <w:color w:val="000000" w:themeColor="text1"/>
          <w:szCs w:val="36"/>
        </w:rPr>
        <w:lastRenderedPageBreak/>
        <w:t xml:space="preserve">APH </w:t>
      </w:r>
      <w:proofErr w:type="spellStart"/>
      <w:r w:rsidRPr="00BE4F50">
        <w:rPr>
          <w:rFonts w:ascii="Times New Roman" w:hAnsi="Times New Roman"/>
          <w:b/>
          <w:bCs/>
          <w:color w:val="000000" w:themeColor="text1"/>
          <w:szCs w:val="36"/>
        </w:rPr>
        <w:t>ConnectCenter</w:t>
      </w:r>
      <w:proofErr w:type="spellEnd"/>
    </w:p>
    <w:p w14:paraId="35A6F066" w14:textId="77777777" w:rsidR="007E2F03" w:rsidRDefault="007E2F03" w:rsidP="007E2F03">
      <w:pPr>
        <w:ind w:left="260"/>
        <w:jc w:val="center"/>
        <w:rPr>
          <w:rFonts w:ascii="Times New Roman" w:hAnsi="Times New Roman"/>
          <w:color w:val="000000" w:themeColor="text1"/>
          <w:spacing w:val="43"/>
          <w:szCs w:val="36"/>
        </w:rPr>
      </w:pPr>
      <w:r w:rsidRPr="00BE4F50">
        <w:rPr>
          <w:rFonts w:ascii="Times New Roman" w:hAnsi="Times New Roman"/>
          <w:b/>
          <w:bCs/>
          <w:color w:val="000000" w:themeColor="text1"/>
          <w:szCs w:val="36"/>
        </w:rPr>
        <w:br/>
      </w:r>
      <w:r w:rsidRPr="00BE4F50">
        <w:rPr>
          <w:rFonts w:ascii="Times New Roman" w:hAnsi="Times New Roman"/>
          <w:color w:val="000000" w:themeColor="text1"/>
          <w:szCs w:val="36"/>
        </w:rPr>
        <w:t>Connecting</w:t>
      </w:r>
      <w:r w:rsidRPr="00BE4F50">
        <w:rPr>
          <w:rFonts w:ascii="Times New Roman" w:hAnsi="Times New Roman"/>
          <w:color w:val="000000" w:themeColor="text1"/>
          <w:spacing w:val="43"/>
          <w:szCs w:val="36"/>
        </w:rPr>
        <w:t xml:space="preserve"> </w:t>
      </w:r>
      <w:r w:rsidRPr="00BE4F50">
        <w:rPr>
          <w:rFonts w:ascii="Times New Roman" w:hAnsi="Times New Roman"/>
          <w:color w:val="000000" w:themeColor="text1"/>
          <w:szCs w:val="36"/>
        </w:rPr>
        <w:t>the</w:t>
      </w:r>
      <w:r w:rsidRPr="00BE4F50">
        <w:rPr>
          <w:rFonts w:ascii="Times New Roman" w:hAnsi="Times New Roman"/>
          <w:color w:val="000000" w:themeColor="text1"/>
          <w:spacing w:val="43"/>
          <w:szCs w:val="36"/>
        </w:rPr>
        <w:t xml:space="preserve"> </w:t>
      </w:r>
      <w:r w:rsidRPr="00BE4F50">
        <w:rPr>
          <w:rFonts w:ascii="Times New Roman" w:hAnsi="Times New Roman"/>
          <w:color w:val="000000" w:themeColor="text1"/>
          <w:szCs w:val="36"/>
        </w:rPr>
        <w:t>vision</w:t>
      </w:r>
      <w:r w:rsidRPr="00BE4F50">
        <w:rPr>
          <w:rFonts w:ascii="Times New Roman" w:hAnsi="Times New Roman"/>
          <w:color w:val="000000" w:themeColor="text1"/>
          <w:spacing w:val="43"/>
          <w:szCs w:val="36"/>
        </w:rPr>
        <w:t xml:space="preserve"> </w:t>
      </w:r>
      <w:r w:rsidRPr="00BE4F50">
        <w:rPr>
          <w:rFonts w:ascii="Times New Roman" w:hAnsi="Times New Roman"/>
          <w:color w:val="000000" w:themeColor="text1"/>
          <w:szCs w:val="36"/>
        </w:rPr>
        <w:t>loss</w:t>
      </w:r>
      <w:r w:rsidRPr="00BE4F50">
        <w:rPr>
          <w:rFonts w:ascii="Times New Roman" w:hAnsi="Times New Roman"/>
          <w:color w:val="000000" w:themeColor="text1"/>
          <w:spacing w:val="43"/>
          <w:szCs w:val="36"/>
        </w:rPr>
        <w:t xml:space="preserve"> </w:t>
      </w:r>
      <w:r w:rsidRPr="00BE4F50">
        <w:rPr>
          <w:rFonts w:ascii="Times New Roman" w:hAnsi="Times New Roman"/>
          <w:color w:val="000000" w:themeColor="text1"/>
          <w:szCs w:val="36"/>
        </w:rPr>
        <w:t>community</w:t>
      </w:r>
      <w:r w:rsidRPr="00BE4F50">
        <w:rPr>
          <w:rFonts w:ascii="Times New Roman" w:hAnsi="Times New Roman"/>
          <w:color w:val="000000" w:themeColor="text1"/>
          <w:spacing w:val="43"/>
          <w:szCs w:val="36"/>
        </w:rPr>
        <w:t xml:space="preserve"> </w:t>
      </w:r>
      <w:r w:rsidRPr="00BE4F50">
        <w:rPr>
          <w:rFonts w:ascii="Times New Roman" w:hAnsi="Times New Roman"/>
          <w:color w:val="000000" w:themeColor="text1"/>
          <w:szCs w:val="36"/>
        </w:rPr>
        <w:t>to</w:t>
      </w:r>
      <w:r w:rsidRPr="00BE4F50">
        <w:rPr>
          <w:rFonts w:ascii="Times New Roman" w:hAnsi="Times New Roman"/>
          <w:color w:val="000000" w:themeColor="text1"/>
          <w:spacing w:val="43"/>
          <w:szCs w:val="36"/>
        </w:rPr>
        <w:t xml:space="preserve"> </w:t>
      </w:r>
      <w:r w:rsidRPr="00BE4F50">
        <w:rPr>
          <w:rFonts w:ascii="Times New Roman" w:hAnsi="Times New Roman"/>
          <w:color w:val="000000" w:themeColor="text1"/>
          <w:szCs w:val="36"/>
        </w:rPr>
        <w:t>a</w:t>
      </w:r>
      <w:r w:rsidRPr="00BE4F50">
        <w:rPr>
          <w:rFonts w:ascii="Times New Roman" w:hAnsi="Times New Roman"/>
          <w:color w:val="000000" w:themeColor="text1"/>
          <w:spacing w:val="43"/>
          <w:szCs w:val="36"/>
        </w:rPr>
        <w:t xml:space="preserve"> </w:t>
      </w:r>
      <w:r w:rsidRPr="00BE4F50">
        <w:rPr>
          <w:rFonts w:ascii="Times New Roman" w:hAnsi="Times New Roman"/>
          <w:color w:val="000000" w:themeColor="text1"/>
          <w:szCs w:val="36"/>
        </w:rPr>
        <w:t>world</w:t>
      </w:r>
      <w:r w:rsidRPr="00BE4F50">
        <w:rPr>
          <w:rFonts w:ascii="Times New Roman" w:hAnsi="Times New Roman"/>
          <w:color w:val="000000" w:themeColor="text1"/>
          <w:spacing w:val="43"/>
          <w:szCs w:val="36"/>
        </w:rPr>
        <w:t xml:space="preserve"> </w:t>
      </w:r>
      <w:r w:rsidRPr="00BE4F50">
        <w:rPr>
          <w:rFonts w:ascii="Times New Roman" w:hAnsi="Times New Roman"/>
          <w:color w:val="000000" w:themeColor="text1"/>
          <w:szCs w:val="36"/>
        </w:rPr>
        <w:t>of</w:t>
      </w:r>
      <w:r w:rsidRPr="00BE4F50">
        <w:rPr>
          <w:rFonts w:ascii="Times New Roman" w:hAnsi="Times New Roman"/>
          <w:color w:val="000000" w:themeColor="text1"/>
          <w:spacing w:val="43"/>
          <w:szCs w:val="36"/>
        </w:rPr>
        <w:t xml:space="preserve"> </w:t>
      </w:r>
    </w:p>
    <w:p w14:paraId="60614268" w14:textId="77777777" w:rsidR="007E2F03" w:rsidRPr="00BE4F50" w:rsidRDefault="007E2F03" w:rsidP="007E2F03">
      <w:pPr>
        <w:ind w:left="260"/>
        <w:jc w:val="center"/>
        <w:rPr>
          <w:rFonts w:ascii="Times New Roman" w:hAnsi="Times New Roman"/>
          <w:color w:val="000000" w:themeColor="text1"/>
          <w:spacing w:val="43"/>
          <w:szCs w:val="36"/>
        </w:rPr>
      </w:pPr>
    </w:p>
    <w:p w14:paraId="0E3D8951" w14:textId="77777777" w:rsidR="007E2F03" w:rsidRDefault="007E2F03" w:rsidP="007E2F03">
      <w:pPr>
        <w:ind w:left="260"/>
        <w:jc w:val="center"/>
        <w:rPr>
          <w:rFonts w:ascii="Times New Roman" w:hAnsi="Times New Roman"/>
          <w:color w:val="000000" w:themeColor="text1"/>
          <w:spacing w:val="-2"/>
          <w:szCs w:val="36"/>
        </w:rPr>
      </w:pPr>
      <w:r>
        <w:rPr>
          <w:rFonts w:ascii="Times New Roman" w:hAnsi="Times New Roman"/>
          <w:color w:val="000000" w:themeColor="text1"/>
          <w:spacing w:val="-2"/>
          <w:szCs w:val="36"/>
        </w:rPr>
        <w:t>r</w:t>
      </w:r>
      <w:r w:rsidRPr="00BE4F50">
        <w:rPr>
          <w:rFonts w:ascii="Times New Roman" w:hAnsi="Times New Roman"/>
          <w:color w:val="000000" w:themeColor="text1"/>
          <w:spacing w:val="-2"/>
          <w:szCs w:val="36"/>
        </w:rPr>
        <w:t>esources</w:t>
      </w:r>
    </w:p>
    <w:p w14:paraId="69C9B3BA" w14:textId="77777777" w:rsidR="007E2F03" w:rsidRPr="00BE4F50" w:rsidRDefault="007E2F03" w:rsidP="007E2F03">
      <w:pPr>
        <w:ind w:left="260"/>
        <w:jc w:val="center"/>
        <w:rPr>
          <w:rFonts w:ascii="Times New Roman" w:hAnsi="Times New Roman"/>
          <w:color w:val="000000" w:themeColor="text1"/>
          <w:szCs w:val="36"/>
        </w:rPr>
      </w:pPr>
    </w:p>
    <w:p w14:paraId="7A00D576" w14:textId="77777777" w:rsidR="007E2F03" w:rsidRPr="00BE4F50" w:rsidRDefault="007E2F03" w:rsidP="007E2F03">
      <w:pPr>
        <w:spacing w:before="282" w:line="480" w:lineRule="auto"/>
        <w:ind w:left="260" w:right="485"/>
        <w:jc w:val="both"/>
        <w:rPr>
          <w:rFonts w:ascii="Times New Roman" w:hAnsi="Times New Roman"/>
          <w:color w:val="000000" w:themeColor="text1"/>
          <w:szCs w:val="36"/>
        </w:rPr>
      </w:pPr>
      <w:r w:rsidRPr="00BE4F50">
        <w:rPr>
          <w:rFonts w:ascii="Times New Roman" w:hAnsi="Times New Roman"/>
          <w:color w:val="000000" w:themeColor="text1"/>
          <w:w w:val="90"/>
          <w:szCs w:val="36"/>
        </w:rPr>
        <w:t xml:space="preserve">The APH </w:t>
      </w:r>
      <w:proofErr w:type="spellStart"/>
      <w:r w:rsidRPr="00BE4F50">
        <w:rPr>
          <w:rFonts w:ascii="Times New Roman" w:hAnsi="Times New Roman"/>
          <w:color w:val="000000" w:themeColor="text1"/>
          <w:w w:val="90"/>
          <w:szCs w:val="36"/>
        </w:rPr>
        <w:t>ConnectCenter</w:t>
      </w:r>
      <w:proofErr w:type="spellEnd"/>
      <w:r w:rsidRPr="00BE4F50">
        <w:rPr>
          <w:rFonts w:ascii="Times New Roman" w:hAnsi="Times New Roman"/>
          <w:color w:val="000000" w:themeColor="text1"/>
          <w:w w:val="90"/>
          <w:szCs w:val="36"/>
        </w:rPr>
        <w:t xml:space="preserve"> offers FREE curated advice and resources </w:t>
      </w:r>
      <w:r w:rsidRPr="00BE4F50">
        <w:rPr>
          <w:rFonts w:ascii="Times New Roman" w:hAnsi="Times New Roman"/>
          <w:color w:val="000000" w:themeColor="text1"/>
          <w:szCs w:val="36"/>
        </w:rPr>
        <w:t>to</w:t>
      </w:r>
      <w:r w:rsidRPr="00BE4F50">
        <w:rPr>
          <w:rFonts w:ascii="Times New Roman" w:hAnsi="Times New Roman"/>
          <w:color w:val="000000" w:themeColor="text1"/>
          <w:spacing w:val="-14"/>
          <w:szCs w:val="36"/>
        </w:rPr>
        <w:t xml:space="preserve"> </w:t>
      </w:r>
      <w:r w:rsidRPr="00BE4F50">
        <w:rPr>
          <w:rFonts w:ascii="Times New Roman" w:hAnsi="Times New Roman"/>
          <w:color w:val="000000" w:themeColor="text1"/>
          <w:szCs w:val="36"/>
        </w:rPr>
        <w:t>assist</w:t>
      </w:r>
      <w:r w:rsidRPr="00BE4F50">
        <w:rPr>
          <w:rFonts w:ascii="Times New Roman" w:hAnsi="Times New Roman"/>
          <w:color w:val="000000" w:themeColor="text1"/>
          <w:spacing w:val="-14"/>
          <w:szCs w:val="36"/>
        </w:rPr>
        <w:t xml:space="preserve"> </w:t>
      </w:r>
      <w:r w:rsidRPr="00BE4F50">
        <w:rPr>
          <w:rFonts w:ascii="Times New Roman" w:hAnsi="Times New Roman"/>
          <w:color w:val="000000" w:themeColor="text1"/>
          <w:szCs w:val="36"/>
        </w:rPr>
        <w:t>children,</w:t>
      </w:r>
      <w:r w:rsidRPr="00BE4F50">
        <w:rPr>
          <w:rFonts w:ascii="Times New Roman" w:hAnsi="Times New Roman"/>
          <w:color w:val="000000" w:themeColor="text1"/>
          <w:spacing w:val="-14"/>
          <w:szCs w:val="36"/>
        </w:rPr>
        <w:t xml:space="preserve"> </w:t>
      </w:r>
      <w:r w:rsidRPr="00BE4F50">
        <w:rPr>
          <w:rFonts w:ascii="Times New Roman" w:hAnsi="Times New Roman"/>
          <w:color w:val="000000" w:themeColor="text1"/>
          <w:szCs w:val="36"/>
        </w:rPr>
        <w:t>parents,</w:t>
      </w:r>
      <w:r w:rsidRPr="00BE4F50">
        <w:rPr>
          <w:rFonts w:ascii="Times New Roman" w:hAnsi="Times New Roman"/>
          <w:color w:val="000000" w:themeColor="text1"/>
          <w:spacing w:val="-14"/>
          <w:szCs w:val="36"/>
        </w:rPr>
        <w:t xml:space="preserve"> </w:t>
      </w:r>
      <w:r w:rsidRPr="00BE4F50">
        <w:rPr>
          <w:rFonts w:ascii="Times New Roman" w:hAnsi="Times New Roman"/>
          <w:color w:val="000000" w:themeColor="text1"/>
          <w:szCs w:val="36"/>
        </w:rPr>
        <w:t>adults,</w:t>
      </w:r>
      <w:r w:rsidRPr="00BE4F50">
        <w:rPr>
          <w:rFonts w:ascii="Times New Roman" w:hAnsi="Times New Roman"/>
          <w:color w:val="000000" w:themeColor="text1"/>
          <w:spacing w:val="-14"/>
          <w:szCs w:val="36"/>
        </w:rPr>
        <w:t xml:space="preserve"> </w:t>
      </w:r>
      <w:r w:rsidRPr="00BE4F50">
        <w:rPr>
          <w:rFonts w:ascii="Times New Roman" w:hAnsi="Times New Roman"/>
          <w:color w:val="000000" w:themeColor="text1"/>
          <w:szCs w:val="36"/>
        </w:rPr>
        <w:t>and</w:t>
      </w:r>
      <w:r w:rsidRPr="00BE4F50">
        <w:rPr>
          <w:rFonts w:ascii="Times New Roman" w:hAnsi="Times New Roman"/>
          <w:color w:val="000000" w:themeColor="text1"/>
          <w:spacing w:val="-14"/>
          <w:szCs w:val="36"/>
        </w:rPr>
        <w:t xml:space="preserve"> </w:t>
      </w:r>
      <w:r w:rsidRPr="00BE4F50">
        <w:rPr>
          <w:rFonts w:ascii="Times New Roman" w:hAnsi="Times New Roman"/>
          <w:color w:val="000000" w:themeColor="text1"/>
          <w:szCs w:val="36"/>
        </w:rPr>
        <w:t>job</w:t>
      </w:r>
      <w:r w:rsidRPr="00BE4F50">
        <w:rPr>
          <w:rFonts w:ascii="Times New Roman" w:hAnsi="Times New Roman"/>
          <w:color w:val="000000" w:themeColor="text1"/>
          <w:spacing w:val="-14"/>
          <w:szCs w:val="36"/>
        </w:rPr>
        <w:t xml:space="preserve"> </w:t>
      </w:r>
      <w:r w:rsidRPr="00BE4F50">
        <w:rPr>
          <w:rFonts w:ascii="Times New Roman" w:hAnsi="Times New Roman"/>
          <w:color w:val="000000" w:themeColor="text1"/>
          <w:szCs w:val="36"/>
        </w:rPr>
        <w:t>seekers</w:t>
      </w:r>
      <w:r w:rsidRPr="00BE4F50">
        <w:rPr>
          <w:rFonts w:ascii="Times New Roman" w:hAnsi="Times New Roman"/>
          <w:color w:val="000000" w:themeColor="text1"/>
          <w:spacing w:val="-14"/>
          <w:szCs w:val="36"/>
        </w:rPr>
        <w:t xml:space="preserve"> </w:t>
      </w:r>
      <w:r w:rsidRPr="00BE4F50">
        <w:rPr>
          <w:rFonts w:ascii="Times New Roman" w:hAnsi="Times New Roman"/>
          <w:color w:val="000000" w:themeColor="text1"/>
          <w:szCs w:val="36"/>
        </w:rPr>
        <w:t>who</w:t>
      </w:r>
      <w:r w:rsidRPr="00BE4F50">
        <w:rPr>
          <w:rFonts w:ascii="Times New Roman" w:hAnsi="Times New Roman"/>
          <w:color w:val="000000" w:themeColor="text1"/>
          <w:spacing w:val="-14"/>
          <w:szCs w:val="36"/>
        </w:rPr>
        <w:t xml:space="preserve"> </w:t>
      </w:r>
      <w:r w:rsidRPr="00BE4F50">
        <w:rPr>
          <w:rFonts w:ascii="Times New Roman" w:hAnsi="Times New Roman"/>
          <w:color w:val="000000" w:themeColor="text1"/>
          <w:szCs w:val="36"/>
        </w:rPr>
        <w:t>are</w:t>
      </w:r>
      <w:r w:rsidRPr="00BE4F50">
        <w:rPr>
          <w:rFonts w:ascii="Times New Roman" w:hAnsi="Times New Roman"/>
          <w:color w:val="000000" w:themeColor="text1"/>
          <w:spacing w:val="-14"/>
          <w:szCs w:val="36"/>
        </w:rPr>
        <w:t xml:space="preserve"> </w:t>
      </w:r>
      <w:r w:rsidRPr="00BE4F50">
        <w:rPr>
          <w:rFonts w:ascii="Times New Roman" w:hAnsi="Times New Roman"/>
          <w:color w:val="000000" w:themeColor="text1"/>
          <w:szCs w:val="36"/>
        </w:rPr>
        <w:t>blind or low vision, and their associated professionals.</w:t>
      </w:r>
    </w:p>
    <w:p w14:paraId="0D0A097B" w14:textId="77777777" w:rsidR="007E2F03" w:rsidRPr="00BE4F50" w:rsidRDefault="007E2F03" w:rsidP="007E2F03">
      <w:pPr>
        <w:pStyle w:val="BodyText"/>
        <w:spacing w:before="271" w:line="480" w:lineRule="auto"/>
        <w:ind w:left="260"/>
        <w:rPr>
          <w:rFonts w:ascii="Times New Roman" w:hAnsi="Times New Roman"/>
          <w:color w:val="000000" w:themeColor="text1"/>
          <w:szCs w:val="36"/>
        </w:rPr>
      </w:pPr>
      <w:r w:rsidRPr="00BE4F50">
        <w:rPr>
          <w:rFonts w:ascii="Times New Roman" w:hAnsi="Times New Roman"/>
          <w:color w:val="000000" w:themeColor="text1"/>
          <w:spacing w:val="-2"/>
          <w:szCs w:val="36"/>
        </w:rPr>
        <w:t>Through</w:t>
      </w:r>
      <w:r w:rsidRPr="00BE4F50">
        <w:rPr>
          <w:rFonts w:ascii="Times New Roman" w:hAnsi="Times New Roman"/>
          <w:color w:val="000000" w:themeColor="text1"/>
          <w:spacing w:val="-14"/>
          <w:szCs w:val="36"/>
        </w:rPr>
        <w:t xml:space="preserve"> </w:t>
      </w:r>
      <w:r w:rsidRPr="00BE4F50">
        <w:rPr>
          <w:rFonts w:ascii="Times New Roman" w:hAnsi="Times New Roman"/>
          <w:color w:val="000000" w:themeColor="text1"/>
          <w:spacing w:val="-2"/>
          <w:szCs w:val="36"/>
        </w:rPr>
        <w:t>the</w:t>
      </w:r>
      <w:r w:rsidRPr="00BE4F50">
        <w:rPr>
          <w:rFonts w:ascii="Times New Roman" w:hAnsi="Times New Roman"/>
          <w:color w:val="000000" w:themeColor="text1"/>
          <w:spacing w:val="-14"/>
          <w:szCs w:val="36"/>
        </w:rPr>
        <w:t xml:space="preserve"> </w:t>
      </w:r>
      <w:hyperlink r:id="rId42" w:history="1">
        <w:r w:rsidRPr="00BE4F50">
          <w:rPr>
            <w:rStyle w:val="Hyperlink"/>
            <w:rFonts w:ascii="Times New Roman" w:hAnsi="Times New Roman"/>
            <w:color w:val="000000" w:themeColor="text1"/>
            <w:spacing w:val="-2"/>
            <w:szCs w:val="36"/>
          </w:rPr>
          <w:t>APH</w:t>
        </w:r>
        <w:r w:rsidRPr="00BE4F50">
          <w:rPr>
            <w:rStyle w:val="Hyperlink"/>
            <w:rFonts w:ascii="Times New Roman" w:hAnsi="Times New Roman"/>
            <w:color w:val="000000" w:themeColor="text1"/>
            <w:spacing w:val="-14"/>
            <w:szCs w:val="36"/>
          </w:rPr>
          <w:t xml:space="preserve"> </w:t>
        </w:r>
        <w:proofErr w:type="spellStart"/>
        <w:r w:rsidRPr="00BE4F50">
          <w:rPr>
            <w:rStyle w:val="Hyperlink"/>
            <w:rFonts w:ascii="Times New Roman" w:hAnsi="Times New Roman"/>
            <w:color w:val="000000" w:themeColor="text1"/>
            <w:spacing w:val="-2"/>
            <w:szCs w:val="36"/>
          </w:rPr>
          <w:t>ConnectCenter</w:t>
        </w:r>
        <w:proofErr w:type="spellEnd"/>
      </w:hyperlink>
      <w:r w:rsidRPr="00BE4F50">
        <w:rPr>
          <w:rFonts w:ascii="Times New Roman" w:hAnsi="Times New Roman"/>
          <w:color w:val="000000" w:themeColor="text1"/>
          <w:spacing w:val="-15"/>
          <w:szCs w:val="36"/>
        </w:rPr>
        <w:t xml:space="preserve"> </w:t>
      </w:r>
      <w:r w:rsidRPr="00BE4F50">
        <w:rPr>
          <w:rFonts w:ascii="Times New Roman" w:hAnsi="Times New Roman"/>
          <w:color w:val="000000" w:themeColor="text1"/>
          <w:spacing w:val="-2"/>
          <w:szCs w:val="36"/>
        </w:rPr>
        <w:t>website,</w:t>
      </w:r>
      <w:r w:rsidRPr="00BE4F50">
        <w:rPr>
          <w:rFonts w:ascii="Times New Roman" w:hAnsi="Times New Roman"/>
          <w:color w:val="000000" w:themeColor="text1"/>
          <w:spacing w:val="-14"/>
          <w:szCs w:val="36"/>
        </w:rPr>
        <w:t xml:space="preserve"> </w:t>
      </w:r>
      <w:r w:rsidRPr="00BE4F50">
        <w:rPr>
          <w:rFonts w:ascii="Times New Roman" w:hAnsi="Times New Roman"/>
          <w:color w:val="000000" w:themeColor="text1"/>
          <w:spacing w:val="-2"/>
          <w:szCs w:val="36"/>
        </w:rPr>
        <w:t>you</w:t>
      </w:r>
      <w:r w:rsidRPr="00BE4F50">
        <w:rPr>
          <w:rFonts w:ascii="Times New Roman" w:hAnsi="Times New Roman"/>
          <w:color w:val="000000" w:themeColor="text1"/>
          <w:spacing w:val="-14"/>
          <w:szCs w:val="36"/>
        </w:rPr>
        <w:t xml:space="preserve"> </w:t>
      </w:r>
      <w:r w:rsidRPr="00BE4F50">
        <w:rPr>
          <w:rFonts w:ascii="Times New Roman" w:hAnsi="Times New Roman"/>
          <w:color w:val="000000" w:themeColor="text1"/>
          <w:spacing w:val="-2"/>
          <w:szCs w:val="36"/>
        </w:rPr>
        <w:t>are</w:t>
      </w:r>
      <w:r w:rsidRPr="00BE4F50">
        <w:rPr>
          <w:rFonts w:ascii="Times New Roman" w:hAnsi="Times New Roman"/>
          <w:color w:val="000000" w:themeColor="text1"/>
          <w:spacing w:val="-14"/>
          <w:szCs w:val="36"/>
        </w:rPr>
        <w:t xml:space="preserve"> </w:t>
      </w:r>
      <w:r w:rsidRPr="00BE4F50">
        <w:rPr>
          <w:rFonts w:ascii="Times New Roman" w:hAnsi="Times New Roman"/>
          <w:color w:val="000000" w:themeColor="text1"/>
          <w:spacing w:val="-2"/>
          <w:szCs w:val="36"/>
        </w:rPr>
        <w:t>able</w:t>
      </w:r>
      <w:r w:rsidRPr="00BE4F50">
        <w:rPr>
          <w:rFonts w:ascii="Times New Roman" w:hAnsi="Times New Roman"/>
          <w:color w:val="000000" w:themeColor="text1"/>
          <w:spacing w:val="-14"/>
          <w:szCs w:val="36"/>
        </w:rPr>
        <w:t xml:space="preserve"> </w:t>
      </w:r>
      <w:r w:rsidRPr="00BE4F50">
        <w:rPr>
          <w:rFonts w:ascii="Times New Roman" w:hAnsi="Times New Roman"/>
          <w:color w:val="000000" w:themeColor="text1"/>
          <w:spacing w:val="-2"/>
          <w:szCs w:val="36"/>
        </w:rPr>
        <w:t>to</w:t>
      </w:r>
      <w:r w:rsidRPr="00BE4F50">
        <w:rPr>
          <w:rFonts w:ascii="Times New Roman" w:hAnsi="Times New Roman"/>
          <w:color w:val="000000" w:themeColor="text1"/>
          <w:spacing w:val="-14"/>
          <w:szCs w:val="36"/>
        </w:rPr>
        <w:t xml:space="preserve"> </w:t>
      </w:r>
      <w:r w:rsidRPr="00BE4F50">
        <w:rPr>
          <w:rFonts w:ascii="Times New Roman" w:hAnsi="Times New Roman"/>
          <w:color w:val="000000" w:themeColor="text1"/>
          <w:spacing w:val="-2"/>
          <w:szCs w:val="36"/>
        </w:rPr>
        <w:t>access</w:t>
      </w:r>
      <w:r w:rsidRPr="00BE4F50">
        <w:rPr>
          <w:rFonts w:ascii="Times New Roman" w:hAnsi="Times New Roman"/>
          <w:color w:val="000000" w:themeColor="text1"/>
          <w:spacing w:val="-14"/>
          <w:szCs w:val="36"/>
        </w:rPr>
        <w:t xml:space="preserve"> </w:t>
      </w:r>
      <w:r w:rsidRPr="00BE4F50">
        <w:rPr>
          <w:rFonts w:ascii="Times New Roman" w:hAnsi="Times New Roman"/>
          <w:color w:val="000000" w:themeColor="text1"/>
          <w:spacing w:val="-2"/>
          <w:szCs w:val="36"/>
        </w:rPr>
        <w:t xml:space="preserve">these </w:t>
      </w:r>
      <w:proofErr w:type="spellStart"/>
      <w:r w:rsidRPr="00BE4F50">
        <w:rPr>
          <w:rFonts w:ascii="Times New Roman" w:hAnsi="Times New Roman"/>
          <w:color w:val="000000" w:themeColor="text1"/>
          <w:szCs w:val="36"/>
        </w:rPr>
        <w:t>ConnectCenter</w:t>
      </w:r>
      <w:proofErr w:type="spellEnd"/>
      <w:r w:rsidRPr="00BE4F50">
        <w:rPr>
          <w:rFonts w:ascii="Times New Roman" w:hAnsi="Times New Roman"/>
          <w:color w:val="000000" w:themeColor="text1"/>
          <w:szCs w:val="36"/>
        </w:rPr>
        <w:t xml:space="preserve"> resources, and much more:</w:t>
      </w:r>
    </w:p>
    <w:p w14:paraId="551A5FAA" w14:textId="77777777" w:rsidR="007E2F03" w:rsidRPr="00BE4F50" w:rsidRDefault="007E2F03" w:rsidP="007E2F03">
      <w:pPr>
        <w:pStyle w:val="ListParagraph"/>
        <w:widowControl w:val="0"/>
        <w:numPr>
          <w:ilvl w:val="0"/>
          <w:numId w:val="1"/>
        </w:numPr>
        <w:tabs>
          <w:tab w:val="left" w:pos="862"/>
        </w:tabs>
        <w:autoSpaceDE w:val="0"/>
        <w:autoSpaceDN w:val="0"/>
        <w:spacing w:before="152" w:after="0" w:line="480" w:lineRule="auto"/>
        <w:ind w:right="1004"/>
        <w:contextualSpacing w:val="0"/>
        <w:rPr>
          <w:rFonts w:ascii="Times New Roman" w:hAnsi="Times New Roman" w:cs="Times New Roman"/>
          <w:color w:val="000000" w:themeColor="text1"/>
          <w:sz w:val="36"/>
          <w:szCs w:val="36"/>
        </w:rPr>
      </w:pPr>
      <w:r w:rsidRPr="00BE4F50">
        <w:rPr>
          <w:rFonts w:ascii="Times New Roman" w:hAnsi="Times New Roman" w:cs="Times New Roman"/>
          <w:color w:val="000000" w:themeColor="text1"/>
          <w:sz w:val="36"/>
          <w:szCs w:val="36"/>
        </w:rPr>
        <w:t xml:space="preserve">APH Information &amp; Referral Hotline: One of our experienced </w:t>
      </w:r>
      <w:r w:rsidRPr="00BE4F50">
        <w:rPr>
          <w:rFonts w:ascii="Times New Roman" w:hAnsi="Times New Roman" w:cs="Times New Roman"/>
          <w:color w:val="000000" w:themeColor="text1"/>
          <w:w w:val="105"/>
          <w:sz w:val="36"/>
          <w:szCs w:val="36"/>
        </w:rPr>
        <w:t xml:space="preserve">representatives can provide free information on virtually any </w:t>
      </w:r>
      <w:r w:rsidRPr="00BE4F50">
        <w:rPr>
          <w:rFonts w:ascii="Times New Roman" w:hAnsi="Times New Roman" w:cs="Times New Roman"/>
          <w:color w:val="000000" w:themeColor="text1"/>
          <w:sz w:val="36"/>
          <w:szCs w:val="36"/>
        </w:rPr>
        <w:t>topic related to visual impairment and blindness. Call toll-free</w:t>
      </w:r>
      <w:r w:rsidRPr="00BE4F50">
        <w:rPr>
          <w:rFonts w:ascii="Times New Roman" w:hAnsi="Times New Roman" w:cs="Times New Roman"/>
          <w:color w:val="000000" w:themeColor="text1"/>
          <w:spacing w:val="80"/>
          <w:sz w:val="36"/>
          <w:szCs w:val="36"/>
        </w:rPr>
        <w:t xml:space="preserve"> </w:t>
      </w:r>
      <w:r w:rsidRPr="00BE4F50">
        <w:rPr>
          <w:rFonts w:ascii="Times New Roman" w:hAnsi="Times New Roman" w:cs="Times New Roman"/>
          <w:color w:val="000000" w:themeColor="text1"/>
          <w:sz w:val="36"/>
          <w:szCs w:val="36"/>
        </w:rPr>
        <w:t xml:space="preserve">(800) 232-5463 or e-mail us at </w:t>
      </w:r>
      <w:hyperlink r:id="rId43">
        <w:r w:rsidRPr="00BE4F50">
          <w:rPr>
            <w:rFonts w:ascii="Times New Roman" w:hAnsi="Times New Roman" w:cs="Times New Roman"/>
            <w:color w:val="000000" w:themeColor="text1"/>
            <w:sz w:val="36"/>
            <w:szCs w:val="36"/>
            <w:u w:val="single" w:color="3C5A99"/>
          </w:rPr>
          <w:t>connectcenter@aph.org</w:t>
        </w:r>
      </w:hyperlink>
      <w:r w:rsidRPr="00BE4F50">
        <w:rPr>
          <w:rFonts w:ascii="Times New Roman" w:hAnsi="Times New Roman" w:cs="Times New Roman"/>
          <w:color w:val="000000" w:themeColor="text1"/>
          <w:sz w:val="36"/>
          <w:szCs w:val="36"/>
        </w:rPr>
        <w:t>.</w:t>
      </w:r>
    </w:p>
    <w:p w14:paraId="6FD4EE7F" w14:textId="77777777" w:rsidR="007E2F03" w:rsidRPr="00BE4F50" w:rsidRDefault="007E2F03" w:rsidP="007E2F03">
      <w:pPr>
        <w:pStyle w:val="ListParagraph"/>
        <w:widowControl w:val="0"/>
        <w:numPr>
          <w:ilvl w:val="0"/>
          <w:numId w:val="1"/>
        </w:numPr>
        <w:tabs>
          <w:tab w:val="left" w:pos="862"/>
        </w:tabs>
        <w:autoSpaceDE w:val="0"/>
        <w:autoSpaceDN w:val="0"/>
        <w:spacing w:before="175" w:after="0" w:line="480" w:lineRule="auto"/>
        <w:ind w:right="875"/>
        <w:contextualSpacing w:val="0"/>
        <w:rPr>
          <w:rFonts w:ascii="Times New Roman" w:hAnsi="Times New Roman" w:cs="Times New Roman"/>
          <w:color w:val="000000" w:themeColor="text1"/>
          <w:sz w:val="36"/>
          <w:szCs w:val="36"/>
        </w:rPr>
      </w:pPr>
      <w:hyperlink r:id="rId44" w:history="1">
        <w:r w:rsidRPr="00BE4F50">
          <w:rPr>
            <w:rStyle w:val="Hyperlink"/>
            <w:rFonts w:ascii="Times New Roman" w:hAnsi="Times New Roman" w:cs="Times New Roman"/>
            <w:color w:val="000000" w:themeColor="text1"/>
            <w:sz w:val="36"/>
            <w:szCs w:val="36"/>
          </w:rPr>
          <w:t>For Families</w:t>
        </w:r>
      </w:hyperlink>
      <w:r w:rsidRPr="00BE4F50">
        <w:rPr>
          <w:rFonts w:ascii="Times New Roman" w:hAnsi="Times New Roman" w:cs="Times New Roman"/>
          <w:color w:val="000000" w:themeColor="text1"/>
          <w:sz w:val="36"/>
          <w:szCs w:val="36"/>
        </w:rPr>
        <w:t xml:space="preserve">: Find support and resources for families of children </w:t>
      </w:r>
      <w:r w:rsidRPr="00BE4F50">
        <w:rPr>
          <w:rFonts w:ascii="Times New Roman" w:hAnsi="Times New Roman" w:cs="Times New Roman"/>
          <w:color w:val="000000" w:themeColor="text1"/>
          <w:w w:val="105"/>
          <w:sz w:val="36"/>
          <w:szCs w:val="36"/>
        </w:rPr>
        <w:t>who are blind or low vision.</w:t>
      </w:r>
    </w:p>
    <w:p w14:paraId="56CE73FF" w14:textId="77777777" w:rsidR="007E2F03" w:rsidRPr="00BE4F50" w:rsidRDefault="007E2F03" w:rsidP="007E2F03">
      <w:pPr>
        <w:pStyle w:val="ListParagraph"/>
        <w:widowControl w:val="0"/>
        <w:numPr>
          <w:ilvl w:val="0"/>
          <w:numId w:val="1"/>
        </w:numPr>
        <w:tabs>
          <w:tab w:val="left" w:pos="862"/>
        </w:tabs>
        <w:autoSpaceDE w:val="0"/>
        <w:autoSpaceDN w:val="0"/>
        <w:spacing w:before="177" w:after="0" w:line="480" w:lineRule="auto"/>
        <w:ind w:right="568"/>
        <w:contextualSpacing w:val="0"/>
        <w:rPr>
          <w:rFonts w:ascii="Times New Roman" w:hAnsi="Times New Roman" w:cs="Times New Roman"/>
          <w:color w:val="000000" w:themeColor="text1"/>
          <w:sz w:val="36"/>
          <w:szCs w:val="36"/>
        </w:rPr>
      </w:pPr>
      <w:hyperlink r:id="rId45">
        <w:r w:rsidRPr="00BE4F50">
          <w:rPr>
            <w:rFonts w:ascii="Times New Roman" w:hAnsi="Times New Roman" w:cs="Times New Roman"/>
            <w:color w:val="000000" w:themeColor="text1"/>
            <w:sz w:val="36"/>
            <w:szCs w:val="36"/>
            <w:u w:val="single" w:color="3C5A99"/>
          </w:rPr>
          <w:t>For</w:t>
        </w:r>
        <w:r w:rsidRPr="00BE4F50">
          <w:rPr>
            <w:rFonts w:ascii="Times New Roman" w:hAnsi="Times New Roman" w:cs="Times New Roman"/>
            <w:color w:val="000000" w:themeColor="text1"/>
            <w:spacing w:val="-5"/>
            <w:sz w:val="36"/>
            <w:szCs w:val="36"/>
            <w:u w:val="single" w:color="3C5A99"/>
          </w:rPr>
          <w:t xml:space="preserve"> </w:t>
        </w:r>
        <w:r w:rsidRPr="00BE4F50">
          <w:rPr>
            <w:rFonts w:ascii="Times New Roman" w:hAnsi="Times New Roman" w:cs="Times New Roman"/>
            <w:color w:val="000000" w:themeColor="text1"/>
            <w:sz w:val="36"/>
            <w:szCs w:val="36"/>
            <w:u w:val="single" w:color="3C5A99"/>
          </w:rPr>
          <w:t>Job</w:t>
        </w:r>
        <w:r w:rsidRPr="00BE4F50">
          <w:rPr>
            <w:rFonts w:ascii="Times New Roman" w:hAnsi="Times New Roman" w:cs="Times New Roman"/>
            <w:color w:val="000000" w:themeColor="text1"/>
            <w:spacing w:val="-5"/>
            <w:sz w:val="36"/>
            <w:szCs w:val="36"/>
            <w:u w:val="single" w:color="3C5A99"/>
          </w:rPr>
          <w:t xml:space="preserve"> </w:t>
        </w:r>
        <w:r w:rsidRPr="00BE4F50">
          <w:rPr>
            <w:rFonts w:ascii="Times New Roman" w:hAnsi="Times New Roman" w:cs="Times New Roman"/>
            <w:color w:val="000000" w:themeColor="text1"/>
            <w:sz w:val="36"/>
            <w:szCs w:val="36"/>
            <w:u w:val="single" w:color="3C5A99"/>
          </w:rPr>
          <w:t>Seekers</w:t>
        </w:r>
        <w:r w:rsidRPr="00BE4F50">
          <w:rPr>
            <w:rFonts w:ascii="Times New Roman" w:hAnsi="Times New Roman" w:cs="Times New Roman"/>
            <w:color w:val="000000" w:themeColor="text1"/>
            <w:spacing w:val="-5"/>
            <w:sz w:val="36"/>
            <w:szCs w:val="36"/>
            <w:u w:val="single" w:color="3C5A99"/>
          </w:rPr>
          <w:t xml:space="preserve"> </w:t>
        </w:r>
        <w:r w:rsidRPr="00BE4F50">
          <w:rPr>
            <w:rFonts w:ascii="Times New Roman" w:hAnsi="Times New Roman" w:cs="Times New Roman"/>
            <w:color w:val="000000" w:themeColor="text1"/>
            <w:sz w:val="36"/>
            <w:szCs w:val="36"/>
            <w:u w:val="single" w:color="3C5A99"/>
          </w:rPr>
          <w:t>&amp;</w:t>
        </w:r>
        <w:r w:rsidRPr="00BE4F50">
          <w:rPr>
            <w:rFonts w:ascii="Times New Roman" w:hAnsi="Times New Roman" w:cs="Times New Roman"/>
            <w:color w:val="000000" w:themeColor="text1"/>
            <w:spacing w:val="-5"/>
            <w:sz w:val="36"/>
            <w:szCs w:val="36"/>
            <w:u w:val="single" w:color="3C5A99"/>
          </w:rPr>
          <w:t xml:space="preserve"> </w:t>
        </w:r>
        <w:r w:rsidRPr="00BE4F50">
          <w:rPr>
            <w:rFonts w:ascii="Times New Roman" w:hAnsi="Times New Roman" w:cs="Times New Roman"/>
            <w:color w:val="000000" w:themeColor="text1"/>
            <w:sz w:val="36"/>
            <w:szCs w:val="36"/>
            <w:u w:val="single" w:color="3C5A99"/>
          </w:rPr>
          <w:t>Employers</w:t>
        </w:r>
      </w:hyperlink>
      <w:r w:rsidRPr="00BE4F50">
        <w:rPr>
          <w:rFonts w:ascii="Times New Roman" w:hAnsi="Times New Roman" w:cs="Times New Roman"/>
          <w:color w:val="000000" w:themeColor="text1"/>
          <w:sz w:val="36"/>
          <w:szCs w:val="36"/>
        </w:rPr>
        <w:t>:</w:t>
      </w:r>
      <w:r w:rsidRPr="00BE4F50">
        <w:rPr>
          <w:rFonts w:ascii="Times New Roman" w:hAnsi="Times New Roman" w:cs="Times New Roman"/>
          <w:color w:val="000000" w:themeColor="text1"/>
          <w:spacing w:val="-6"/>
          <w:sz w:val="36"/>
          <w:szCs w:val="36"/>
        </w:rPr>
        <w:t xml:space="preserve"> </w:t>
      </w:r>
      <w:r w:rsidRPr="00BE4F50">
        <w:rPr>
          <w:rFonts w:ascii="Times New Roman" w:hAnsi="Times New Roman" w:cs="Times New Roman"/>
          <w:color w:val="000000" w:themeColor="text1"/>
          <w:sz w:val="36"/>
          <w:szCs w:val="36"/>
        </w:rPr>
        <w:t>Find</w:t>
      </w:r>
      <w:r w:rsidRPr="00BE4F50">
        <w:rPr>
          <w:rFonts w:ascii="Times New Roman" w:hAnsi="Times New Roman" w:cs="Times New Roman"/>
          <w:color w:val="000000" w:themeColor="text1"/>
          <w:spacing w:val="-5"/>
          <w:sz w:val="36"/>
          <w:szCs w:val="36"/>
        </w:rPr>
        <w:t xml:space="preserve"> </w:t>
      </w:r>
      <w:r w:rsidRPr="00BE4F50">
        <w:rPr>
          <w:rFonts w:ascii="Times New Roman" w:hAnsi="Times New Roman" w:cs="Times New Roman"/>
          <w:color w:val="000000" w:themeColor="text1"/>
          <w:sz w:val="36"/>
          <w:szCs w:val="36"/>
        </w:rPr>
        <w:t>employment</w:t>
      </w:r>
      <w:r w:rsidRPr="00BE4F50">
        <w:rPr>
          <w:rFonts w:ascii="Times New Roman" w:hAnsi="Times New Roman" w:cs="Times New Roman"/>
          <w:color w:val="000000" w:themeColor="text1"/>
          <w:spacing w:val="-5"/>
          <w:sz w:val="36"/>
          <w:szCs w:val="36"/>
        </w:rPr>
        <w:t xml:space="preserve"> </w:t>
      </w:r>
      <w:r w:rsidRPr="00BE4F50">
        <w:rPr>
          <w:rFonts w:ascii="Times New Roman" w:hAnsi="Times New Roman" w:cs="Times New Roman"/>
          <w:color w:val="000000" w:themeColor="text1"/>
          <w:sz w:val="36"/>
          <w:szCs w:val="36"/>
        </w:rPr>
        <w:t>information,</w:t>
      </w:r>
      <w:r w:rsidRPr="00BE4F50">
        <w:rPr>
          <w:rFonts w:ascii="Times New Roman" w:hAnsi="Times New Roman" w:cs="Times New Roman"/>
          <w:color w:val="000000" w:themeColor="text1"/>
          <w:spacing w:val="-5"/>
          <w:sz w:val="36"/>
          <w:szCs w:val="36"/>
        </w:rPr>
        <w:t xml:space="preserve"> </w:t>
      </w:r>
      <w:r w:rsidRPr="00BE4F50">
        <w:rPr>
          <w:rFonts w:ascii="Times New Roman" w:hAnsi="Times New Roman" w:cs="Times New Roman"/>
          <w:color w:val="000000" w:themeColor="text1"/>
          <w:sz w:val="36"/>
          <w:szCs w:val="36"/>
        </w:rPr>
        <w:t xml:space="preserve">tools, </w:t>
      </w:r>
      <w:r w:rsidRPr="00BE4F50">
        <w:rPr>
          <w:rFonts w:ascii="Times New Roman" w:hAnsi="Times New Roman" w:cs="Times New Roman"/>
          <w:color w:val="000000" w:themeColor="text1"/>
          <w:w w:val="105"/>
          <w:sz w:val="36"/>
          <w:szCs w:val="36"/>
        </w:rPr>
        <w:t>and</w:t>
      </w:r>
      <w:r w:rsidRPr="00BE4F50">
        <w:rPr>
          <w:rFonts w:ascii="Times New Roman" w:hAnsi="Times New Roman" w:cs="Times New Roman"/>
          <w:color w:val="000000" w:themeColor="text1"/>
          <w:spacing w:val="-8"/>
          <w:w w:val="105"/>
          <w:sz w:val="36"/>
          <w:szCs w:val="36"/>
        </w:rPr>
        <w:t xml:space="preserve"> </w:t>
      </w:r>
      <w:r w:rsidRPr="00BE4F50">
        <w:rPr>
          <w:rFonts w:ascii="Times New Roman" w:hAnsi="Times New Roman" w:cs="Times New Roman"/>
          <w:color w:val="000000" w:themeColor="text1"/>
          <w:w w:val="105"/>
          <w:sz w:val="36"/>
          <w:szCs w:val="36"/>
        </w:rPr>
        <w:t>guidance</w:t>
      </w:r>
      <w:r w:rsidRPr="00BE4F50">
        <w:rPr>
          <w:rFonts w:ascii="Times New Roman" w:hAnsi="Times New Roman" w:cs="Times New Roman"/>
          <w:color w:val="000000" w:themeColor="text1"/>
          <w:spacing w:val="-8"/>
          <w:w w:val="105"/>
          <w:sz w:val="36"/>
          <w:szCs w:val="36"/>
        </w:rPr>
        <w:t xml:space="preserve"> </w:t>
      </w:r>
      <w:r w:rsidRPr="00BE4F50">
        <w:rPr>
          <w:rFonts w:ascii="Times New Roman" w:hAnsi="Times New Roman" w:cs="Times New Roman"/>
          <w:color w:val="000000" w:themeColor="text1"/>
          <w:w w:val="105"/>
          <w:sz w:val="36"/>
          <w:szCs w:val="36"/>
        </w:rPr>
        <w:t>for</w:t>
      </w:r>
      <w:r w:rsidRPr="00BE4F50">
        <w:rPr>
          <w:rFonts w:ascii="Times New Roman" w:hAnsi="Times New Roman" w:cs="Times New Roman"/>
          <w:color w:val="000000" w:themeColor="text1"/>
          <w:spacing w:val="-8"/>
          <w:w w:val="105"/>
          <w:sz w:val="36"/>
          <w:szCs w:val="36"/>
        </w:rPr>
        <w:t xml:space="preserve"> </w:t>
      </w:r>
      <w:r w:rsidRPr="00BE4F50">
        <w:rPr>
          <w:rFonts w:ascii="Times New Roman" w:hAnsi="Times New Roman" w:cs="Times New Roman"/>
          <w:color w:val="000000" w:themeColor="text1"/>
          <w:w w:val="105"/>
          <w:sz w:val="36"/>
          <w:szCs w:val="36"/>
        </w:rPr>
        <w:t>job</w:t>
      </w:r>
      <w:r w:rsidRPr="00BE4F50">
        <w:rPr>
          <w:rFonts w:ascii="Times New Roman" w:hAnsi="Times New Roman" w:cs="Times New Roman"/>
          <w:color w:val="000000" w:themeColor="text1"/>
          <w:spacing w:val="-8"/>
          <w:w w:val="105"/>
          <w:sz w:val="36"/>
          <w:szCs w:val="36"/>
        </w:rPr>
        <w:t xml:space="preserve"> </w:t>
      </w:r>
      <w:r w:rsidRPr="00BE4F50">
        <w:rPr>
          <w:rFonts w:ascii="Times New Roman" w:hAnsi="Times New Roman" w:cs="Times New Roman"/>
          <w:color w:val="000000" w:themeColor="text1"/>
          <w:w w:val="105"/>
          <w:sz w:val="36"/>
          <w:szCs w:val="36"/>
        </w:rPr>
        <w:t>seekers</w:t>
      </w:r>
      <w:r w:rsidRPr="00BE4F50">
        <w:rPr>
          <w:rFonts w:ascii="Times New Roman" w:hAnsi="Times New Roman" w:cs="Times New Roman"/>
          <w:color w:val="000000" w:themeColor="text1"/>
          <w:spacing w:val="-8"/>
          <w:w w:val="105"/>
          <w:sz w:val="36"/>
          <w:szCs w:val="36"/>
        </w:rPr>
        <w:t xml:space="preserve"> </w:t>
      </w:r>
      <w:r w:rsidRPr="00BE4F50">
        <w:rPr>
          <w:rFonts w:ascii="Times New Roman" w:hAnsi="Times New Roman" w:cs="Times New Roman"/>
          <w:color w:val="000000" w:themeColor="text1"/>
          <w:w w:val="105"/>
          <w:sz w:val="36"/>
          <w:szCs w:val="36"/>
        </w:rPr>
        <w:t>who</w:t>
      </w:r>
      <w:r w:rsidRPr="00BE4F50">
        <w:rPr>
          <w:rFonts w:ascii="Times New Roman" w:hAnsi="Times New Roman" w:cs="Times New Roman"/>
          <w:color w:val="000000" w:themeColor="text1"/>
          <w:spacing w:val="-8"/>
          <w:w w:val="105"/>
          <w:sz w:val="36"/>
          <w:szCs w:val="36"/>
        </w:rPr>
        <w:t xml:space="preserve"> </w:t>
      </w:r>
      <w:r w:rsidRPr="00BE4F50">
        <w:rPr>
          <w:rFonts w:ascii="Times New Roman" w:hAnsi="Times New Roman" w:cs="Times New Roman"/>
          <w:color w:val="000000" w:themeColor="text1"/>
          <w:w w:val="105"/>
          <w:sz w:val="36"/>
          <w:szCs w:val="36"/>
        </w:rPr>
        <w:t>are</w:t>
      </w:r>
      <w:r w:rsidRPr="00BE4F50">
        <w:rPr>
          <w:rFonts w:ascii="Times New Roman" w:hAnsi="Times New Roman" w:cs="Times New Roman"/>
          <w:color w:val="000000" w:themeColor="text1"/>
          <w:spacing w:val="-8"/>
          <w:w w:val="105"/>
          <w:sz w:val="36"/>
          <w:szCs w:val="36"/>
        </w:rPr>
        <w:t xml:space="preserve"> </w:t>
      </w:r>
      <w:r w:rsidRPr="00BE4F50">
        <w:rPr>
          <w:rFonts w:ascii="Times New Roman" w:hAnsi="Times New Roman" w:cs="Times New Roman"/>
          <w:color w:val="000000" w:themeColor="text1"/>
          <w:w w:val="105"/>
          <w:sz w:val="36"/>
          <w:szCs w:val="36"/>
        </w:rPr>
        <w:t>blind</w:t>
      </w:r>
      <w:r w:rsidRPr="00BE4F50">
        <w:rPr>
          <w:rFonts w:ascii="Times New Roman" w:hAnsi="Times New Roman" w:cs="Times New Roman"/>
          <w:color w:val="000000" w:themeColor="text1"/>
          <w:spacing w:val="-8"/>
          <w:w w:val="105"/>
          <w:sz w:val="36"/>
          <w:szCs w:val="36"/>
        </w:rPr>
        <w:t xml:space="preserve"> </w:t>
      </w:r>
      <w:r w:rsidRPr="00BE4F50">
        <w:rPr>
          <w:rFonts w:ascii="Times New Roman" w:hAnsi="Times New Roman" w:cs="Times New Roman"/>
          <w:color w:val="000000" w:themeColor="text1"/>
          <w:w w:val="105"/>
          <w:sz w:val="36"/>
          <w:szCs w:val="36"/>
        </w:rPr>
        <w:t>or</w:t>
      </w:r>
      <w:r w:rsidRPr="00BE4F50">
        <w:rPr>
          <w:rFonts w:ascii="Times New Roman" w:hAnsi="Times New Roman" w:cs="Times New Roman"/>
          <w:color w:val="000000" w:themeColor="text1"/>
          <w:spacing w:val="-8"/>
          <w:w w:val="105"/>
          <w:sz w:val="36"/>
          <w:szCs w:val="36"/>
        </w:rPr>
        <w:t xml:space="preserve"> </w:t>
      </w:r>
      <w:r w:rsidRPr="00BE4F50">
        <w:rPr>
          <w:rFonts w:ascii="Times New Roman" w:hAnsi="Times New Roman" w:cs="Times New Roman"/>
          <w:color w:val="000000" w:themeColor="text1"/>
          <w:w w:val="105"/>
          <w:sz w:val="36"/>
          <w:szCs w:val="36"/>
        </w:rPr>
        <w:t>low</w:t>
      </w:r>
      <w:r w:rsidRPr="00BE4F50">
        <w:rPr>
          <w:rFonts w:ascii="Times New Roman" w:hAnsi="Times New Roman" w:cs="Times New Roman"/>
          <w:color w:val="000000" w:themeColor="text1"/>
          <w:spacing w:val="-8"/>
          <w:w w:val="105"/>
          <w:sz w:val="36"/>
          <w:szCs w:val="36"/>
        </w:rPr>
        <w:t xml:space="preserve"> </w:t>
      </w:r>
      <w:r w:rsidRPr="00BE4F50">
        <w:rPr>
          <w:rFonts w:ascii="Times New Roman" w:hAnsi="Times New Roman" w:cs="Times New Roman"/>
          <w:color w:val="000000" w:themeColor="text1"/>
          <w:w w:val="105"/>
          <w:sz w:val="36"/>
          <w:szCs w:val="36"/>
        </w:rPr>
        <w:t>vision</w:t>
      </w:r>
      <w:r w:rsidRPr="00BE4F50">
        <w:rPr>
          <w:rFonts w:ascii="Times New Roman" w:hAnsi="Times New Roman" w:cs="Times New Roman"/>
          <w:color w:val="000000" w:themeColor="text1"/>
          <w:spacing w:val="-8"/>
          <w:w w:val="105"/>
          <w:sz w:val="36"/>
          <w:szCs w:val="36"/>
        </w:rPr>
        <w:t xml:space="preserve"> </w:t>
      </w:r>
      <w:r w:rsidRPr="00BE4F50">
        <w:rPr>
          <w:rFonts w:ascii="Times New Roman" w:hAnsi="Times New Roman" w:cs="Times New Roman"/>
          <w:color w:val="000000" w:themeColor="text1"/>
          <w:w w:val="105"/>
          <w:sz w:val="36"/>
          <w:szCs w:val="36"/>
        </w:rPr>
        <w:t>or</w:t>
      </w:r>
      <w:r w:rsidRPr="00BE4F50">
        <w:rPr>
          <w:rFonts w:ascii="Times New Roman" w:hAnsi="Times New Roman" w:cs="Times New Roman"/>
          <w:color w:val="000000" w:themeColor="text1"/>
          <w:spacing w:val="-8"/>
          <w:w w:val="105"/>
          <w:sz w:val="36"/>
          <w:szCs w:val="36"/>
        </w:rPr>
        <w:t xml:space="preserve"> </w:t>
      </w:r>
      <w:r w:rsidRPr="00BE4F50">
        <w:rPr>
          <w:rFonts w:ascii="Times New Roman" w:hAnsi="Times New Roman" w:cs="Times New Roman"/>
          <w:color w:val="000000" w:themeColor="text1"/>
          <w:w w:val="105"/>
          <w:sz w:val="36"/>
          <w:szCs w:val="36"/>
        </w:rPr>
        <w:t>for employers</w:t>
      </w:r>
      <w:r w:rsidRPr="00BE4F50">
        <w:rPr>
          <w:rFonts w:ascii="Times New Roman" w:hAnsi="Times New Roman" w:cs="Times New Roman"/>
          <w:color w:val="000000" w:themeColor="text1"/>
          <w:spacing w:val="-9"/>
          <w:w w:val="105"/>
          <w:sz w:val="36"/>
          <w:szCs w:val="36"/>
        </w:rPr>
        <w:t xml:space="preserve"> </w:t>
      </w:r>
      <w:r w:rsidRPr="00BE4F50">
        <w:rPr>
          <w:rFonts w:ascii="Times New Roman" w:hAnsi="Times New Roman" w:cs="Times New Roman"/>
          <w:color w:val="000000" w:themeColor="text1"/>
          <w:w w:val="105"/>
          <w:sz w:val="36"/>
          <w:szCs w:val="36"/>
        </w:rPr>
        <w:t>who</w:t>
      </w:r>
      <w:r w:rsidRPr="00BE4F50">
        <w:rPr>
          <w:rFonts w:ascii="Times New Roman" w:hAnsi="Times New Roman" w:cs="Times New Roman"/>
          <w:color w:val="000000" w:themeColor="text1"/>
          <w:spacing w:val="-9"/>
          <w:w w:val="105"/>
          <w:sz w:val="36"/>
          <w:szCs w:val="36"/>
        </w:rPr>
        <w:t xml:space="preserve"> </w:t>
      </w:r>
      <w:r w:rsidRPr="00BE4F50">
        <w:rPr>
          <w:rFonts w:ascii="Times New Roman" w:hAnsi="Times New Roman" w:cs="Times New Roman"/>
          <w:color w:val="000000" w:themeColor="text1"/>
          <w:w w:val="105"/>
          <w:sz w:val="36"/>
          <w:szCs w:val="36"/>
        </w:rPr>
        <w:t>work</w:t>
      </w:r>
      <w:r w:rsidRPr="00BE4F50">
        <w:rPr>
          <w:rFonts w:ascii="Times New Roman" w:hAnsi="Times New Roman" w:cs="Times New Roman"/>
          <w:color w:val="000000" w:themeColor="text1"/>
          <w:spacing w:val="-9"/>
          <w:w w:val="105"/>
          <w:sz w:val="36"/>
          <w:szCs w:val="36"/>
        </w:rPr>
        <w:t xml:space="preserve"> </w:t>
      </w:r>
      <w:r w:rsidRPr="00BE4F50">
        <w:rPr>
          <w:rFonts w:ascii="Times New Roman" w:hAnsi="Times New Roman" w:cs="Times New Roman"/>
          <w:color w:val="000000" w:themeColor="text1"/>
          <w:w w:val="105"/>
          <w:sz w:val="36"/>
          <w:szCs w:val="36"/>
        </w:rPr>
        <w:t>with</w:t>
      </w:r>
      <w:r w:rsidRPr="00BE4F50">
        <w:rPr>
          <w:rFonts w:ascii="Times New Roman" w:hAnsi="Times New Roman" w:cs="Times New Roman"/>
          <w:color w:val="000000" w:themeColor="text1"/>
          <w:spacing w:val="-9"/>
          <w:w w:val="105"/>
          <w:sz w:val="36"/>
          <w:szCs w:val="36"/>
        </w:rPr>
        <w:t xml:space="preserve"> </w:t>
      </w:r>
      <w:r w:rsidRPr="00BE4F50">
        <w:rPr>
          <w:rFonts w:ascii="Times New Roman" w:hAnsi="Times New Roman" w:cs="Times New Roman"/>
          <w:color w:val="000000" w:themeColor="text1"/>
          <w:w w:val="105"/>
          <w:sz w:val="36"/>
          <w:szCs w:val="36"/>
        </w:rPr>
        <w:t>individuals</w:t>
      </w:r>
      <w:r w:rsidRPr="00BE4F50">
        <w:rPr>
          <w:rFonts w:ascii="Times New Roman" w:hAnsi="Times New Roman" w:cs="Times New Roman"/>
          <w:color w:val="000000" w:themeColor="text1"/>
          <w:spacing w:val="-9"/>
          <w:w w:val="105"/>
          <w:sz w:val="36"/>
          <w:szCs w:val="36"/>
        </w:rPr>
        <w:t xml:space="preserve"> </w:t>
      </w:r>
      <w:r w:rsidRPr="00BE4F50">
        <w:rPr>
          <w:rFonts w:ascii="Times New Roman" w:hAnsi="Times New Roman" w:cs="Times New Roman"/>
          <w:color w:val="000000" w:themeColor="text1"/>
          <w:w w:val="105"/>
          <w:sz w:val="36"/>
          <w:szCs w:val="36"/>
        </w:rPr>
        <w:t>who</w:t>
      </w:r>
      <w:r w:rsidRPr="00BE4F50">
        <w:rPr>
          <w:rFonts w:ascii="Times New Roman" w:hAnsi="Times New Roman" w:cs="Times New Roman"/>
          <w:color w:val="000000" w:themeColor="text1"/>
          <w:spacing w:val="-9"/>
          <w:w w:val="105"/>
          <w:sz w:val="36"/>
          <w:szCs w:val="36"/>
        </w:rPr>
        <w:t xml:space="preserve"> </w:t>
      </w:r>
      <w:r w:rsidRPr="00BE4F50">
        <w:rPr>
          <w:rFonts w:ascii="Times New Roman" w:hAnsi="Times New Roman" w:cs="Times New Roman"/>
          <w:color w:val="000000" w:themeColor="text1"/>
          <w:w w:val="105"/>
          <w:sz w:val="36"/>
          <w:szCs w:val="36"/>
        </w:rPr>
        <w:t>are</w:t>
      </w:r>
      <w:r w:rsidRPr="00BE4F50">
        <w:rPr>
          <w:rFonts w:ascii="Times New Roman" w:hAnsi="Times New Roman" w:cs="Times New Roman"/>
          <w:color w:val="000000" w:themeColor="text1"/>
          <w:spacing w:val="-9"/>
          <w:w w:val="105"/>
          <w:sz w:val="36"/>
          <w:szCs w:val="36"/>
        </w:rPr>
        <w:t xml:space="preserve"> </w:t>
      </w:r>
      <w:r w:rsidRPr="00BE4F50">
        <w:rPr>
          <w:rFonts w:ascii="Times New Roman" w:hAnsi="Times New Roman" w:cs="Times New Roman"/>
          <w:color w:val="000000" w:themeColor="text1"/>
          <w:w w:val="105"/>
          <w:sz w:val="36"/>
          <w:szCs w:val="36"/>
        </w:rPr>
        <w:t>blind</w:t>
      </w:r>
      <w:r w:rsidRPr="00BE4F50">
        <w:rPr>
          <w:rFonts w:ascii="Times New Roman" w:hAnsi="Times New Roman" w:cs="Times New Roman"/>
          <w:color w:val="000000" w:themeColor="text1"/>
          <w:spacing w:val="-9"/>
          <w:w w:val="105"/>
          <w:sz w:val="36"/>
          <w:szCs w:val="36"/>
        </w:rPr>
        <w:t xml:space="preserve"> </w:t>
      </w:r>
      <w:r w:rsidRPr="00BE4F50">
        <w:rPr>
          <w:rFonts w:ascii="Times New Roman" w:hAnsi="Times New Roman" w:cs="Times New Roman"/>
          <w:color w:val="000000" w:themeColor="text1"/>
          <w:w w:val="105"/>
          <w:sz w:val="36"/>
          <w:szCs w:val="36"/>
        </w:rPr>
        <w:t>or</w:t>
      </w:r>
      <w:r w:rsidRPr="00BE4F50">
        <w:rPr>
          <w:rFonts w:ascii="Times New Roman" w:hAnsi="Times New Roman" w:cs="Times New Roman"/>
          <w:color w:val="000000" w:themeColor="text1"/>
          <w:spacing w:val="-9"/>
          <w:w w:val="105"/>
          <w:sz w:val="36"/>
          <w:szCs w:val="36"/>
        </w:rPr>
        <w:t xml:space="preserve"> </w:t>
      </w:r>
      <w:r w:rsidRPr="00BE4F50">
        <w:rPr>
          <w:rFonts w:ascii="Times New Roman" w:hAnsi="Times New Roman" w:cs="Times New Roman"/>
          <w:color w:val="000000" w:themeColor="text1"/>
          <w:w w:val="105"/>
          <w:sz w:val="36"/>
          <w:szCs w:val="36"/>
        </w:rPr>
        <w:t>low</w:t>
      </w:r>
      <w:r w:rsidRPr="00BE4F50">
        <w:rPr>
          <w:rFonts w:ascii="Times New Roman" w:hAnsi="Times New Roman" w:cs="Times New Roman"/>
          <w:color w:val="000000" w:themeColor="text1"/>
          <w:spacing w:val="-9"/>
          <w:w w:val="105"/>
          <w:sz w:val="36"/>
          <w:szCs w:val="36"/>
        </w:rPr>
        <w:t xml:space="preserve"> </w:t>
      </w:r>
      <w:r w:rsidRPr="00BE4F50">
        <w:rPr>
          <w:rFonts w:ascii="Times New Roman" w:hAnsi="Times New Roman" w:cs="Times New Roman"/>
          <w:color w:val="000000" w:themeColor="text1"/>
          <w:w w:val="105"/>
          <w:sz w:val="36"/>
          <w:szCs w:val="36"/>
        </w:rPr>
        <w:t>vision.</w:t>
      </w:r>
    </w:p>
    <w:p w14:paraId="4944F333" w14:textId="77777777" w:rsidR="007E2F03" w:rsidRPr="00BE4F50" w:rsidRDefault="007E2F03" w:rsidP="007E2F03">
      <w:pPr>
        <w:pStyle w:val="ListParagraph"/>
        <w:widowControl w:val="0"/>
        <w:numPr>
          <w:ilvl w:val="0"/>
          <w:numId w:val="1"/>
        </w:numPr>
        <w:tabs>
          <w:tab w:val="left" w:pos="862"/>
        </w:tabs>
        <w:autoSpaceDE w:val="0"/>
        <w:autoSpaceDN w:val="0"/>
        <w:spacing w:before="177" w:after="0" w:line="480" w:lineRule="auto"/>
        <w:ind w:right="827"/>
        <w:contextualSpacing w:val="0"/>
        <w:rPr>
          <w:rFonts w:ascii="Times New Roman" w:hAnsi="Times New Roman" w:cs="Times New Roman"/>
          <w:color w:val="000000" w:themeColor="text1"/>
          <w:sz w:val="36"/>
          <w:szCs w:val="36"/>
        </w:rPr>
      </w:pPr>
      <w:hyperlink r:id="rId46" w:history="1">
        <w:proofErr w:type="spellStart"/>
        <w:r w:rsidRPr="00BE4F50">
          <w:rPr>
            <w:rStyle w:val="Hyperlink"/>
            <w:rFonts w:ascii="Times New Roman" w:hAnsi="Times New Roman" w:cs="Times New Roman"/>
            <w:color w:val="000000" w:themeColor="text1"/>
            <w:sz w:val="36"/>
            <w:szCs w:val="36"/>
          </w:rPr>
          <w:t>VisionAware</w:t>
        </w:r>
        <w:proofErr w:type="spellEnd"/>
      </w:hyperlink>
      <w:r w:rsidRPr="00BE4F50">
        <w:rPr>
          <w:rFonts w:ascii="Times New Roman" w:hAnsi="Times New Roman" w:cs="Times New Roman"/>
          <w:color w:val="000000" w:themeColor="text1"/>
          <w:sz w:val="36"/>
          <w:szCs w:val="36"/>
        </w:rPr>
        <w:t>:</w:t>
      </w:r>
      <w:r w:rsidRPr="00BE4F50">
        <w:rPr>
          <w:rFonts w:ascii="Times New Roman" w:hAnsi="Times New Roman" w:cs="Times New Roman"/>
          <w:color w:val="000000" w:themeColor="text1"/>
          <w:spacing w:val="-2"/>
          <w:sz w:val="36"/>
          <w:szCs w:val="36"/>
        </w:rPr>
        <w:t xml:space="preserve"> </w:t>
      </w:r>
      <w:r w:rsidRPr="00BE4F50">
        <w:rPr>
          <w:rFonts w:ascii="Times New Roman" w:hAnsi="Times New Roman" w:cs="Times New Roman"/>
          <w:color w:val="000000" w:themeColor="text1"/>
          <w:sz w:val="36"/>
          <w:szCs w:val="36"/>
        </w:rPr>
        <w:t>Designed</w:t>
      </w:r>
      <w:r w:rsidRPr="00BE4F50">
        <w:rPr>
          <w:rFonts w:ascii="Times New Roman" w:hAnsi="Times New Roman" w:cs="Times New Roman"/>
          <w:color w:val="000000" w:themeColor="text1"/>
          <w:spacing w:val="-1"/>
          <w:sz w:val="36"/>
          <w:szCs w:val="36"/>
        </w:rPr>
        <w:t xml:space="preserve"> </w:t>
      </w:r>
      <w:r w:rsidRPr="00BE4F50">
        <w:rPr>
          <w:rFonts w:ascii="Times New Roman" w:hAnsi="Times New Roman" w:cs="Times New Roman"/>
          <w:color w:val="000000" w:themeColor="text1"/>
          <w:sz w:val="36"/>
          <w:szCs w:val="36"/>
        </w:rPr>
        <w:t>for</w:t>
      </w:r>
      <w:r w:rsidRPr="00BE4F50">
        <w:rPr>
          <w:rFonts w:ascii="Times New Roman" w:hAnsi="Times New Roman" w:cs="Times New Roman"/>
          <w:color w:val="000000" w:themeColor="text1"/>
          <w:spacing w:val="-1"/>
          <w:sz w:val="36"/>
          <w:szCs w:val="36"/>
        </w:rPr>
        <w:t xml:space="preserve"> </w:t>
      </w:r>
      <w:r w:rsidRPr="00BE4F50">
        <w:rPr>
          <w:rFonts w:ascii="Times New Roman" w:hAnsi="Times New Roman" w:cs="Times New Roman"/>
          <w:color w:val="000000" w:themeColor="text1"/>
          <w:sz w:val="36"/>
          <w:szCs w:val="36"/>
        </w:rPr>
        <w:t>adults</w:t>
      </w:r>
      <w:r w:rsidRPr="00BE4F50">
        <w:rPr>
          <w:rFonts w:ascii="Times New Roman" w:hAnsi="Times New Roman" w:cs="Times New Roman"/>
          <w:color w:val="000000" w:themeColor="text1"/>
          <w:spacing w:val="-1"/>
          <w:sz w:val="36"/>
          <w:szCs w:val="36"/>
        </w:rPr>
        <w:t xml:space="preserve"> </w:t>
      </w:r>
      <w:r w:rsidRPr="00BE4F50">
        <w:rPr>
          <w:rFonts w:ascii="Times New Roman" w:hAnsi="Times New Roman" w:cs="Times New Roman"/>
          <w:color w:val="000000" w:themeColor="text1"/>
          <w:sz w:val="36"/>
          <w:szCs w:val="36"/>
        </w:rPr>
        <w:t>and</w:t>
      </w:r>
      <w:r w:rsidRPr="00BE4F50">
        <w:rPr>
          <w:rFonts w:ascii="Times New Roman" w:hAnsi="Times New Roman" w:cs="Times New Roman"/>
          <w:color w:val="000000" w:themeColor="text1"/>
          <w:spacing w:val="-1"/>
          <w:sz w:val="36"/>
          <w:szCs w:val="36"/>
        </w:rPr>
        <w:t xml:space="preserve"> </w:t>
      </w:r>
      <w:r w:rsidRPr="00BE4F50">
        <w:rPr>
          <w:rFonts w:ascii="Times New Roman" w:hAnsi="Times New Roman" w:cs="Times New Roman"/>
          <w:color w:val="000000" w:themeColor="text1"/>
          <w:sz w:val="36"/>
          <w:szCs w:val="36"/>
        </w:rPr>
        <w:t>seniors</w:t>
      </w:r>
      <w:r w:rsidRPr="00BE4F50">
        <w:rPr>
          <w:rFonts w:ascii="Times New Roman" w:hAnsi="Times New Roman" w:cs="Times New Roman"/>
          <w:color w:val="000000" w:themeColor="text1"/>
          <w:spacing w:val="-1"/>
          <w:sz w:val="36"/>
          <w:szCs w:val="36"/>
        </w:rPr>
        <w:t xml:space="preserve"> </w:t>
      </w:r>
      <w:r w:rsidRPr="00BE4F50">
        <w:rPr>
          <w:rFonts w:ascii="Times New Roman" w:hAnsi="Times New Roman" w:cs="Times New Roman"/>
          <w:color w:val="000000" w:themeColor="text1"/>
          <w:sz w:val="36"/>
          <w:szCs w:val="36"/>
        </w:rPr>
        <w:t>who</w:t>
      </w:r>
      <w:r w:rsidRPr="00BE4F50">
        <w:rPr>
          <w:rFonts w:ascii="Times New Roman" w:hAnsi="Times New Roman" w:cs="Times New Roman"/>
          <w:color w:val="000000" w:themeColor="text1"/>
          <w:spacing w:val="-1"/>
          <w:sz w:val="36"/>
          <w:szCs w:val="36"/>
        </w:rPr>
        <w:t xml:space="preserve"> </w:t>
      </w:r>
      <w:r w:rsidRPr="00BE4F50">
        <w:rPr>
          <w:rFonts w:ascii="Times New Roman" w:hAnsi="Times New Roman" w:cs="Times New Roman"/>
          <w:color w:val="000000" w:themeColor="text1"/>
          <w:sz w:val="36"/>
          <w:szCs w:val="36"/>
        </w:rPr>
        <w:t>are</w:t>
      </w:r>
      <w:r w:rsidRPr="00BE4F50">
        <w:rPr>
          <w:rFonts w:ascii="Times New Roman" w:hAnsi="Times New Roman" w:cs="Times New Roman"/>
          <w:color w:val="000000" w:themeColor="text1"/>
          <w:spacing w:val="-1"/>
          <w:sz w:val="36"/>
          <w:szCs w:val="36"/>
        </w:rPr>
        <w:t xml:space="preserve"> </w:t>
      </w:r>
      <w:r w:rsidRPr="00BE4F50">
        <w:rPr>
          <w:rFonts w:ascii="Times New Roman" w:hAnsi="Times New Roman" w:cs="Times New Roman"/>
          <w:color w:val="000000" w:themeColor="text1"/>
          <w:sz w:val="36"/>
          <w:szCs w:val="36"/>
        </w:rPr>
        <w:t>living</w:t>
      </w:r>
      <w:r w:rsidRPr="00BE4F50">
        <w:rPr>
          <w:rFonts w:ascii="Times New Roman" w:hAnsi="Times New Roman" w:cs="Times New Roman"/>
          <w:color w:val="000000" w:themeColor="text1"/>
          <w:spacing w:val="-1"/>
          <w:sz w:val="36"/>
          <w:szCs w:val="36"/>
        </w:rPr>
        <w:t xml:space="preserve"> </w:t>
      </w:r>
      <w:r w:rsidRPr="00BE4F50">
        <w:rPr>
          <w:rFonts w:ascii="Times New Roman" w:hAnsi="Times New Roman" w:cs="Times New Roman"/>
          <w:color w:val="000000" w:themeColor="text1"/>
          <w:sz w:val="36"/>
          <w:szCs w:val="36"/>
        </w:rPr>
        <w:t xml:space="preserve">with </w:t>
      </w:r>
      <w:r w:rsidRPr="00BE4F50">
        <w:rPr>
          <w:rFonts w:ascii="Times New Roman" w:hAnsi="Times New Roman" w:cs="Times New Roman"/>
          <w:color w:val="000000" w:themeColor="text1"/>
          <w:w w:val="105"/>
          <w:sz w:val="36"/>
          <w:szCs w:val="36"/>
        </w:rPr>
        <w:t>vision loss.</w:t>
      </w:r>
    </w:p>
    <w:p w14:paraId="7532C523" w14:textId="77777777" w:rsidR="007E2F03" w:rsidRPr="00BE4F50" w:rsidRDefault="007E2F03" w:rsidP="007E2F03">
      <w:pPr>
        <w:pStyle w:val="ListParagraph"/>
        <w:widowControl w:val="0"/>
        <w:numPr>
          <w:ilvl w:val="0"/>
          <w:numId w:val="1"/>
        </w:numPr>
        <w:tabs>
          <w:tab w:val="left" w:pos="862"/>
        </w:tabs>
        <w:autoSpaceDE w:val="0"/>
        <w:autoSpaceDN w:val="0"/>
        <w:spacing w:before="177" w:after="0" w:line="480" w:lineRule="auto"/>
        <w:ind w:right="1167"/>
        <w:contextualSpacing w:val="0"/>
        <w:rPr>
          <w:rFonts w:ascii="Times New Roman" w:hAnsi="Times New Roman" w:cs="Times New Roman"/>
          <w:color w:val="000000" w:themeColor="text1"/>
          <w:sz w:val="36"/>
          <w:szCs w:val="36"/>
        </w:rPr>
      </w:pPr>
      <w:proofErr w:type="spellStart"/>
      <w:r w:rsidRPr="00BE4F50">
        <w:rPr>
          <w:rFonts w:ascii="Times New Roman" w:hAnsi="Times New Roman" w:cs="Times New Roman"/>
          <w:color w:val="000000" w:themeColor="text1"/>
          <w:sz w:val="36"/>
          <w:szCs w:val="36"/>
        </w:rPr>
        <w:t>ConnectCalendar</w:t>
      </w:r>
      <w:proofErr w:type="spellEnd"/>
      <w:r w:rsidRPr="00BE4F50">
        <w:rPr>
          <w:rFonts w:ascii="Times New Roman" w:hAnsi="Times New Roman" w:cs="Times New Roman"/>
          <w:color w:val="000000" w:themeColor="text1"/>
          <w:sz w:val="36"/>
          <w:szCs w:val="36"/>
        </w:rPr>
        <w:t xml:space="preserve">: For use by the entire blindness field to find and promote events, all in one place. </w:t>
      </w:r>
      <w:hyperlink r:id="rId47">
        <w:r w:rsidRPr="00BE4F50">
          <w:rPr>
            <w:rFonts w:ascii="Times New Roman" w:hAnsi="Times New Roman" w:cs="Times New Roman"/>
            <w:color w:val="000000" w:themeColor="text1"/>
            <w:sz w:val="36"/>
            <w:szCs w:val="36"/>
            <w:u w:val="single" w:color="3C5A99"/>
          </w:rPr>
          <w:t>Promote and share</w:t>
        </w:r>
      </w:hyperlink>
      <w:r w:rsidRPr="00BE4F50">
        <w:rPr>
          <w:rFonts w:ascii="Times New Roman" w:hAnsi="Times New Roman" w:cs="Times New Roman"/>
          <w:color w:val="000000" w:themeColor="text1"/>
          <w:sz w:val="36"/>
          <w:szCs w:val="36"/>
        </w:rPr>
        <w:t xml:space="preserve"> your organization’s event by adding it to the Calendar or </w:t>
      </w:r>
      <w:hyperlink r:id="rId48">
        <w:r w:rsidRPr="00BE4F50">
          <w:rPr>
            <w:rFonts w:ascii="Times New Roman" w:hAnsi="Times New Roman" w:cs="Times New Roman"/>
            <w:color w:val="000000" w:themeColor="text1"/>
            <w:sz w:val="36"/>
            <w:szCs w:val="36"/>
            <w:u w:val="single" w:color="3C5A99"/>
          </w:rPr>
          <w:t>discover</w:t>
        </w:r>
      </w:hyperlink>
      <w:r w:rsidRPr="00BE4F50">
        <w:rPr>
          <w:rFonts w:ascii="Times New Roman" w:hAnsi="Times New Roman" w:cs="Times New Roman"/>
          <w:color w:val="000000" w:themeColor="text1"/>
          <w:sz w:val="36"/>
          <w:szCs w:val="36"/>
        </w:rPr>
        <w:t xml:space="preserve"> </w:t>
      </w:r>
      <w:hyperlink r:id="rId49">
        <w:r w:rsidRPr="00BE4F50">
          <w:rPr>
            <w:rFonts w:ascii="Times New Roman" w:hAnsi="Times New Roman" w:cs="Times New Roman"/>
            <w:color w:val="000000" w:themeColor="text1"/>
            <w:w w:val="105"/>
            <w:sz w:val="36"/>
            <w:szCs w:val="36"/>
            <w:u w:val="single" w:color="3C5A99"/>
          </w:rPr>
          <w:t>upcoming events</w:t>
        </w:r>
      </w:hyperlink>
      <w:r w:rsidRPr="00BE4F50">
        <w:rPr>
          <w:rFonts w:ascii="Times New Roman" w:hAnsi="Times New Roman" w:cs="Times New Roman"/>
          <w:color w:val="000000" w:themeColor="text1"/>
          <w:w w:val="105"/>
          <w:sz w:val="36"/>
          <w:szCs w:val="36"/>
        </w:rPr>
        <w:t>.</w:t>
      </w:r>
    </w:p>
    <w:p w14:paraId="37C1D936" w14:textId="77777777" w:rsidR="007E2F03" w:rsidRPr="00BE4F50" w:rsidRDefault="007E2F03" w:rsidP="007E2F03">
      <w:pPr>
        <w:pStyle w:val="ListParagraph"/>
        <w:widowControl w:val="0"/>
        <w:numPr>
          <w:ilvl w:val="0"/>
          <w:numId w:val="1"/>
        </w:numPr>
        <w:tabs>
          <w:tab w:val="left" w:pos="862"/>
        </w:tabs>
        <w:autoSpaceDE w:val="0"/>
        <w:autoSpaceDN w:val="0"/>
        <w:spacing w:before="175" w:after="480" w:line="480" w:lineRule="auto"/>
        <w:ind w:left="864" w:right="763"/>
        <w:contextualSpacing w:val="0"/>
        <w:rPr>
          <w:rFonts w:ascii="Times New Roman" w:hAnsi="Times New Roman" w:cs="Times New Roman"/>
          <w:color w:val="000000" w:themeColor="text1"/>
          <w:sz w:val="36"/>
          <w:szCs w:val="36"/>
        </w:rPr>
      </w:pPr>
      <w:hyperlink r:id="rId50">
        <w:r w:rsidRPr="00BE4F50">
          <w:rPr>
            <w:rFonts w:ascii="Times New Roman" w:hAnsi="Times New Roman" w:cs="Times New Roman"/>
            <w:color w:val="000000" w:themeColor="text1"/>
            <w:sz w:val="36"/>
            <w:szCs w:val="36"/>
            <w:u w:val="single" w:color="3C5A99"/>
          </w:rPr>
          <w:t xml:space="preserve">APH </w:t>
        </w:r>
        <w:proofErr w:type="spellStart"/>
        <w:r w:rsidRPr="00BE4F50">
          <w:rPr>
            <w:rFonts w:ascii="Times New Roman" w:hAnsi="Times New Roman" w:cs="Times New Roman"/>
            <w:color w:val="000000" w:themeColor="text1"/>
            <w:sz w:val="36"/>
            <w:szCs w:val="36"/>
            <w:u w:val="single" w:color="3C5A99"/>
          </w:rPr>
          <w:t>ConnectCenter</w:t>
        </w:r>
        <w:proofErr w:type="spellEnd"/>
        <w:r w:rsidRPr="00BE4F50">
          <w:rPr>
            <w:rFonts w:ascii="Times New Roman" w:hAnsi="Times New Roman" w:cs="Times New Roman"/>
            <w:color w:val="000000" w:themeColor="text1"/>
            <w:sz w:val="36"/>
            <w:szCs w:val="36"/>
            <w:u w:val="single" w:color="3C5A99"/>
          </w:rPr>
          <w:t xml:space="preserve"> Transition Hub</w:t>
        </w:r>
      </w:hyperlink>
      <w:r w:rsidRPr="00BE4F50">
        <w:rPr>
          <w:rFonts w:ascii="Times New Roman" w:hAnsi="Times New Roman" w:cs="Times New Roman"/>
          <w:color w:val="000000" w:themeColor="text1"/>
          <w:sz w:val="36"/>
          <w:szCs w:val="36"/>
        </w:rPr>
        <w:t xml:space="preserve">: Planning for graduation and </w:t>
      </w:r>
      <w:r w:rsidRPr="00BE4F50">
        <w:rPr>
          <w:rFonts w:ascii="Times New Roman" w:hAnsi="Times New Roman" w:cs="Times New Roman"/>
          <w:color w:val="000000" w:themeColor="text1"/>
          <w:w w:val="105"/>
          <w:sz w:val="36"/>
          <w:szCs w:val="36"/>
        </w:rPr>
        <w:t xml:space="preserve">life after school brings up a lot of questions. Find information </w:t>
      </w:r>
      <w:r w:rsidRPr="00BE4F50">
        <w:rPr>
          <w:rFonts w:ascii="Times New Roman" w:hAnsi="Times New Roman" w:cs="Times New Roman"/>
          <w:color w:val="000000" w:themeColor="text1"/>
          <w:sz w:val="36"/>
          <w:szCs w:val="36"/>
        </w:rPr>
        <w:t xml:space="preserve">about transition programs that emphasize empowerment, career exploration, and work experiences for teens and young adults </w:t>
      </w:r>
      <w:r w:rsidRPr="00BE4F50">
        <w:rPr>
          <w:rFonts w:ascii="Times New Roman" w:hAnsi="Times New Roman" w:cs="Times New Roman"/>
          <w:color w:val="000000" w:themeColor="text1"/>
          <w:w w:val="105"/>
          <w:sz w:val="36"/>
          <w:szCs w:val="36"/>
        </w:rPr>
        <w:t>who are blind or low vision.</w:t>
      </w:r>
    </w:p>
    <w:p w14:paraId="22B6AC15" w14:textId="77777777" w:rsidR="007E2F03" w:rsidRPr="00BE4F50" w:rsidRDefault="007E2F03" w:rsidP="007E2F03">
      <w:pPr>
        <w:spacing w:before="118" w:line="480" w:lineRule="auto"/>
        <w:ind w:left="260"/>
        <w:rPr>
          <w:rFonts w:ascii="Times New Roman" w:hAnsi="Times New Roman"/>
          <w:szCs w:val="36"/>
        </w:rPr>
      </w:pPr>
      <w:r w:rsidRPr="00BE4F50">
        <w:rPr>
          <w:rFonts w:ascii="Times New Roman" w:hAnsi="Times New Roman"/>
          <w:color w:val="000000" w:themeColor="text1"/>
          <w:spacing w:val="-8"/>
          <w:szCs w:val="36"/>
        </w:rPr>
        <w:t>APH</w:t>
      </w:r>
      <w:r w:rsidRPr="00BE4F50">
        <w:rPr>
          <w:rFonts w:ascii="Times New Roman" w:hAnsi="Times New Roman"/>
          <w:color w:val="000000" w:themeColor="text1"/>
          <w:spacing w:val="-3"/>
          <w:szCs w:val="36"/>
        </w:rPr>
        <w:t xml:space="preserve"> </w:t>
      </w:r>
      <w:proofErr w:type="spellStart"/>
      <w:r w:rsidRPr="00BE4F50">
        <w:rPr>
          <w:rFonts w:ascii="Times New Roman" w:hAnsi="Times New Roman"/>
          <w:color w:val="000000" w:themeColor="text1"/>
          <w:spacing w:val="-8"/>
          <w:szCs w:val="36"/>
        </w:rPr>
        <w:t>ConnectCenter</w:t>
      </w:r>
      <w:proofErr w:type="spellEnd"/>
      <w:r w:rsidRPr="00BE4F50">
        <w:rPr>
          <w:rFonts w:ascii="Times New Roman" w:hAnsi="Times New Roman"/>
          <w:color w:val="000000" w:themeColor="text1"/>
          <w:spacing w:val="-2"/>
          <w:szCs w:val="36"/>
        </w:rPr>
        <w:t xml:space="preserve"> </w:t>
      </w:r>
      <w:r w:rsidRPr="00BE4F50">
        <w:rPr>
          <w:rFonts w:ascii="Times New Roman" w:hAnsi="Times New Roman"/>
          <w:color w:val="000000" w:themeColor="text1"/>
          <w:spacing w:val="-8"/>
          <w:szCs w:val="36"/>
        </w:rPr>
        <w:t>•</w:t>
      </w:r>
      <w:r w:rsidRPr="00BE4F50">
        <w:rPr>
          <w:rFonts w:ascii="Times New Roman" w:hAnsi="Times New Roman"/>
          <w:color w:val="000000" w:themeColor="text1"/>
          <w:spacing w:val="-2"/>
          <w:szCs w:val="36"/>
        </w:rPr>
        <w:t xml:space="preserve"> </w:t>
      </w:r>
      <w:r w:rsidRPr="00BE4F50">
        <w:rPr>
          <w:rFonts w:ascii="Times New Roman" w:hAnsi="Times New Roman"/>
          <w:color w:val="000000" w:themeColor="text1"/>
          <w:spacing w:val="-8"/>
          <w:szCs w:val="36"/>
        </w:rPr>
        <w:t>800-232-5463</w:t>
      </w:r>
      <w:r w:rsidRPr="00BE4F50">
        <w:rPr>
          <w:rFonts w:ascii="Times New Roman" w:hAnsi="Times New Roman"/>
          <w:color w:val="000000" w:themeColor="text1"/>
          <w:spacing w:val="-2"/>
          <w:szCs w:val="36"/>
        </w:rPr>
        <w:t xml:space="preserve"> </w:t>
      </w:r>
      <w:r w:rsidRPr="00BE4F50">
        <w:rPr>
          <w:rFonts w:ascii="Times New Roman" w:hAnsi="Times New Roman"/>
          <w:color w:val="000000" w:themeColor="text1"/>
          <w:spacing w:val="-8"/>
          <w:szCs w:val="36"/>
        </w:rPr>
        <w:t>•</w:t>
      </w:r>
      <w:r w:rsidRPr="00BE4F50">
        <w:rPr>
          <w:rFonts w:ascii="Times New Roman" w:hAnsi="Times New Roman"/>
          <w:color w:val="000000" w:themeColor="text1"/>
          <w:spacing w:val="-2"/>
          <w:szCs w:val="36"/>
        </w:rPr>
        <w:t xml:space="preserve"> </w:t>
      </w:r>
      <w:hyperlink r:id="rId51">
        <w:r w:rsidRPr="00BE4F50">
          <w:rPr>
            <w:rFonts w:ascii="Times New Roman" w:hAnsi="Times New Roman"/>
            <w:color w:val="000000" w:themeColor="text1"/>
            <w:spacing w:val="-8"/>
            <w:szCs w:val="36"/>
          </w:rPr>
          <w:t>connectcenter@aph.org</w:t>
        </w:r>
      </w:hyperlink>
      <w:r w:rsidRPr="00BE4F50">
        <w:rPr>
          <w:rFonts w:ascii="Times New Roman" w:hAnsi="Times New Roman"/>
          <w:szCs w:val="36"/>
        </w:rPr>
        <w:t xml:space="preserve"> </w:t>
      </w:r>
    </w:p>
    <w:p w14:paraId="54F475B3" w14:textId="77777777" w:rsidR="007E2F03" w:rsidRPr="00BE4F50" w:rsidRDefault="007E2F03" w:rsidP="007E2F03">
      <w:pPr>
        <w:spacing w:line="480" w:lineRule="auto"/>
        <w:rPr>
          <w:rFonts w:ascii="Times New Roman" w:hAnsi="Times New Roman"/>
          <w:szCs w:val="36"/>
        </w:rPr>
      </w:pPr>
    </w:p>
    <w:p w14:paraId="41542639" w14:textId="77777777" w:rsidR="007E2F03" w:rsidRDefault="007E2F03" w:rsidP="007E2F03">
      <w:pPr>
        <w:spacing w:line="480" w:lineRule="auto"/>
        <w:rPr>
          <w:rFonts w:ascii="Times New Roman" w:hAnsi="Times New Roman"/>
          <w:szCs w:val="36"/>
        </w:rPr>
      </w:pPr>
    </w:p>
    <w:p w14:paraId="544B3C83" w14:textId="77777777" w:rsidR="007E2F03" w:rsidRDefault="007E2F03" w:rsidP="007E2F03">
      <w:pPr>
        <w:spacing w:line="480" w:lineRule="auto"/>
        <w:rPr>
          <w:rFonts w:ascii="Times New Roman" w:hAnsi="Times New Roman"/>
          <w:szCs w:val="36"/>
        </w:rPr>
      </w:pPr>
    </w:p>
    <w:p w14:paraId="655D4554" w14:textId="77777777" w:rsidR="007E2F03" w:rsidRDefault="007E2F03" w:rsidP="007E2F03">
      <w:pPr>
        <w:spacing w:line="480" w:lineRule="auto"/>
        <w:rPr>
          <w:rFonts w:ascii="Times New Roman" w:hAnsi="Times New Roman"/>
          <w:szCs w:val="36"/>
        </w:rPr>
      </w:pPr>
    </w:p>
    <w:p w14:paraId="46399C41" w14:textId="77777777" w:rsidR="007E2F03" w:rsidRDefault="007E2F03" w:rsidP="007E2F03">
      <w:pPr>
        <w:spacing w:line="480" w:lineRule="auto"/>
        <w:rPr>
          <w:rFonts w:ascii="Times New Roman" w:hAnsi="Times New Roman"/>
          <w:szCs w:val="36"/>
        </w:rPr>
      </w:pPr>
    </w:p>
    <w:p w14:paraId="5B9AD613" w14:textId="77777777" w:rsidR="009E692B" w:rsidRPr="00BE4F50" w:rsidRDefault="009E692B" w:rsidP="00680649">
      <w:pPr>
        <w:spacing w:line="480" w:lineRule="auto"/>
        <w:rPr>
          <w:rFonts w:ascii="Times New Roman" w:hAnsi="Times New Roman"/>
          <w:szCs w:val="36"/>
        </w:rPr>
      </w:pPr>
    </w:p>
    <w:p w14:paraId="35689A68" w14:textId="46274B7D" w:rsidR="004F73B2" w:rsidRPr="00BE4F50" w:rsidRDefault="004F73B2" w:rsidP="004F73B2">
      <w:pPr>
        <w:tabs>
          <w:tab w:val="left" w:pos="2185"/>
          <w:tab w:val="center" w:pos="4680"/>
        </w:tabs>
        <w:spacing w:line="480" w:lineRule="auto"/>
        <w:jc w:val="center"/>
        <w:rPr>
          <w:rFonts w:ascii="Times New Roman" w:hAnsi="Times New Roman"/>
          <w:b/>
          <w:bCs/>
          <w:noProof/>
          <w:szCs w:val="36"/>
        </w:rPr>
      </w:pPr>
      <w:r w:rsidRPr="00BE4F50">
        <w:rPr>
          <w:rFonts w:ascii="Times New Roman" w:hAnsi="Times New Roman"/>
          <w:b/>
          <w:bCs/>
          <w:noProof/>
          <w:szCs w:val="36"/>
        </w:rPr>
        <w:lastRenderedPageBreak/>
        <w:t>DVIDB on Facebook</w:t>
      </w:r>
    </w:p>
    <w:p w14:paraId="6C87D73E" w14:textId="759B8D3C" w:rsidR="004F73B2" w:rsidRPr="00BE4F50" w:rsidRDefault="004F73B2" w:rsidP="004F73B2">
      <w:pPr>
        <w:tabs>
          <w:tab w:val="left" w:pos="2185"/>
          <w:tab w:val="center" w:pos="4680"/>
        </w:tabs>
        <w:spacing w:line="480" w:lineRule="auto"/>
        <w:jc w:val="center"/>
        <w:rPr>
          <w:rFonts w:ascii="Times New Roman" w:hAnsi="Times New Roman"/>
          <w:noProof/>
          <w:szCs w:val="36"/>
        </w:rPr>
      </w:pPr>
      <w:r w:rsidRPr="00BE4F50">
        <w:rPr>
          <w:rFonts w:ascii="Times New Roman" w:hAnsi="Times New Roman"/>
          <w:noProof/>
          <w:szCs w:val="36"/>
        </w:rPr>
        <w:t>Join our Facebook Family</w:t>
      </w:r>
    </w:p>
    <w:p w14:paraId="6B8626E3" w14:textId="148EC87B" w:rsidR="004F73B2" w:rsidRPr="00BE4F50" w:rsidRDefault="004F73B2" w:rsidP="004F73B2">
      <w:pPr>
        <w:tabs>
          <w:tab w:val="left" w:pos="2185"/>
          <w:tab w:val="center" w:pos="4680"/>
        </w:tabs>
        <w:spacing w:line="480" w:lineRule="auto"/>
        <w:jc w:val="center"/>
        <w:rPr>
          <w:rFonts w:ascii="Times New Roman" w:hAnsi="Times New Roman"/>
          <w:noProof/>
          <w:szCs w:val="36"/>
        </w:rPr>
      </w:pPr>
    </w:p>
    <w:p w14:paraId="44ADCD75" w14:textId="6640C8FC" w:rsidR="004F73B2" w:rsidRPr="00BE4F50" w:rsidRDefault="004F73B2" w:rsidP="004F73B2">
      <w:pPr>
        <w:tabs>
          <w:tab w:val="left" w:pos="2185"/>
          <w:tab w:val="center" w:pos="4680"/>
        </w:tabs>
        <w:spacing w:line="480" w:lineRule="auto"/>
        <w:rPr>
          <w:rFonts w:ascii="Times New Roman" w:hAnsi="Times New Roman"/>
          <w:noProof/>
          <w:szCs w:val="36"/>
        </w:rPr>
      </w:pPr>
      <w:r w:rsidRPr="00BE4F50">
        <w:rPr>
          <w:rFonts w:ascii="Times New Roman" w:hAnsi="Times New Roman"/>
          <w:noProof/>
          <w:szCs w:val="36"/>
        </w:rPr>
        <w:t>If you are passionate about the education of children and youth with visual impairments and deafblindness, including those with additional disabilites, please become part of our social network on Facebook. If you have a Facebook account, you can find our page and become a fan by searching for Division on Visual Impairments and Deafblindness.</w:t>
      </w:r>
    </w:p>
    <w:p w14:paraId="5E6B51BF" w14:textId="562C034C" w:rsidR="004F73B2" w:rsidRPr="00BE4F50" w:rsidRDefault="004F73B2" w:rsidP="004F73B2">
      <w:pPr>
        <w:tabs>
          <w:tab w:val="left" w:pos="2185"/>
          <w:tab w:val="center" w:pos="4680"/>
        </w:tabs>
        <w:spacing w:line="480" w:lineRule="auto"/>
        <w:rPr>
          <w:rFonts w:ascii="Times New Roman" w:hAnsi="Times New Roman"/>
          <w:noProof/>
          <w:szCs w:val="36"/>
        </w:rPr>
      </w:pPr>
    </w:p>
    <w:p w14:paraId="71875E90" w14:textId="1CEEC394" w:rsidR="004F73B2" w:rsidRPr="00BE4F50" w:rsidRDefault="004F73B2" w:rsidP="004F73B2">
      <w:pPr>
        <w:tabs>
          <w:tab w:val="left" w:pos="2185"/>
          <w:tab w:val="center" w:pos="4680"/>
        </w:tabs>
        <w:spacing w:line="480" w:lineRule="auto"/>
        <w:rPr>
          <w:rFonts w:ascii="Times New Roman" w:hAnsi="Times New Roman"/>
          <w:noProof/>
          <w:szCs w:val="36"/>
        </w:rPr>
      </w:pPr>
      <w:r w:rsidRPr="00BE4F50">
        <w:rPr>
          <w:rFonts w:ascii="Times New Roman" w:hAnsi="Times New Roman"/>
          <w:noProof/>
          <w:szCs w:val="36"/>
        </w:rPr>
        <w:t>For those who do not have a Facebook account, you can view our page by going to the following URL:</w:t>
      </w:r>
    </w:p>
    <w:p w14:paraId="02519AA2" w14:textId="23026750" w:rsidR="00F70E0F" w:rsidRPr="00BE4F50" w:rsidRDefault="004F73B2" w:rsidP="00245AE9">
      <w:pPr>
        <w:tabs>
          <w:tab w:val="left" w:pos="2185"/>
          <w:tab w:val="center" w:pos="4680"/>
        </w:tabs>
        <w:spacing w:line="480" w:lineRule="auto"/>
        <w:rPr>
          <w:rFonts w:ascii="Times New Roman" w:hAnsi="Times New Roman"/>
          <w:noProof/>
          <w:szCs w:val="36"/>
        </w:rPr>
      </w:pPr>
      <w:hyperlink r:id="rId52" w:history="1">
        <w:r w:rsidRPr="00BE4F50">
          <w:rPr>
            <w:rStyle w:val="Hyperlink"/>
            <w:rFonts w:ascii="Times New Roman" w:hAnsi="Times New Roman"/>
            <w:noProof/>
            <w:szCs w:val="36"/>
          </w:rPr>
          <w:t>https://www.facebook/page/Division-on-Visual-Impairments-and-Deafblindness/248244976215</w:t>
        </w:r>
      </w:hyperlink>
    </w:p>
    <w:p w14:paraId="14ADFB91" w14:textId="6D5492A2" w:rsidR="00FE48DE" w:rsidRPr="00BE4F50" w:rsidRDefault="00FE48DE" w:rsidP="002152B1">
      <w:pPr>
        <w:spacing w:line="480" w:lineRule="auto"/>
        <w:jc w:val="both"/>
        <w:rPr>
          <w:rFonts w:ascii="Times New Roman" w:hAnsi="Times New Roman"/>
          <w:szCs w:val="36"/>
        </w:rPr>
      </w:pPr>
      <w:bookmarkStart w:id="10" w:name="_DVIDB_Executive_Board"/>
      <w:bookmarkEnd w:id="10"/>
    </w:p>
    <w:sectPr w:rsidR="00FE48DE" w:rsidRPr="00BE4F50" w:rsidSect="00602847">
      <w:headerReference w:type="even" r:id="rId53"/>
      <w:headerReference w:type="default" r:id="rId54"/>
      <w:footerReference w:type="even" r:id="rId55"/>
      <w:footerReference w:type="default" r:id="rId56"/>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12B31" w14:textId="77777777" w:rsidR="002918F6" w:rsidRDefault="002918F6" w:rsidP="001372D3">
      <w:r>
        <w:separator/>
      </w:r>
    </w:p>
  </w:endnote>
  <w:endnote w:type="continuationSeparator" w:id="0">
    <w:p w14:paraId="7BD7C8D5" w14:textId="77777777" w:rsidR="002918F6" w:rsidRDefault="002918F6" w:rsidP="00137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Noto Sans Symbols">
    <w:altName w:val="Calibri"/>
    <w:panose1 w:val="020B0604020202020204"/>
    <w:charset w:val="00"/>
    <w:family w:val="auto"/>
    <w:pitch w:val="default"/>
  </w:font>
  <w:font w:name="Gill Sans">
    <w:panose1 w:val="020B0502020104020203"/>
    <w:charset w:val="B1"/>
    <w:family w:val="swiss"/>
    <w:pitch w:val="variable"/>
    <w:sig w:usb0="80000A67" w:usb1="00000000" w:usb2="00000000" w:usb3="00000000" w:csb0="000001F7"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C9D5D" w14:textId="77777777" w:rsidR="00D949C5" w:rsidRDefault="00D949C5" w:rsidP="0046262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8DDC849" w14:textId="77777777" w:rsidR="00D949C5" w:rsidRDefault="00D949C5" w:rsidP="001372D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C1CBF" w14:textId="61101FCE" w:rsidR="00D949C5" w:rsidRPr="000C536E" w:rsidRDefault="00D949C5" w:rsidP="001372D3">
    <w:pPr>
      <w:pStyle w:val="Footer"/>
      <w:ind w:right="360"/>
      <w:rPr>
        <w:rFonts w:ascii="Times New Roman" w:hAnsi="Times New Roman"/>
      </w:rPr>
    </w:pPr>
    <w:r w:rsidRPr="000C536E">
      <w:rPr>
        <w:rFonts w:ascii="Times New Roman" w:hAnsi="Times New Roman"/>
      </w:rPr>
      <w:t>VIDBE-Q</w:t>
    </w:r>
    <w:r w:rsidR="0068698C">
      <w:rPr>
        <w:rFonts w:ascii="Times New Roman" w:hAnsi="Times New Roman"/>
      </w:rPr>
      <w:t xml:space="preserve"> 202</w:t>
    </w:r>
    <w:r w:rsidR="00A1382B">
      <w:rPr>
        <w:rFonts w:ascii="Times New Roman" w:hAnsi="Times New Roman"/>
      </w:rPr>
      <w:t>6</w:t>
    </w:r>
    <w:r w:rsidRPr="000C536E">
      <w:rPr>
        <w:rFonts w:ascii="Times New Roman" w:hAnsi="Times New Roman"/>
      </w:rPr>
      <w:ptab w:relativeTo="margin" w:alignment="center" w:leader="none"/>
    </w:r>
    <w:r w:rsidRPr="000C536E">
      <w:rPr>
        <w:rFonts w:ascii="Times New Roman" w:hAnsi="Times New Roman"/>
      </w:rPr>
      <w:t xml:space="preserve">Volume </w:t>
    </w:r>
    <w:r w:rsidR="001D2206">
      <w:rPr>
        <w:rFonts w:ascii="Times New Roman" w:hAnsi="Times New Roman"/>
      </w:rPr>
      <w:t>7</w:t>
    </w:r>
    <w:r w:rsidR="00A1382B">
      <w:rPr>
        <w:rFonts w:ascii="Times New Roman" w:hAnsi="Times New Roman"/>
      </w:rPr>
      <w:t>1</w:t>
    </w:r>
    <w:r w:rsidRPr="000C536E">
      <w:rPr>
        <w:rFonts w:ascii="Times New Roman" w:hAnsi="Times New Roman"/>
      </w:rPr>
      <w:ptab w:relativeTo="margin" w:alignment="right" w:leader="none"/>
    </w:r>
    <w:r w:rsidRPr="000C536E">
      <w:rPr>
        <w:rFonts w:ascii="Times New Roman" w:hAnsi="Times New Roman"/>
      </w:rPr>
      <w:t xml:space="preserve">Issue </w:t>
    </w:r>
    <w:r w:rsidR="00E81091">
      <w:rPr>
        <w:rFonts w:ascii="Times New Roman" w:hAnsi="Times New Roman"/>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FFF81" w14:textId="77777777" w:rsidR="002918F6" w:rsidRDefault="002918F6" w:rsidP="001372D3">
      <w:r>
        <w:separator/>
      </w:r>
    </w:p>
  </w:footnote>
  <w:footnote w:type="continuationSeparator" w:id="0">
    <w:p w14:paraId="25E03DC1" w14:textId="77777777" w:rsidR="002918F6" w:rsidRDefault="002918F6" w:rsidP="00137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51337615"/>
      <w:docPartObj>
        <w:docPartGallery w:val="Page Numbers (Top of Page)"/>
        <w:docPartUnique/>
      </w:docPartObj>
    </w:sdtPr>
    <w:sdtContent>
      <w:p w14:paraId="66AB9CDA" w14:textId="73D982EA" w:rsidR="00D949C5" w:rsidRDefault="00D949C5" w:rsidP="008C324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CABC6D" w14:textId="77777777" w:rsidR="00D949C5" w:rsidRDefault="00D949C5" w:rsidP="00B270B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7887266"/>
      <w:docPartObj>
        <w:docPartGallery w:val="Page Numbers (Top of Page)"/>
        <w:docPartUnique/>
      </w:docPartObj>
    </w:sdtPr>
    <w:sdtContent>
      <w:p w14:paraId="46D52BFF" w14:textId="19F8BD1A" w:rsidR="00D949C5" w:rsidRDefault="00D949C5" w:rsidP="008C324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62</w:t>
        </w:r>
        <w:r>
          <w:rPr>
            <w:rStyle w:val="PageNumber"/>
          </w:rPr>
          <w:fldChar w:fldCharType="end"/>
        </w:r>
      </w:p>
    </w:sdtContent>
  </w:sdt>
  <w:p w14:paraId="697BA0D0" w14:textId="77777777" w:rsidR="00D949C5" w:rsidRDefault="00D949C5" w:rsidP="00B270B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1CFD"/>
    <w:multiLevelType w:val="hybridMultilevel"/>
    <w:tmpl w:val="778CC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33C32"/>
    <w:multiLevelType w:val="hybridMultilevel"/>
    <w:tmpl w:val="F2BA9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255E9"/>
    <w:multiLevelType w:val="multilevel"/>
    <w:tmpl w:val="12C21C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E43789"/>
    <w:multiLevelType w:val="hybridMultilevel"/>
    <w:tmpl w:val="9F224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3141EA"/>
    <w:multiLevelType w:val="multilevel"/>
    <w:tmpl w:val="DE4E0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B7224B"/>
    <w:multiLevelType w:val="hybridMultilevel"/>
    <w:tmpl w:val="94BC6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FD04A4"/>
    <w:multiLevelType w:val="multilevel"/>
    <w:tmpl w:val="9356C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E04288"/>
    <w:multiLevelType w:val="hybridMultilevel"/>
    <w:tmpl w:val="3A58D6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FF7171E"/>
    <w:multiLevelType w:val="hybridMultilevel"/>
    <w:tmpl w:val="FF867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495AA5"/>
    <w:multiLevelType w:val="hybridMultilevel"/>
    <w:tmpl w:val="59E05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FB1764"/>
    <w:multiLevelType w:val="hybridMultilevel"/>
    <w:tmpl w:val="9A2C0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B565DF"/>
    <w:multiLevelType w:val="multilevel"/>
    <w:tmpl w:val="ABEE45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7AE262A"/>
    <w:multiLevelType w:val="multilevel"/>
    <w:tmpl w:val="9864B8F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18CB4866"/>
    <w:multiLevelType w:val="hybridMultilevel"/>
    <w:tmpl w:val="5054F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CC7009"/>
    <w:multiLevelType w:val="multilevel"/>
    <w:tmpl w:val="D58E4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BB5C6F"/>
    <w:multiLevelType w:val="hybridMultilevel"/>
    <w:tmpl w:val="0024ADF0"/>
    <w:lvl w:ilvl="0" w:tplc="E67E0D48">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C5B0D90"/>
    <w:multiLevelType w:val="multilevel"/>
    <w:tmpl w:val="FBC41B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C906E29"/>
    <w:multiLevelType w:val="multilevel"/>
    <w:tmpl w:val="C2909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B40076"/>
    <w:multiLevelType w:val="hybridMultilevel"/>
    <w:tmpl w:val="CB368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B54439"/>
    <w:multiLevelType w:val="hybridMultilevel"/>
    <w:tmpl w:val="0F52F7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61C29A6"/>
    <w:multiLevelType w:val="multilevel"/>
    <w:tmpl w:val="0CDA4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191044"/>
    <w:multiLevelType w:val="hybridMultilevel"/>
    <w:tmpl w:val="729EA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277BFD"/>
    <w:multiLevelType w:val="multilevel"/>
    <w:tmpl w:val="E722C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3502FA"/>
    <w:multiLevelType w:val="hybridMultilevel"/>
    <w:tmpl w:val="D0246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94C7951"/>
    <w:multiLevelType w:val="multilevel"/>
    <w:tmpl w:val="CC5EC1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DC3474F"/>
    <w:multiLevelType w:val="hybridMultilevel"/>
    <w:tmpl w:val="BFC0A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39444B8"/>
    <w:multiLevelType w:val="hybridMultilevel"/>
    <w:tmpl w:val="645C8768"/>
    <w:lvl w:ilvl="0" w:tplc="1F80C5DA">
      <w:start w:val="1"/>
      <w:numFmt w:val="decimal"/>
      <w:lvlText w:val="%1."/>
      <w:lvlJc w:val="left"/>
      <w:pPr>
        <w:ind w:left="720" w:hanging="360"/>
      </w:pPr>
    </w:lvl>
    <w:lvl w:ilvl="1" w:tplc="CCE27E8A">
      <w:start w:val="1"/>
      <w:numFmt w:val="lowerLetter"/>
      <w:lvlText w:val="%2."/>
      <w:lvlJc w:val="left"/>
      <w:pPr>
        <w:ind w:left="1440" w:hanging="360"/>
      </w:pPr>
    </w:lvl>
    <w:lvl w:ilvl="2" w:tplc="FB8A84AC">
      <w:start w:val="1"/>
      <w:numFmt w:val="lowerRoman"/>
      <w:lvlText w:val="%3."/>
      <w:lvlJc w:val="right"/>
      <w:pPr>
        <w:ind w:left="2160" w:hanging="180"/>
      </w:pPr>
    </w:lvl>
    <w:lvl w:ilvl="3" w:tplc="63DE9D4E">
      <w:start w:val="1"/>
      <w:numFmt w:val="decimal"/>
      <w:lvlText w:val="%4."/>
      <w:lvlJc w:val="left"/>
      <w:pPr>
        <w:ind w:left="2880" w:hanging="360"/>
      </w:pPr>
    </w:lvl>
    <w:lvl w:ilvl="4" w:tplc="56B4B982">
      <w:start w:val="1"/>
      <w:numFmt w:val="lowerLetter"/>
      <w:lvlText w:val="%5."/>
      <w:lvlJc w:val="left"/>
      <w:pPr>
        <w:ind w:left="3600" w:hanging="360"/>
      </w:pPr>
    </w:lvl>
    <w:lvl w:ilvl="5" w:tplc="2EF4C34A">
      <w:start w:val="1"/>
      <w:numFmt w:val="lowerRoman"/>
      <w:lvlText w:val="%6."/>
      <w:lvlJc w:val="right"/>
      <w:pPr>
        <w:ind w:left="4320" w:hanging="180"/>
      </w:pPr>
    </w:lvl>
    <w:lvl w:ilvl="6" w:tplc="7DFE208E">
      <w:start w:val="1"/>
      <w:numFmt w:val="decimal"/>
      <w:lvlText w:val="%7."/>
      <w:lvlJc w:val="left"/>
      <w:pPr>
        <w:ind w:left="5040" w:hanging="360"/>
      </w:pPr>
    </w:lvl>
    <w:lvl w:ilvl="7" w:tplc="4D9EFC5E">
      <w:start w:val="1"/>
      <w:numFmt w:val="lowerLetter"/>
      <w:lvlText w:val="%8."/>
      <w:lvlJc w:val="left"/>
      <w:pPr>
        <w:ind w:left="5760" w:hanging="360"/>
      </w:pPr>
    </w:lvl>
    <w:lvl w:ilvl="8" w:tplc="44C6DFCC">
      <w:start w:val="1"/>
      <w:numFmt w:val="lowerRoman"/>
      <w:lvlText w:val="%9."/>
      <w:lvlJc w:val="right"/>
      <w:pPr>
        <w:ind w:left="6480" w:hanging="180"/>
      </w:pPr>
    </w:lvl>
  </w:abstractNum>
  <w:abstractNum w:abstractNumId="27" w15:restartNumberingAfterBreak="0">
    <w:nsid w:val="376320D3"/>
    <w:multiLevelType w:val="hybridMultilevel"/>
    <w:tmpl w:val="F5EAD6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C7805F1"/>
    <w:multiLevelType w:val="multilevel"/>
    <w:tmpl w:val="5E009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D257DAF"/>
    <w:multiLevelType w:val="multilevel"/>
    <w:tmpl w:val="02A617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2074048"/>
    <w:multiLevelType w:val="multilevel"/>
    <w:tmpl w:val="816E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DE71A1"/>
    <w:multiLevelType w:val="hybridMultilevel"/>
    <w:tmpl w:val="143EF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3FF5A88"/>
    <w:multiLevelType w:val="hybridMultilevel"/>
    <w:tmpl w:val="73D05642"/>
    <w:lvl w:ilvl="0" w:tplc="AE684A80">
      <w:start w:val="1"/>
      <w:numFmt w:val="decimal"/>
      <w:lvlText w:val="%1."/>
      <w:lvlJc w:val="left"/>
      <w:pPr>
        <w:ind w:left="1470" w:hanging="390"/>
      </w:pPr>
      <w:rPr>
        <w:rFonts w:hint="default"/>
        <w:sz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7194267"/>
    <w:multiLevelType w:val="hybridMultilevel"/>
    <w:tmpl w:val="E5663A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00666A"/>
    <w:multiLevelType w:val="hybridMultilevel"/>
    <w:tmpl w:val="59660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E27063B"/>
    <w:multiLevelType w:val="multilevel"/>
    <w:tmpl w:val="66B0D9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4E513D26"/>
    <w:multiLevelType w:val="hybridMultilevel"/>
    <w:tmpl w:val="83328CBE"/>
    <w:lvl w:ilvl="0" w:tplc="9A005A46">
      <w:start w:val="288"/>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39C4D15"/>
    <w:multiLevelType w:val="multilevel"/>
    <w:tmpl w:val="B6321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54563D1B"/>
    <w:multiLevelType w:val="hybridMultilevel"/>
    <w:tmpl w:val="824E6406"/>
    <w:lvl w:ilvl="0" w:tplc="8BE0986A">
      <w:start w:val="1"/>
      <w:numFmt w:val="decimal"/>
      <w:lvlText w:val="%1."/>
      <w:lvlJc w:val="left"/>
      <w:pPr>
        <w:ind w:left="1080" w:hanging="360"/>
      </w:pPr>
      <w:rPr>
        <w:rFonts w:ascii="Arial" w:hAnsi="Arial" w:cs="Arial"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B5A5CAB"/>
    <w:multiLevelType w:val="hybridMultilevel"/>
    <w:tmpl w:val="A1D848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ECB6747"/>
    <w:multiLevelType w:val="hybridMultilevel"/>
    <w:tmpl w:val="AE0ED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0630038"/>
    <w:multiLevelType w:val="hybridMultilevel"/>
    <w:tmpl w:val="34FAAB1C"/>
    <w:lvl w:ilvl="0" w:tplc="FBE4E6F0">
      <w:numFmt w:val="bullet"/>
      <w:lvlText w:val="•"/>
      <w:lvlJc w:val="left"/>
      <w:pPr>
        <w:ind w:left="862" w:hanging="360"/>
      </w:pPr>
      <w:rPr>
        <w:rFonts w:ascii="Arial" w:eastAsia="Arial" w:hAnsi="Arial" w:cs="Arial" w:hint="default"/>
        <w:b w:val="0"/>
        <w:bCs w:val="0"/>
        <w:i w:val="0"/>
        <w:iCs w:val="0"/>
        <w:spacing w:val="0"/>
        <w:w w:val="109"/>
        <w:sz w:val="28"/>
        <w:szCs w:val="28"/>
        <w:lang w:val="en-US" w:eastAsia="en-US" w:bidi="ar-SA"/>
      </w:rPr>
    </w:lvl>
    <w:lvl w:ilvl="1" w:tplc="41E8B7FC">
      <w:numFmt w:val="bullet"/>
      <w:lvlText w:val="•"/>
      <w:lvlJc w:val="left"/>
      <w:pPr>
        <w:ind w:left="1748" w:hanging="360"/>
      </w:pPr>
      <w:rPr>
        <w:rFonts w:hint="default"/>
        <w:lang w:val="en-US" w:eastAsia="en-US" w:bidi="ar-SA"/>
      </w:rPr>
    </w:lvl>
    <w:lvl w:ilvl="2" w:tplc="C1B276C2">
      <w:numFmt w:val="bullet"/>
      <w:lvlText w:val="•"/>
      <w:lvlJc w:val="left"/>
      <w:pPr>
        <w:ind w:left="2636" w:hanging="360"/>
      </w:pPr>
      <w:rPr>
        <w:rFonts w:hint="default"/>
        <w:lang w:val="en-US" w:eastAsia="en-US" w:bidi="ar-SA"/>
      </w:rPr>
    </w:lvl>
    <w:lvl w:ilvl="3" w:tplc="76C280AC">
      <w:numFmt w:val="bullet"/>
      <w:lvlText w:val="•"/>
      <w:lvlJc w:val="left"/>
      <w:pPr>
        <w:ind w:left="3524" w:hanging="360"/>
      </w:pPr>
      <w:rPr>
        <w:rFonts w:hint="default"/>
        <w:lang w:val="en-US" w:eastAsia="en-US" w:bidi="ar-SA"/>
      </w:rPr>
    </w:lvl>
    <w:lvl w:ilvl="4" w:tplc="E1F02FB4">
      <w:numFmt w:val="bullet"/>
      <w:lvlText w:val="•"/>
      <w:lvlJc w:val="left"/>
      <w:pPr>
        <w:ind w:left="4412" w:hanging="360"/>
      </w:pPr>
      <w:rPr>
        <w:rFonts w:hint="default"/>
        <w:lang w:val="en-US" w:eastAsia="en-US" w:bidi="ar-SA"/>
      </w:rPr>
    </w:lvl>
    <w:lvl w:ilvl="5" w:tplc="960A6E72">
      <w:numFmt w:val="bullet"/>
      <w:lvlText w:val="•"/>
      <w:lvlJc w:val="left"/>
      <w:pPr>
        <w:ind w:left="5300" w:hanging="360"/>
      </w:pPr>
      <w:rPr>
        <w:rFonts w:hint="default"/>
        <w:lang w:val="en-US" w:eastAsia="en-US" w:bidi="ar-SA"/>
      </w:rPr>
    </w:lvl>
    <w:lvl w:ilvl="6" w:tplc="67BCF588">
      <w:numFmt w:val="bullet"/>
      <w:lvlText w:val="•"/>
      <w:lvlJc w:val="left"/>
      <w:pPr>
        <w:ind w:left="6188" w:hanging="360"/>
      </w:pPr>
      <w:rPr>
        <w:rFonts w:hint="default"/>
        <w:lang w:val="en-US" w:eastAsia="en-US" w:bidi="ar-SA"/>
      </w:rPr>
    </w:lvl>
    <w:lvl w:ilvl="7" w:tplc="29921222">
      <w:numFmt w:val="bullet"/>
      <w:lvlText w:val="•"/>
      <w:lvlJc w:val="left"/>
      <w:pPr>
        <w:ind w:left="7076" w:hanging="360"/>
      </w:pPr>
      <w:rPr>
        <w:rFonts w:hint="default"/>
        <w:lang w:val="en-US" w:eastAsia="en-US" w:bidi="ar-SA"/>
      </w:rPr>
    </w:lvl>
    <w:lvl w:ilvl="8" w:tplc="F2541E7C">
      <w:numFmt w:val="bullet"/>
      <w:lvlText w:val="•"/>
      <w:lvlJc w:val="left"/>
      <w:pPr>
        <w:ind w:left="7964" w:hanging="360"/>
      </w:pPr>
      <w:rPr>
        <w:rFonts w:hint="default"/>
        <w:lang w:val="en-US" w:eastAsia="en-US" w:bidi="ar-SA"/>
      </w:rPr>
    </w:lvl>
  </w:abstractNum>
  <w:abstractNum w:abstractNumId="42" w15:restartNumberingAfterBreak="0">
    <w:nsid w:val="61BF2B9C"/>
    <w:multiLevelType w:val="multilevel"/>
    <w:tmpl w:val="61DE0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3AE678E"/>
    <w:multiLevelType w:val="hybridMultilevel"/>
    <w:tmpl w:val="EC40D0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52C1F0F"/>
    <w:multiLevelType w:val="multilevel"/>
    <w:tmpl w:val="71C066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6F17C20"/>
    <w:multiLevelType w:val="multilevel"/>
    <w:tmpl w:val="62C23E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69AF3F1A"/>
    <w:multiLevelType w:val="multilevel"/>
    <w:tmpl w:val="0DB40C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6AD77D1F"/>
    <w:multiLevelType w:val="multilevel"/>
    <w:tmpl w:val="4DCCF1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B654BB4"/>
    <w:multiLevelType w:val="hybridMultilevel"/>
    <w:tmpl w:val="5FCEF2D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6CE4234D"/>
    <w:multiLevelType w:val="multilevel"/>
    <w:tmpl w:val="FB520D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70402530"/>
    <w:multiLevelType w:val="multilevel"/>
    <w:tmpl w:val="A308E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524E75"/>
    <w:multiLevelType w:val="hybridMultilevel"/>
    <w:tmpl w:val="5D504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18248D6"/>
    <w:multiLevelType w:val="hybridMultilevel"/>
    <w:tmpl w:val="00B4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407015C"/>
    <w:multiLevelType w:val="hybridMultilevel"/>
    <w:tmpl w:val="BDC856B6"/>
    <w:lvl w:ilvl="0" w:tplc="F6884260">
      <w:numFmt w:val="bullet"/>
      <w:lvlText w:val="•"/>
      <w:lvlJc w:val="left"/>
      <w:pPr>
        <w:ind w:left="424" w:hanging="127"/>
      </w:pPr>
      <w:rPr>
        <w:rFonts w:ascii="Gill Sans" w:eastAsia="Gill Sans" w:hAnsi="Gill Sans" w:cs="Gill Sans" w:hint="default"/>
        <w:b w:val="0"/>
        <w:bCs w:val="0"/>
        <w:i w:val="0"/>
        <w:iCs w:val="0"/>
        <w:color w:val="231F20"/>
        <w:spacing w:val="0"/>
        <w:w w:val="100"/>
        <w:sz w:val="25"/>
        <w:szCs w:val="25"/>
        <w:lang w:val="en-US" w:eastAsia="en-US" w:bidi="ar-SA"/>
      </w:rPr>
    </w:lvl>
    <w:lvl w:ilvl="1" w:tplc="ABE4DEA6">
      <w:numFmt w:val="bullet"/>
      <w:lvlText w:val="•"/>
      <w:lvlJc w:val="left"/>
      <w:pPr>
        <w:ind w:left="1435" w:hanging="127"/>
      </w:pPr>
      <w:rPr>
        <w:rFonts w:hint="default"/>
        <w:lang w:val="en-US" w:eastAsia="en-US" w:bidi="ar-SA"/>
      </w:rPr>
    </w:lvl>
    <w:lvl w:ilvl="2" w:tplc="0BA87460">
      <w:numFmt w:val="bullet"/>
      <w:lvlText w:val="•"/>
      <w:lvlJc w:val="left"/>
      <w:pPr>
        <w:ind w:left="2450" w:hanging="127"/>
      </w:pPr>
      <w:rPr>
        <w:rFonts w:hint="default"/>
        <w:lang w:val="en-US" w:eastAsia="en-US" w:bidi="ar-SA"/>
      </w:rPr>
    </w:lvl>
    <w:lvl w:ilvl="3" w:tplc="19842C88">
      <w:numFmt w:val="bullet"/>
      <w:lvlText w:val="•"/>
      <w:lvlJc w:val="left"/>
      <w:pPr>
        <w:ind w:left="3465" w:hanging="127"/>
      </w:pPr>
      <w:rPr>
        <w:rFonts w:hint="default"/>
        <w:lang w:val="en-US" w:eastAsia="en-US" w:bidi="ar-SA"/>
      </w:rPr>
    </w:lvl>
    <w:lvl w:ilvl="4" w:tplc="A6B2A0CC">
      <w:numFmt w:val="bullet"/>
      <w:lvlText w:val="•"/>
      <w:lvlJc w:val="left"/>
      <w:pPr>
        <w:ind w:left="4480" w:hanging="127"/>
      </w:pPr>
      <w:rPr>
        <w:rFonts w:hint="default"/>
        <w:lang w:val="en-US" w:eastAsia="en-US" w:bidi="ar-SA"/>
      </w:rPr>
    </w:lvl>
    <w:lvl w:ilvl="5" w:tplc="55620A88">
      <w:numFmt w:val="bullet"/>
      <w:lvlText w:val="•"/>
      <w:lvlJc w:val="left"/>
      <w:pPr>
        <w:ind w:left="5495" w:hanging="127"/>
      </w:pPr>
      <w:rPr>
        <w:rFonts w:hint="default"/>
        <w:lang w:val="en-US" w:eastAsia="en-US" w:bidi="ar-SA"/>
      </w:rPr>
    </w:lvl>
    <w:lvl w:ilvl="6" w:tplc="45483820">
      <w:numFmt w:val="bullet"/>
      <w:lvlText w:val="•"/>
      <w:lvlJc w:val="left"/>
      <w:pPr>
        <w:ind w:left="6510" w:hanging="127"/>
      </w:pPr>
      <w:rPr>
        <w:rFonts w:hint="default"/>
        <w:lang w:val="en-US" w:eastAsia="en-US" w:bidi="ar-SA"/>
      </w:rPr>
    </w:lvl>
    <w:lvl w:ilvl="7" w:tplc="830A8E76">
      <w:numFmt w:val="bullet"/>
      <w:lvlText w:val="•"/>
      <w:lvlJc w:val="left"/>
      <w:pPr>
        <w:ind w:left="7525" w:hanging="127"/>
      </w:pPr>
      <w:rPr>
        <w:rFonts w:hint="default"/>
        <w:lang w:val="en-US" w:eastAsia="en-US" w:bidi="ar-SA"/>
      </w:rPr>
    </w:lvl>
    <w:lvl w:ilvl="8" w:tplc="B05C5818">
      <w:numFmt w:val="bullet"/>
      <w:lvlText w:val="•"/>
      <w:lvlJc w:val="left"/>
      <w:pPr>
        <w:ind w:left="8540" w:hanging="127"/>
      </w:pPr>
      <w:rPr>
        <w:rFonts w:hint="default"/>
        <w:lang w:val="en-US" w:eastAsia="en-US" w:bidi="ar-SA"/>
      </w:rPr>
    </w:lvl>
  </w:abstractNum>
  <w:abstractNum w:abstractNumId="54" w15:restartNumberingAfterBreak="0">
    <w:nsid w:val="77589333"/>
    <w:multiLevelType w:val="hybridMultilevel"/>
    <w:tmpl w:val="B02ACA6E"/>
    <w:lvl w:ilvl="0" w:tplc="9AE48D04">
      <w:start w:val="1"/>
      <w:numFmt w:val="bullet"/>
      <w:lvlText w:val=""/>
      <w:lvlJc w:val="left"/>
      <w:pPr>
        <w:ind w:left="720" w:hanging="360"/>
      </w:pPr>
      <w:rPr>
        <w:rFonts w:ascii="Symbol" w:hAnsi="Symbol" w:hint="default"/>
      </w:rPr>
    </w:lvl>
    <w:lvl w:ilvl="1" w:tplc="51BC2ACC">
      <w:start w:val="1"/>
      <w:numFmt w:val="bullet"/>
      <w:lvlText w:val="o"/>
      <w:lvlJc w:val="left"/>
      <w:pPr>
        <w:ind w:left="1440" w:hanging="360"/>
      </w:pPr>
      <w:rPr>
        <w:rFonts w:ascii="Courier New" w:hAnsi="Courier New" w:hint="default"/>
      </w:rPr>
    </w:lvl>
    <w:lvl w:ilvl="2" w:tplc="465467FA">
      <w:start w:val="1"/>
      <w:numFmt w:val="bullet"/>
      <w:lvlText w:val=""/>
      <w:lvlJc w:val="left"/>
      <w:pPr>
        <w:ind w:left="2160" w:hanging="360"/>
      </w:pPr>
      <w:rPr>
        <w:rFonts w:ascii="Wingdings" w:hAnsi="Wingdings" w:hint="default"/>
      </w:rPr>
    </w:lvl>
    <w:lvl w:ilvl="3" w:tplc="392EE1E6">
      <w:start w:val="1"/>
      <w:numFmt w:val="bullet"/>
      <w:lvlText w:val=""/>
      <w:lvlJc w:val="left"/>
      <w:pPr>
        <w:ind w:left="2880" w:hanging="360"/>
      </w:pPr>
      <w:rPr>
        <w:rFonts w:ascii="Symbol" w:hAnsi="Symbol" w:hint="default"/>
      </w:rPr>
    </w:lvl>
    <w:lvl w:ilvl="4" w:tplc="F25AF390">
      <w:start w:val="1"/>
      <w:numFmt w:val="bullet"/>
      <w:lvlText w:val="o"/>
      <w:lvlJc w:val="left"/>
      <w:pPr>
        <w:ind w:left="3600" w:hanging="360"/>
      </w:pPr>
      <w:rPr>
        <w:rFonts w:ascii="Courier New" w:hAnsi="Courier New" w:hint="default"/>
      </w:rPr>
    </w:lvl>
    <w:lvl w:ilvl="5" w:tplc="959E3CE6">
      <w:start w:val="1"/>
      <w:numFmt w:val="bullet"/>
      <w:lvlText w:val=""/>
      <w:lvlJc w:val="left"/>
      <w:pPr>
        <w:ind w:left="4320" w:hanging="360"/>
      </w:pPr>
      <w:rPr>
        <w:rFonts w:ascii="Wingdings" w:hAnsi="Wingdings" w:hint="default"/>
      </w:rPr>
    </w:lvl>
    <w:lvl w:ilvl="6" w:tplc="A3FA19AC">
      <w:start w:val="1"/>
      <w:numFmt w:val="bullet"/>
      <w:lvlText w:val=""/>
      <w:lvlJc w:val="left"/>
      <w:pPr>
        <w:ind w:left="5040" w:hanging="360"/>
      </w:pPr>
      <w:rPr>
        <w:rFonts w:ascii="Symbol" w:hAnsi="Symbol" w:hint="default"/>
      </w:rPr>
    </w:lvl>
    <w:lvl w:ilvl="7" w:tplc="29867AB2">
      <w:start w:val="1"/>
      <w:numFmt w:val="bullet"/>
      <w:lvlText w:val="o"/>
      <w:lvlJc w:val="left"/>
      <w:pPr>
        <w:ind w:left="5760" w:hanging="360"/>
      </w:pPr>
      <w:rPr>
        <w:rFonts w:ascii="Courier New" w:hAnsi="Courier New" w:hint="default"/>
      </w:rPr>
    </w:lvl>
    <w:lvl w:ilvl="8" w:tplc="7632E47C">
      <w:start w:val="1"/>
      <w:numFmt w:val="bullet"/>
      <w:lvlText w:val=""/>
      <w:lvlJc w:val="left"/>
      <w:pPr>
        <w:ind w:left="6480" w:hanging="360"/>
      </w:pPr>
      <w:rPr>
        <w:rFonts w:ascii="Wingdings" w:hAnsi="Wingdings" w:hint="default"/>
      </w:rPr>
    </w:lvl>
  </w:abstractNum>
  <w:abstractNum w:abstractNumId="55" w15:restartNumberingAfterBreak="0">
    <w:nsid w:val="7953353B"/>
    <w:multiLevelType w:val="multilevel"/>
    <w:tmpl w:val="BCF80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9D93AD9"/>
    <w:multiLevelType w:val="hybridMultilevel"/>
    <w:tmpl w:val="89C60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9E111BC"/>
    <w:multiLevelType w:val="hybridMultilevel"/>
    <w:tmpl w:val="22349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A9F7F99"/>
    <w:multiLevelType w:val="hybridMultilevel"/>
    <w:tmpl w:val="7C94BF6E"/>
    <w:lvl w:ilvl="0" w:tplc="04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7D14420F"/>
    <w:multiLevelType w:val="hybridMultilevel"/>
    <w:tmpl w:val="F404D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4769035">
    <w:abstractNumId w:val="41"/>
  </w:num>
  <w:num w:numId="2" w16cid:durableId="569971109">
    <w:abstractNumId w:val="18"/>
  </w:num>
  <w:num w:numId="3" w16cid:durableId="1899129975">
    <w:abstractNumId w:val="51"/>
  </w:num>
  <w:num w:numId="4" w16cid:durableId="292519117">
    <w:abstractNumId w:val="21"/>
  </w:num>
  <w:num w:numId="5" w16cid:durableId="418143811">
    <w:abstractNumId w:val="33"/>
  </w:num>
  <w:num w:numId="6" w16cid:durableId="1318731893">
    <w:abstractNumId w:val="8"/>
  </w:num>
  <w:num w:numId="7" w16cid:durableId="108669868">
    <w:abstractNumId w:val="4"/>
  </w:num>
  <w:num w:numId="8" w16cid:durableId="177355427">
    <w:abstractNumId w:val="20"/>
  </w:num>
  <w:num w:numId="9" w16cid:durableId="297538188">
    <w:abstractNumId w:val="55"/>
  </w:num>
  <w:num w:numId="10" w16cid:durableId="1167744408">
    <w:abstractNumId w:val="49"/>
  </w:num>
  <w:num w:numId="11" w16cid:durableId="1583757086">
    <w:abstractNumId w:val="34"/>
  </w:num>
  <w:num w:numId="12" w16cid:durableId="1574463868">
    <w:abstractNumId w:val="59"/>
  </w:num>
  <w:num w:numId="13" w16cid:durableId="252319086">
    <w:abstractNumId w:val="10"/>
  </w:num>
  <w:num w:numId="14" w16cid:durableId="1578054001">
    <w:abstractNumId w:val="57"/>
  </w:num>
  <w:num w:numId="15" w16cid:durableId="1723672924">
    <w:abstractNumId w:val="54"/>
  </w:num>
  <w:num w:numId="16" w16cid:durableId="469522072">
    <w:abstractNumId w:val="50"/>
  </w:num>
  <w:num w:numId="17" w16cid:durableId="2018729697">
    <w:abstractNumId w:val="32"/>
  </w:num>
  <w:num w:numId="18" w16cid:durableId="839589721">
    <w:abstractNumId w:val="36"/>
  </w:num>
  <w:num w:numId="19" w16cid:durableId="475218406">
    <w:abstractNumId w:val="45"/>
  </w:num>
  <w:num w:numId="20" w16cid:durableId="658271884">
    <w:abstractNumId w:val="16"/>
  </w:num>
  <w:num w:numId="21" w16cid:durableId="1173569945">
    <w:abstractNumId w:val="44"/>
  </w:num>
  <w:num w:numId="22" w16cid:durableId="804202954">
    <w:abstractNumId w:val="25"/>
  </w:num>
  <w:num w:numId="23" w16cid:durableId="720129708">
    <w:abstractNumId w:val="7"/>
  </w:num>
  <w:num w:numId="24" w16cid:durableId="1934508718">
    <w:abstractNumId w:val="1"/>
  </w:num>
  <w:num w:numId="25" w16cid:durableId="319890119">
    <w:abstractNumId w:val="23"/>
  </w:num>
  <w:num w:numId="26" w16cid:durableId="1173686620">
    <w:abstractNumId w:val="27"/>
  </w:num>
  <w:num w:numId="27" w16cid:durableId="1608610730">
    <w:abstractNumId w:val="0"/>
  </w:num>
  <w:num w:numId="28" w16cid:durableId="1605765477">
    <w:abstractNumId w:val="5"/>
  </w:num>
  <w:num w:numId="29" w16cid:durableId="1451973540">
    <w:abstractNumId w:val="39"/>
  </w:num>
  <w:num w:numId="30" w16cid:durableId="550269279">
    <w:abstractNumId w:val="3"/>
  </w:num>
  <w:num w:numId="31" w16cid:durableId="1054234866">
    <w:abstractNumId w:val="53"/>
  </w:num>
  <w:num w:numId="32" w16cid:durableId="367488737">
    <w:abstractNumId w:val="19"/>
  </w:num>
  <w:num w:numId="33" w16cid:durableId="1084760864">
    <w:abstractNumId w:val="31"/>
  </w:num>
  <w:num w:numId="34" w16cid:durableId="987323919">
    <w:abstractNumId w:val="26"/>
  </w:num>
  <w:num w:numId="35" w16cid:durableId="489829646">
    <w:abstractNumId w:val="2"/>
  </w:num>
  <w:num w:numId="36" w16cid:durableId="111942538">
    <w:abstractNumId w:val="35"/>
  </w:num>
  <w:num w:numId="37" w16cid:durableId="1481119177">
    <w:abstractNumId w:val="11"/>
  </w:num>
  <w:num w:numId="38" w16cid:durableId="1881895580">
    <w:abstractNumId w:val="24"/>
  </w:num>
  <w:num w:numId="39" w16cid:durableId="1311712197">
    <w:abstractNumId w:val="46"/>
  </w:num>
  <w:num w:numId="40" w16cid:durableId="1353803628">
    <w:abstractNumId w:val="15"/>
  </w:num>
  <w:num w:numId="41" w16cid:durableId="1125268376">
    <w:abstractNumId w:val="38"/>
  </w:num>
  <w:num w:numId="42" w16cid:durableId="1558471143">
    <w:abstractNumId w:val="40"/>
  </w:num>
  <w:num w:numId="43" w16cid:durableId="897864459">
    <w:abstractNumId w:val="9"/>
  </w:num>
  <w:num w:numId="44" w16cid:durableId="1903246706">
    <w:abstractNumId w:val="14"/>
  </w:num>
  <w:num w:numId="45" w16cid:durableId="1818260514">
    <w:abstractNumId w:val="6"/>
  </w:num>
  <w:num w:numId="46" w16cid:durableId="252474481">
    <w:abstractNumId w:val="30"/>
  </w:num>
  <w:num w:numId="47" w16cid:durableId="1506171375">
    <w:abstractNumId w:val="17"/>
  </w:num>
  <w:num w:numId="48" w16cid:durableId="1618295166">
    <w:abstractNumId w:val="22"/>
  </w:num>
  <w:num w:numId="49" w16cid:durableId="1016886530">
    <w:abstractNumId w:val="12"/>
  </w:num>
  <w:num w:numId="50" w16cid:durableId="489252327">
    <w:abstractNumId w:val="56"/>
  </w:num>
  <w:num w:numId="51" w16cid:durableId="699824300">
    <w:abstractNumId w:val="13"/>
  </w:num>
  <w:num w:numId="52" w16cid:durableId="751850585">
    <w:abstractNumId w:val="29"/>
  </w:num>
  <w:num w:numId="53" w16cid:durableId="386421348">
    <w:abstractNumId w:val="28"/>
  </w:num>
  <w:num w:numId="54" w16cid:durableId="795636317">
    <w:abstractNumId w:val="58"/>
  </w:num>
  <w:num w:numId="55" w16cid:durableId="340280570">
    <w:abstractNumId w:val="43"/>
  </w:num>
  <w:num w:numId="56" w16cid:durableId="710149416">
    <w:abstractNumId w:val="42"/>
  </w:num>
  <w:num w:numId="57" w16cid:durableId="54396177">
    <w:abstractNumId w:val="48"/>
  </w:num>
  <w:num w:numId="58" w16cid:durableId="1578007640">
    <w:abstractNumId w:val="37"/>
  </w:num>
  <w:num w:numId="59" w16cid:durableId="320349223">
    <w:abstractNumId w:val="47"/>
  </w:num>
  <w:num w:numId="60" w16cid:durableId="474421582">
    <w:abstractNumId w:val="5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EAA"/>
    <w:rsid w:val="00001FB5"/>
    <w:rsid w:val="00005D82"/>
    <w:rsid w:val="00007FAB"/>
    <w:rsid w:val="00013C0A"/>
    <w:rsid w:val="0002051C"/>
    <w:rsid w:val="000233B3"/>
    <w:rsid w:val="000250CE"/>
    <w:rsid w:val="00031289"/>
    <w:rsid w:val="0003405B"/>
    <w:rsid w:val="000346DA"/>
    <w:rsid w:val="00037512"/>
    <w:rsid w:val="00037696"/>
    <w:rsid w:val="00040B92"/>
    <w:rsid w:val="00046D7B"/>
    <w:rsid w:val="000510B3"/>
    <w:rsid w:val="000544A4"/>
    <w:rsid w:val="00070B30"/>
    <w:rsid w:val="000717AC"/>
    <w:rsid w:val="00075D95"/>
    <w:rsid w:val="00091EBF"/>
    <w:rsid w:val="00092D30"/>
    <w:rsid w:val="00094E22"/>
    <w:rsid w:val="000A2564"/>
    <w:rsid w:val="000B6040"/>
    <w:rsid w:val="000B65C9"/>
    <w:rsid w:val="000C3ACC"/>
    <w:rsid w:val="000C3B4D"/>
    <w:rsid w:val="000C536E"/>
    <w:rsid w:val="000C5921"/>
    <w:rsid w:val="000C7795"/>
    <w:rsid w:val="000D034A"/>
    <w:rsid w:val="000D072F"/>
    <w:rsid w:val="000D0D38"/>
    <w:rsid w:val="000D309E"/>
    <w:rsid w:val="000D398E"/>
    <w:rsid w:val="000E0CBD"/>
    <w:rsid w:val="000E268A"/>
    <w:rsid w:val="000E2B3D"/>
    <w:rsid w:val="000E3598"/>
    <w:rsid w:val="000F4D5B"/>
    <w:rsid w:val="00100478"/>
    <w:rsid w:val="00104032"/>
    <w:rsid w:val="00105341"/>
    <w:rsid w:val="00110598"/>
    <w:rsid w:val="00115ED2"/>
    <w:rsid w:val="001161AF"/>
    <w:rsid w:val="001302B3"/>
    <w:rsid w:val="00130A91"/>
    <w:rsid w:val="00132923"/>
    <w:rsid w:val="001372D3"/>
    <w:rsid w:val="001374C5"/>
    <w:rsid w:val="00142D57"/>
    <w:rsid w:val="00143E26"/>
    <w:rsid w:val="00152DFD"/>
    <w:rsid w:val="00153AA2"/>
    <w:rsid w:val="001633C3"/>
    <w:rsid w:val="001702F9"/>
    <w:rsid w:val="001802F4"/>
    <w:rsid w:val="001876D2"/>
    <w:rsid w:val="00192033"/>
    <w:rsid w:val="001A2231"/>
    <w:rsid w:val="001A4AB3"/>
    <w:rsid w:val="001A5518"/>
    <w:rsid w:val="001B035D"/>
    <w:rsid w:val="001B134C"/>
    <w:rsid w:val="001C25A7"/>
    <w:rsid w:val="001C38F5"/>
    <w:rsid w:val="001C6984"/>
    <w:rsid w:val="001D2206"/>
    <w:rsid w:val="001D3386"/>
    <w:rsid w:val="001D68C6"/>
    <w:rsid w:val="001E3EC3"/>
    <w:rsid w:val="001F04B8"/>
    <w:rsid w:val="002006C6"/>
    <w:rsid w:val="00204974"/>
    <w:rsid w:val="00204B42"/>
    <w:rsid w:val="002064D8"/>
    <w:rsid w:val="002152B1"/>
    <w:rsid w:val="00221B08"/>
    <w:rsid w:val="0022591E"/>
    <w:rsid w:val="00226AED"/>
    <w:rsid w:val="002309B9"/>
    <w:rsid w:val="00230ADA"/>
    <w:rsid w:val="002363DE"/>
    <w:rsid w:val="00236A6B"/>
    <w:rsid w:val="00240987"/>
    <w:rsid w:val="00245AE9"/>
    <w:rsid w:val="002471B6"/>
    <w:rsid w:val="00251DB4"/>
    <w:rsid w:val="002522BB"/>
    <w:rsid w:val="00255306"/>
    <w:rsid w:val="00261F14"/>
    <w:rsid w:val="00262FF2"/>
    <w:rsid w:val="002664E0"/>
    <w:rsid w:val="00267944"/>
    <w:rsid w:val="00273BCA"/>
    <w:rsid w:val="00277DEE"/>
    <w:rsid w:val="00282DC0"/>
    <w:rsid w:val="00286930"/>
    <w:rsid w:val="0028776C"/>
    <w:rsid w:val="002918F6"/>
    <w:rsid w:val="0029659C"/>
    <w:rsid w:val="002A29D4"/>
    <w:rsid w:val="002A373E"/>
    <w:rsid w:val="002A374E"/>
    <w:rsid w:val="002A6872"/>
    <w:rsid w:val="002B0235"/>
    <w:rsid w:val="002B1E57"/>
    <w:rsid w:val="002B47B8"/>
    <w:rsid w:val="002B6DFB"/>
    <w:rsid w:val="002C45EB"/>
    <w:rsid w:val="002C71A4"/>
    <w:rsid w:val="002D098A"/>
    <w:rsid w:val="002D4CA3"/>
    <w:rsid w:val="002D5181"/>
    <w:rsid w:val="002D5BC9"/>
    <w:rsid w:val="002D7712"/>
    <w:rsid w:val="002E1731"/>
    <w:rsid w:val="002E22FD"/>
    <w:rsid w:val="002E5BCE"/>
    <w:rsid w:val="002F709F"/>
    <w:rsid w:val="00300917"/>
    <w:rsid w:val="00303A6C"/>
    <w:rsid w:val="0030496D"/>
    <w:rsid w:val="00307F80"/>
    <w:rsid w:val="003103B6"/>
    <w:rsid w:val="00310916"/>
    <w:rsid w:val="00317AF2"/>
    <w:rsid w:val="00317D18"/>
    <w:rsid w:val="003238E5"/>
    <w:rsid w:val="00331F50"/>
    <w:rsid w:val="00333811"/>
    <w:rsid w:val="00333AAB"/>
    <w:rsid w:val="003347A3"/>
    <w:rsid w:val="003375D0"/>
    <w:rsid w:val="00337E13"/>
    <w:rsid w:val="0034372E"/>
    <w:rsid w:val="00351461"/>
    <w:rsid w:val="00352635"/>
    <w:rsid w:val="00352959"/>
    <w:rsid w:val="00355404"/>
    <w:rsid w:val="003608A9"/>
    <w:rsid w:val="0036362C"/>
    <w:rsid w:val="00365274"/>
    <w:rsid w:val="00370578"/>
    <w:rsid w:val="003707DD"/>
    <w:rsid w:val="0037247A"/>
    <w:rsid w:val="0037581B"/>
    <w:rsid w:val="003765A3"/>
    <w:rsid w:val="003775AD"/>
    <w:rsid w:val="00384FF6"/>
    <w:rsid w:val="00390F16"/>
    <w:rsid w:val="0039298C"/>
    <w:rsid w:val="0039385F"/>
    <w:rsid w:val="00393D66"/>
    <w:rsid w:val="003A5195"/>
    <w:rsid w:val="003A5E12"/>
    <w:rsid w:val="003C0821"/>
    <w:rsid w:val="003C2E8B"/>
    <w:rsid w:val="003C37E4"/>
    <w:rsid w:val="003C719A"/>
    <w:rsid w:val="003D3DD4"/>
    <w:rsid w:val="003D55A3"/>
    <w:rsid w:val="003E252D"/>
    <w:rsid w:val="003E523B"/>
    <w:rsid w:val="003F28E3"/>
    <w:rsid w:val="003F670E"/>
    <w:rsid w:val="003F7460"/>
    <w:rsid w:val="004001A9"/>
    <w:rsid w:val="00411407"/>
    <w:rsid w:val="004135C8"/>
    <w:rsid w:val="004141A0"/>
    <w:rsid w:val="004172D9"/>
    <w:rsid w:val="00421CB4"/>
    <w:rsid w:val="00425E67"/>
    <w:rsid w:val="004338BA"/>
    <w:rsid w:val="00434630"/>
    <w:rsid w:val="004404EC"/>
    <w:rsid w:val="00446352"/>
    <w:rsid w:val="0045016F"/>
    <w:rsid w:val="0045134D"/>
    <w:rsid w:val="00462625"/>
    <w:rsid w:val="00465900"/>
    <w:rsid w:val="004755F6"/>
    <w:rsid w:val="00484AEE"/>
    <w:rsid w:val="00486297"/>
    <w:rsid w:val="00493598"/>
    <w:rsid w:val="00493F0E"/>
    <w:rsid w:val="00494325"/>
    <w:rsid w:val="004A2B8A"/>
    <w:rsid w:val="004A5A0E"/>
    <w:rsid w:val="004B1B96"/>
    <w:rsid w:val="004B1ECF"/>
    <w:rsid w:val="004B2802"/>
    <w:rsid w:val="004B4616"/>
    <w:rsid w:val="004C0A26"/>
    <w:rsid w:val="004C1EB2"/>
    <w:rsid w:val="004C3388"/>
    <w:rsid w:val="004C527D"/>
    <w:rsid w:val="004D5B64"/>
    <w:rsid w:val="004D7892"/>
    <w:rsid w:val="004F6764"/>
    <w:rsid w:val="004F73B2"/>
    <w:rsid w:val="00501676"/>
    <w:rsid w:val="00503524"/>
    <w:rsid w:val="00506CE2"/>
    <w:rsid w:val="00510B18"/>
    <w:rsid w:val="00510E31"/>
    <w:rsid w:val="005119BA"/>
    <w:rsid w:val="00516E3C"/>
    <w:rsid w:val="00520C0E"/>
    <w:rsid w:val="00521BC9"/>
    <w:rsid w:val="00521C09"/>
    <w:rsid w:val="00524086"/>
    <w:rsid w:val="00524BC9"/>
    <w:rsid w:val="00530511"/>
    <w:rsid w:val="00532E17"/>
    <w:rsid w:val="00533DC5"/>
    <w:rsid w:val="00540769"/>
    <w:rsid w:val="005478CB"/>
    <w:rsid w:val="00547E71"/>
    <w:rsid w:val="00553EC7"/>
    <w:rsid w:val="0055652D"/>
    <w:rsid w:val="00561035"/>
    <w:rsid w:val="005644F2"/>
    <w:rsid w:val="005648AE"/>
    <w:rsid w:val="00572A06"/>
    <w:rsid w:val="00573653"/>
    <w:rsid w:val="005820F7"/>
    <w:rsid w:val="0059620C"/>
    <w:rsid w:val="005966AF"/>
    <w:rsid w:val="005A01B5"/>
    <w:rsid w:val="005A61BE"/>
    <w:rsid w:val="005A69BF"/>
    <w:rsid w:val="005B2BEA"/>
    <w:rsid w:val="005B312C"/>
    <w:rsid w:val="005B4B27"/>
    <w:rsid w:val="005B55F2"/>
    <w:rsid w:val="005B5699"/>
    <w:rsid w:val="005B5C47"/>
    <w:rsid w:val="005B6B8B"/>
    <w:rsid w:val="005B72EA"/>
    <w:rsid w:val="005C7A3C"/>
    <w:rsid w:val="005D10C0"/>
    <w:rsid w:val="005D1B2B"/>
    <w:rsid w:val="005D34DB"/>
    <w:rsid w:val="005D557B"/>
    <w:rsid w:val="005D58B4"/>
    <w:rsid w:val="005D5F73"/>
    <w:rsid w:val="005E1170"/>
    <w:rsid w:val="005E14A0"/>
    <w:rsid w:val="005E2694"/>
    <w:rsid w:val="005E3DE3"/>
    <w:rsid w:val="005E666D"/>
    <w:rsid w:val="005F0F0B"/>
    <w:rsid w:val="005F7B27"/>
    <w:rsid w:val="00602847"/>
    <w:rsid w:val="006036CB"/>
    <w:rsid w:val="00604E52"/>
    <w:rsid w:val="00605563"/>
    <w:rsid w:val="00606B32"/>
    <w:rsid w:val="00612CF3"/>
    <w:rsid w:val="0061778B"/>
    <w:rsid w:val="0062354E"/>
    <w:rsid w:val="00625901"/>
    <w:rsid w:val="00625B46"/>
    <w:rsid w:val="00631B44"/>
    <w:rsid w:val="006343E8"/>
    <w:rsid w:val="00640A77"/>
    <w:rsid w:val="00642B0B"/>
    <w:rsid w:val="006465E6"/>
    <w:rsid w:val="00653477"/>
    <w:rsid w:val="0065447B"/>
    <w:rsid w:val="006563E9"/>
    <w:rsid w:val="00660E69"/>
    <w:rsid w:val="00665974"/>
    <w:rsid w:val="00666C7A"/>
    <w:rsid w:val="00671C48"/>
    <w:rsid w:val="00677797"/>
    <w:rsid w:val="006800C3"/>
    <w:rsid w:val="00680649"/>
    <w:rsid w:val="00684934"/>
    <w:rsid w:val="0068698C"/>
    <w:rsid w:val="00686ACA"/>
    <w:rsid w:val="006A1684"/>
    <w:rsid w:val="006A57D6"/>
    <w:rsid w:val="006A7C4A"/>
    <w:rsid w:val="006B03E6"/>
    <w:rsid w:val="006C2BB6"/>
    <w:rsid w:val="006C4C75"/>
    <w:rsid w:val="006D5E5F"/>
    <w:rsid w:val="006D7E2F"/>
    <w:rsid w:val="006E036C"/>
    <w:rsid w:val="006E61C6"/>
    <w:rsid w:val="006F570D"/>
    <w:rsid w:val="006F6F6A"/>
    <w:rsid w:val="006F783C"/>
    <w:rsid w:val="00700406"/>
    <w:rsid w:val="00716741"/>
    <w:rsid w:val="007173B8"/>
    <w:rsid w:val="00722240"/>
    <w:rsid w:val="00734017"/>
    <w:rsid w:val="007400A5"/>
    <w:rsid w:val="00740106"/>
    <w:rsid w:val="00757FA3"/>
    <w:rsid w:val="00760C2D"/>
    <w:rsid w:val="007707AB"/>
    <w:rsid w:val="007709A1"/>
    <w:rsid w:val="00772B26"/>
    <w:rsid w:val="00775366"/>
    <w:rsid w:val="0078092F"/>
    <w:rsid w:val="007822C0"/>
    <w:rsid w:val="007828E7"/>
    <w:rsid w:val="00783876"/>
    <w:rsid w:val="007854B5"/>
    <w:rsid w:val="0079029C"/>
    <w:rsid w:val="00793156"/>
    <w:rsid w:val="007939BF"/>
    <w:rsid w:val="007960EA"/>
    <w:rsid w:val="007964C7"/>
    <w:rsid w:val="007968EA"/>
    <w:rsid w:val="007A3944"/>
    <w:rsid w:val="007A4C80"/>
    <w:rsid w:val="007A4D36"/>
    <w:rsid w:val="007B0FAD"/>
    <w:rsid w:val="007B2239"/>
    <w:rsid w:val="007B485A"/>
    <w:rsid w:val="007B5EAA"/>
    <w:rsid w:val="007C0485"/>
    <w:rsid w:val="007D08C1"/>
    <w:rsid w:val="007D48C2"/>
    <w:rsid w:val="007D4950"/>
    <w:rsid w:val="007E2F03"/>
    <w:rsid w:val="007E47F8"/>
    <w:rsid w:val="007E654F"/>
    <w:rsid w:val="007F34CD"/>
    <w:rsid w:val="007F4D8C"/>
    <w:rsid w:val="007F6349"/>
    <w:rsid w:val="0080584F"/>
    <w:rsid w:val="0082716E"/>
    <w:rsid w:val="00831751"/>
    <w:rsid w:val="00842775"/>
    <w:rsid w:val="008566E4"/>
    <w:rsid w:val="00856D90"/>
    <w:rsid w:val="008579E2"/>
    <w:rsid w:val="008612FE"/>
    <w:rsid w:val="008654A9"/>
    <w:rsid w:val="008656DF"/>
    <w:rsid w:val="00867CB7"/>
    <w:rsid w:val="00873BB1"/>
    <w:rsid w:val="00892708"/>
    <w:rsid w:val="008930A3"/>
    <w:rsid w:val="008A2BA9"/>
    <w:rsid w:val="008A52BE"/>
    <w:rsid w:val="008A59FC"/>
    <w:rsid w:val="008B0DC7"/>
    <w:rsid w:val="008B22EC"/>
    <w:rsid w:val="008B2993"/>
    <w:rsid w:val="008B678D"/>
    <w:rsid w:val="008C0C59"/>
    <w:rsid w:val="008C324E"/>
    <w:rsid w:val="008C379E"/>
    <w:rsid w:val="008D4C4F"/>
    <w:rsid w:val="008E209B"/>
    <w:rsid w:val="008E24C5"/>
    <w:rsid w:val="008E5685"/>
    <w:rsid w:val="008E780E"/>
    <w:rsid w:val="008F72AF"/>
    <w:rsid w:val="009034D8"/>
    <w:rsid w:val="00913DB0"/>
    <w:rsid w:val="0091426C"/>
    <w:rsid w:val="00915C75"/>
    <w:rsid w:val="00924A66"/>
    <w:rsid w:val="00925537"/>
    <w:rsid w:val="00925704"/>
    <w:rsid w:val="0093443F"/>
    <w:rsid w:val="00935BA7"/>
    <w:rsid w:val="009366B9"/>
    <w:rsid w:val="00941368"/>
    <w:rsid w:val="009452F2"/>
    <w:rsid w:val="009455DD"/>
    <w:rsid w:val="00954885"/>
    <w:rsid w:val="0096024F"/>
    <w:rsid w:val="00961BA6"/>
    <w:rsid w:val="00963805"/>
    <w:rsid w:val="0096779B"/>
    <w:rsid w:val="00973470"/>
    <w:rsid w:val="0098069D"/>
    <w:rsid w:val="009915A4"/>
    <w:rsid w:val="00991E1C"/>
    <w:rsid w:val="0099684D"/>
    <w:rsid w:val="009A2144"/>
    <w:rsid w:val="009A2161"/>
    <w:rsid w:val="009A4E69"/>
    <w:rsid w:val="009C2823"/>
    <w:rsid w:val="009E3F58"/>
    <w:rsid w:val="009E692B"/>
    <w:rsid w:val="009E7408"/>
    <w:rsid w:val="009E7BEE"/>
    <w:rsid w:val="009F287F"/>
    <w:rsid w:val="00A0243A"/>
    <w:rsid w:val="00A06AE5"/>
    <w:rsid w:val="00A1382B"/>
    <w:rsid w:val="00A20EE4"/>
    <w:rsid w:val="00A25656"/>
    <w:rsid w:val="00A26805"/>
    <w:rsid w:val="00A460EE"/>
    <w:rsid w:val="00A53A9F"/>
    <w:rsid w:val="00A56D49"/>
    <w:rsid w:val="00A63160"/>
    <w:rsid w:val="00A67CA4"/>
    <w:rsid w:val="00A71A8A"/>
    <w:rsid w:val="00A74289"/>
    <w:rsid w:val="00A85FDA"/>
    <w:rsid w:val="00A86322"/>
    <w:rsid w:val="00A934BB"/>
    <w:rsid w:val="00A94008"/>
    <w:rsid w:val="00A94C84"/>
    <w:rsid w:val="00A9570D"/>
    <w:rsid w:val="00A97F63"/>
    <w:rsid w:val="00AA6304"/>
    <w:rsid w:val="00AB2102"/>
    <w:rsid w:val="00AC09AA"/>
    <w:rsid w:val="00AD7FC1"/>
    <w:rsid w:val="00AD7FCF"/>
    <w:rsid w:val="00AE03EF"/>
    <w:rsid w:val="00AE17AB"/>
    <w:rsid w:val="00AE3ED0"/>
    <w:rsid w:val="00AF0436"/>
    <w:rsid w:val="00AF62DB"/>
    <w:rsid w:val="00B005C3"/>
    <w:rsid w:val="00B0426E"/>
    <w:rsid w:val="00B04D18"/>
    <w:rsid w:val="00B10371"/>
    <w:rsid w:val="00B137E8"/>
    <w:rsid w:val="00B26608"/>
    <w:rsid w:val="00B270B6"/>
    <w:rsid w:val="00B27E81"/>
    <w:rsid w:val="00B333F8"/>
    <w:rsid w:val="00B3766A"/>
    <w:rsid w:val="00B412F2"/>
    <w:rsid w:val="00B6442B"/>
    <w:rsid w:val="00B6658A"/>
    <w:rsid w:val="00B729C2"/>
    <w:rsid w:val="00B74ADA"/>
    <w:rsid w:val="00B74D0F"/>
    <w:rsid w:val="00B76521"/>
    <w:rsid w:val="00B76915"/>
    <w:rsid w:val="00B81D2D"/>
    <w:rsid w:val="00B92AB3"/>
    <w:rsid w:val="00B9478A"/>
    <w:rsid w:val="00BA2D0B"/>
    <w:rsid w:val="00BA3F3C"/>
    <w:rsid w:val="00BA4EB4"/>
    <w:rsid w:val="00BB0E25"/>
    <w:rsid w:val="00BB3104"/>
    <w:rsid w:val="00BB5CFC"/>
    <w:rsid w:val="00BC18D9"/>
    <w:rsid w:val="00BC442F"/>
    <w:rsid w:val="00BC4F04"/>
    <w:rsid w:val="00BD0ECB"/>
    <w:rsid w:val="00BD1FC6"/>
    <w:rsid w:val="00BD2C32"/>
    <w:rsid w:val="00BD2FFB"/>
    <w:rsid w:val="00BD639F"/>
    <w:rsid w:val="00BD7C93"/>
    <w:rsid w:val="00BE0493"/>
    <w:rsid w:val="00BE0CA8"/>
    <w:rsid w:val="00BE4F50"/>
    <w:rsid w:val="00BE59A2"/>
    <w:rsid w:val="00BE6FFC"/>
    <w:rsid w:val="00BF2828"/>
    <w:rsid w:val="00BF326D"/>
    <w:rsid w:val="00BF36CF"/>
    <w:rsid w:val="00BF4A44"/>
    <w:rsid w:val="00BF6C24"/>
    <w:rsid w:val="00C07756"/>
    <w:rsid w:val="00C0775C"/>
    <w:rsid w:val="00C07C85"/>
    <w:rsid w:val="00C17D2F"/>
    <w:rsid w:val="00C20368"/>
    <w:rsid w:val="00C2044D"/>
    <w:rsid w:val="00C20B9D"/>
    <w:rsid w:val="00C21285"/>
    <w:rsid w:val="00C253B2"/>
    <w:rsid w:val="00C30EED"/>
    <w:rsid w:val="00C33045"/>
    <w:rsid w:val="00C35C55"/>
    <w:rsid w:val="00C4085A"/>
    <w:rsid w:val="00C4200D"/>
    <w:rsid w:val="00C4321A"/>
    <w:rsid w:val="00C43F39"/>
    <w:rsid w:val="00C55535"/>
    <w:rsid w:val="00C614E0"/>
    <w:rsid w:val="00C6171F"/>
    <w:rsid w:val="00C635A5"/>
    <w:rsid w:val="00C66354"/>
    <w:rsid w:val="00C8268A"/>
    <w:rsid w:val="00C85F6F"/>
    <w:rsid w:val="00CB117C"/>
    <w:rsid w:val="00CB6E4B"/>
    <w:rsid w:val="00CC2BD2"/>
    <w:rsid w:val="00CC5244"/>
    <w:rsid w:val="00CC7FD6"/>
    <w:rsid w:val="00CD3379"/>
    <w:rsid w:val="00CE1947"/>
    <w:rsid w:val="00CE38FA"/>
    <w:rsid w:val="00CE5416"/>
    <w:rsid w:val="00CF3C7C"/>
    <w:rsid w:val="00CF5894"/>
    <w:rsid w:val="00CF5F51"/>
    <w:rsid w:val="00D01836"/>
    <w:rsid w:val="00D0555F"/>
    <w:rsid w:val="00D10253"/>
    <w:rsid w:val="00D175B5"/>
    <w:rsid w:val="00D17ABD"/>
    <w:rsid w:val="00D23705"/>
    <w:rsid w:val="00D26679"/>
    <w:rsid w:val="00D33B0F"/>
    <w:rsid w:val="00D3480E"/>
    <w:rsid w:val="00D44FF8"/>
    <w:rsid w:val="00D52630"/>
    <w:rsid w:val="00D531EF"/>
    <w:rsid w:val="00D5491F"/>
    <w:rsid w:val="00D56BA6"/>
    <w:rsid w:val="00D62C18"/>
    <w:rsid w:val="00D63E69"/>
    <w:rsid w:val="00D65CCD"/>
    <w:rsid w:val="00D677A6"/>
    <w:rsid w:val="00D7100B"/>
    <w:rsid w:val="00D72327"/>
    <w:rsid w:val="00D738E4"/>
    <w:rsid w:val="00D76BB2"/>
    <w:rsid w:val="00D9122A"/>
    <w:rsid w:val="00D91230"/>
    <w:rsid w:val="00D949C5"/>
    <w:rsid w:val="00D96105"/>
    <w:rsid w:val="00DA079C"/>
    <w:rsid w:val="00DA1070"/>
    <w:rsid w:val="00DB154E"/>
    <w:rsid w:val="00DB3743"/>
    <w:rsid w:val="00DC45CB"/>
    <w:rsid w:val="00DD60E5"/>
    <w:rsid w:val="00DE097B"/>
    <w:rsid w:val="00DE5A0D"/>
    <w:rsid w:val="00DE60CC"/>
    <w:rsid w:val="00DF33BF"/>
    <w:rsid w:val="00DF408C"/>
    <w:rsid w:val="00DF4EFD"/>
    <w:rsid w:val="00DF5366"/>
    <w:rsid w:val="00E0180E"/>
    <w:rsid w:val="00E06BC1"/>
    <w:rsid w:val="00E0712A"/>
    <w:rsid w:val="00E11334"/>
    <w:rsid w:val="00E1357B"/>
    <w:rsid w:val="00E137AF"/>
    <w:rsid w:val="00E15A5F"/>
    <w:rsid w:val="00E16E49"/>
    <w:rsid w:val="00E17794"/>
    <w:rsid w:val="00E21C75"/>
    <w:rsid w:val="00E27BE5"/>
    <w:rsid w:val="00E305CB"/>
    <w:rsid w:val="00E3351E"/>
    <w:rsid w:val="00E4639B"/>
    <w:rsid w:val="00E47510"/>
    <w:rsid w:val="00E51FCE"/>
    <w:rsid w:val="00E54569"/>
    <w:rsid w:val="00E54BC8"/>
    <w:rsid w:val="00E578D6"/>
    <w:rsid w:val="00E81091"/>
    <w:rsid w:val="00E84637"/>
    <w:rsid w:val="00E85A11"/>
    <w:rsid w:val="00E8680E"/>
    <w:rsid w:val="00E93D08"/>
    <w:rsid w:val="00E97827"/>
    <w:rsid w:val="00EB3B71"/>
    <w:rsid w:val="00EB3D59"/>
    <w:rsid w:val="00EB556E"/>
    <w:rsid w:val="00EB5E6E"/>
    <w:rsid w:val="00ED1D78"/>
    <w:rsid w:val="00ED213B"/>
    <w:rsid w:val="00ED40DB"/>
    <w:rsid w:val="00EE0189"/>
    <w:rsid w:val="00EE1D9E"/>
    <w:rsid w:val="00EE4399"/>
    <w:rsid w:val="00EE5385"/>
    <w:rsid w:val="00EE60F6"/>
    <w:rsid w:val="00EE6AF0"/>
    <w:rsid w:val="00EF7A65"/>
    <w:rsid w:val="00F07BDF"/>
    <w:rsid w:val="00F203BE"/>
    <w:rsid w:val="00F2636B"/>
    <w:rsid w:val="00F274D8"/>
    <w:rsid w:val="00F300D9"/>
    <w:rsid w:val="00F328DD"/>
    <w:rsid w:val="00F33C5F"/>
    <w:rsid w:val="00F4120F"/>
    <w:rsid w:val="00F4146B"/>
    <w:rsid w:val="00F51576"/>
    <w:rsid w:val="00F61915"/>
    <w:rsid w:val="00F642C7"/>
    <w:rsid w:val="00F64C87"/>
    <w:rsid w:val="00F707F6"/>
    <w:rsid w:val="00F70E0F"/>
    <w:rsid w:val="00F76757"/>
    <w:rsid w:val="00F81217"/>
    <w:rsid w:val="00F83BD5"/>
    <w:rsid w:val="00F865F7"/>
    <w:rsid w:val="00F9060C"/>
    <w:rsid w:val="00F90CC3"/>
    <w:rsid w:val="00F940D6"/>
    <w:rsid w:val="00FA0ACC"/>
    <w:rsid w:val="00FA1E03"/>
    <w:rsid w:val="00FA76D0"/>
    <w:rsid w:val="00FB0E5C"/>
    <w:rsid w:val="00FB2BC3"/>
    <w:rsid w:val="00FB3D7F"/>
    <w:rsid w:val="00FC5063"/>
    <w:rsid w:val="00FC54FE"/>
    <w:rsid w:val="00FD19BB"/>
    <w:rsid w:val="00FD39DC"/>
    <w:rsid w:val="00FD4070"/>
    <w:rsid w:val="00FE3123"/>
    <w:rsid w:val="00FE48DE"/>
    <w:rsid w:val="00FF01AA"/>
    <w:rsid w:val="00FF58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E0F344"/>
  <w14:defaultImageDpi w14:val="300"/>
  <w15:docId w15:val="{3BD8FE99-2165-0944-ACF0-2D8BB48A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2C7"/>
    <w:rPr>
      <w:rFonts w:ascii="Arial" w:eastAsia="MS Mincho" w:hAnsi="Arial" w:cs="Times New Roman"/>
      <w:sz w:val="36"/>
    </w:rPr>
  </w:style>
  <w:style w:type="paragraph" w:styleId="Heading1">
    <w:name w:val="heading 1"/>
    <w:basedOn w:val="Normal"/>
    <w:next w:val="Normal"/>
    <w:link w:val="Heading1Char"/>
    <w:uiPriority w:val="9"/>
    <w:qFormat/>
    <w:rsid w:val="00BE59A2"/>
    <w:pPr>
      <w:keepNext/>
      <w:keepLines/>
      <w:spacing w:before="480"/>
      <w:jc w:val="center"/>
      <w:outlineLvl w:val="0"/>
    </w:pPr>
    <w:rPr>
      <w:rFonts w:eastAsia="MS Gothic" w:cs="Arial"/>
      <w:b/>
      <w:bCs/>
      <w:color w:val="000000" w:themeColor="text1"/>
      <w:szCs w:val="36"/>
      <w:lang w:val="en-CA"/>
    </w:rPr>
  </w:style>
  <w:style w:type="paragraph" w:styleId="Heading2">
    <w:name w:val="heading 2"/>
    <w:basedOn w:val="Normal"/>
    <w:next w:val="Normal"/>
    <w:link w:val="Heading2Char"/>
    <w:uiPriority w:val="9"/>
    <w:unhideWhenUsed/>
    <w:qFormat/>
    <w:rsid w:val="00DF33BF"/>
    <w:pPr>
      <w:keepNext/>
      <w:keepLines/>
      <w:spacing w:before="200"/>
      <w:jc w:val="center"/>
      <w:outlineLvl w:val="1"/>
    </w:pPr>
    <w:rPr>
      <w:rFonts w:eastAsia="MS Gothic" w:cs="Arial"/>
      <w:bCs/>
      <w:color w:val="000000" w:themeColor="text1"/>
      <w:sz w:val="32"/>
      <w:szCs w:val="32"/>
      <w:lang w:eastAsia="ja-JP"/>
    </w:rPr>
  </w:style>
  <w:style w:type="paragraph" w:styleId="Heading3">
    <w:name w:val="heading 3"/>
    <w:basedOn w:val="Normal"/>
    <w:next w:val="Normal"/>
    <w:link w:val="Heading3Char"/>
    <w:uiPriority w:val="9"/>
    <w:unhideWhenUsed/>
    <w:qFormat/>
    <w:rsid w:val="000D034A"/>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unhideWhenUsed/>
    <w:qFormat/>
    <w:rsid w:val="00AD7FC1"/>
    <w:pPr>
      <w:keepNext/>
      <w:keepLines/>
      <w:spacing w:before="40"/>
      <w:outlineLvl w:val="3"/>
    </w:pPr>
    <w:rPr>
      <w:rFonts w:asciiTheme="majorHAnsi" w:eastAsiaTheme="majorEastAsia" w:hAnsiTheme="majorHAnsi" w:cstheme="majorBidi"/>
      <w:i/>
      <w:iCs/>
      <w:color w:val="365F91" w:themeColor="accent1" w:themeShade="BF"/>
      <w:sz w:val="24"/>
    </w:rPr>
  </w:style>
  <w:style w:type="paragraph" w:styleId="Heading5">
    <w:name w:val="heading 5"/>
    <w:basedOn w:val="Normal"/>
    <w:next w:val="Normal"/>
    <w:link w:val="Heading5Char"/>
    <w:uiPriority w:val="9"/>
    <w:semiHidden/>
    <w:unhideWhenUsed/>
    <w:qFormat/>
    <w:rsid w:val="002D4CA3"/>
    <w:pPr>
      <w:keepNext/>
      <w:keepLines/>
      <w:spacing w:before="40"/>
      <w:outlineLvl w:val="4"/>
    </w:pPr>
    <w:rPr>
      <w:rFonts w:asciiTheme="majorHAnsi" w:eastAsiaTheme="majorEastAsia" w:hAnsiTheme="majorHAnsi" w:cstheme="majorBidi"/>
      <w:color w:val="365F91" w:themeColor="accent1" w:themeShade="B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9A2"/>
    <w:rPr>
      <w:rFonts w:ascii="Arial" w:eastAsia="MS Gothic" w:hAnsi="Arial" w:cs="Arial"/>
      <w:b/>
      <w:bCs/>
      <w:color w:val="000000" w:themeColor="text1"/>
      <w:sz w:val="36"/>
      <w:szCs w:val="36"/>
      <w:lang w:val="en-CA"/>
    </w:rPr>
  </w:style>
  <w:style w:type="character" w:customStyle="1" w:styleId="Heading2Char">
    <w:name w:val="Heading 2 Char"/>
    <w:basedOn w:val="DefaultParagraphFont"/>
    <w:link w:val="Heading2"/>
    <w:uiPriority w:val="9"/>
    <w:rsid w:val="00DF33BF"/>
    <w:rPr>
      <w:rFonts w:ascii="Arial" w:eastAsia="MS Gothic" w:hAnsi="Arial" w:cs="Arial"/>
      <w:bCs/>
      <w:color w:val="000000" w:themeColor="text1"/>
      <w:sz w:val="32"/>
      <w:szCs w:val="32"/>
      <w:lang w:eastAsia="ja-JP"/>
    </w:rPr>
  </w:style>
  <w:style w:type="paragraph" w:styleId="Footer">
    <w:name w:val="footer"/>
    <w:basedOn w:val="Normal"/>
    <w:link w:val="FooterChar"/>
    <w:uiPriority w:val="99"/>
    <w:unhideWhenUsed/>
    <w:rsid w:val="001372D3"/>
    <w:pPr>
      <w:tabs>
        <w:tab w:val="center" w:pos="4320"/>
        <w:tab w:val="right" w:pos="8640"/>
      </w:tabs>
    </w:pPr>
  </w:style>
  <w:style w:type="character" w:customStyle="1" w:styleId="FooterChar">
    <w:name w:val="Footer Char"/>
    <w:basedOn w:val="DefaultParagraphFont"/>
    <w:link w:val="Footer"/>
    <w:uiPriority w:val="99"/>
    <w:rsid w:val="001372D3"/>
    <w:rPr>
      <w:rFonts w:ascii="Arial" w:eastAsia="MS Mincho" w:hAnsi="Arial" w:cs="Times New Roman"/>
      <w:sz w:val="36"/>
    </w:rPr>
  </w:style>
  <w:style w:type="character" w:styleId="PageNumber">
    <w:name w:val="page number"/>
    <w:basedOn w:val="DefaultParagraphFont"/>
    <w:uiPriority w:val="99"/>
    <w:semiHidden/>
    <w:unhideWhenUsed/>
    <w:rsid w:val="001372D3"/>
  </w:style>
  <w:style w:type="character" w:styleId="Hyperlink">
    <w:name w:val="Hyperlink"/>
    <w:basedOn w:val="DefaultParagraphFont"/>
    <w:uiPriority w:val="99"/>
    <w:unhideWhenUsed/>
    <w:rsid w:val="00AE17AB"/>
    <w:rPr>
      <w:color w:val="0000FF" w:themeColor="hyperlink"/>
      <w:u w:val="single"/>
    </w:rPr>
  </w:style>
  <w:style w:type="paragraph" w:styleId="NoSpacing">
    <w:name w:val="No Spacing"/>
    <w:uiPriority w:val="1"/>
    <w:qFormat/>
    <w:rsid w:val="00AE17AB"/>
    <w:rPr>
      <w:rFonts w:ascii="Calibri" w:eastAsia="Calibri" w:hAnsi="Calibri" w:cs="Times New Roman"/>
      <w:sz w:val="22"/>
      <w:szCs w:val="22"/>
    </w:rPr>
  </w:style>
  <w:style w:type="paragraph" w:styleId="ListParagraph">
    <w:name w:val="List Paragraph"/>
    <w:basedOn w:val="Normal"/>
    <w:uiPriority w:val="1"/>
    <w:qFormat/>
    <w:rsid w:val="00C4200D"/>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3707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07DD"/>
    <w:rPr>
      <w:rFonts w:ascii="Lucida Grande" w:eastAsia="MS Mincho" w:hAnsi="Lucida Grande" w:cs="Lucida Grande"/>
      <w:sz w:val="18"/>
      <w:szCs w:val="18"/>
    </w:rPr>
  </w:style>
  <w:style w:type="paragraph" w:styleId="FootnoteText">
    <w:name w:val="footnote text"/>
    <w:basedOn w:val="Normal"/>
    <w:link w:val="FootnoteTextChar"/>
    <w:uiPriority w:val="99"/>
    <w:unhideWhenUsed/>
    <w:rsid w:val="00892708"/>
    <w:rPr>
      <w:rFonts w:ascii="Times New Roman" w:eastAsia="Times New Roman" w:hAnsi="Times New Roman"/>
      <w:sz w:val="24"/>
    </w:rPr>
  </w:style>
  <w:style w:type="character" w:customStyle="1" w:styleId="FootnoteTextChar">
    <w:name w:val="Footnote Text Char"/>
    <w:basedOn w:val="DefaultParagraphFont"/>
    <w:link w:val="FootnoteText"/>
    <w:uiPriority w:val="99"/>
    <w:rsid w:val="00892708"/>
    <w:rPr>
      <w:rFonts w:ascii="Times New Roman" w:eastAsia="Times New Roman" w:hAnsi="Times New Roman" w:cs="Times New Roman"/>
    </w:rPr>
  </w:style>
  <w:style w:type="character" w:styleId="FootnoteReference">
    <w:name w:val="footnote reference"/>
    <w:basedOn w:val="DefaultParagraphFont"/>
    <w:uiPriority w:val="99"/>
    <w:unhideWhenUsed/>
    <w:rsid w:val="00892708"/>
    <w:rPr>
      <w:vertAlign w:val="superscript"/>
    </w:rPr>
  </w:style>
  <w:style w:type="table" w:styleId="TableGrid">
    <w:name w:val="Table Grid"/>
    <w:basedOn w:val="TableNormal"/>
    <w:uiPriority w:val="39"/>
    <w:rsid w:val="00D10253"/>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152B1"/>
    <w:rPr>
      <w:sz w:val="16"/>
      <w:szCs w:val="16"/>
    </w:rPr>
  </w:style>
  <w:style w:type="paragraph" w:styleId="CommentText">
    <w:name w:val="annotation text"/>
    <w:basedOn w:val="Normal"/>
    <w:link w:val="CommentTextChar"/>
    <w:uiPriority w:val="99"/>
    <w:semiHidden/>
    <w:unhideWhenUsed/>
    <w:rsid w:val="002152B1"/>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52B1"/>
    <w:rPr>
      <w:rFonts w:eastAsiaTheme="minorHAnsi"/>
      <w:sz w:val="20"/>
      <w:szCs w:val="20"/>
    </w:rPr>
  </w:style>
  <w:style w:type="character" w:styleId="FollowedHyperlink">
    <w:name w:val="FollowedHyperlink"/>
    <w:basedOn w:val="DefaultParagraphFont"/>
    <w:uiPriority w:val="99"/>
    <w:semiHidden/>
    <w:unhideWhenUsed/>
    <w:rsid w:val="009E7408"/>
    <w:rPr>
      <w:color w:val="800080" w:themeColor="followedHyperlink"/>
      <w:u w:val="single"/>
    </w:rPr>
  </w:style>
  <w:style w:type="paragraph" w:styleId="NormalWeb">
    <w:name w:val="Normal (Web)"/>
    <w:basedOn w:val="Normal"/>
    <w:uiPriority w:val="99"/>
    <w:unhideWhenUsed/>
    <w:rsid w:val="00EE1D9E"/>
    <w:pPr>
      <w:spacing w:before="100" w:beforeAutospacing="1" w:after="100" w:afterAutospacing="1"/>
    </w:pPr>
    <w:rPr>
      <w:rFonts w:ascii="Times New Roman" w:eastAsia="Times New Roman" w:hAnsi="Times New Roman"/>
      <w:sz w:val="24"/>
    </w:rPr>
  </w:style>
  <w:style w:type="character" w:styleId="Strong">
    <w:name w:val="Strong"/>
    <w:basedOn w:val="DefaultParagraphFont"/>
    <w:uiPriority w:val="22"/>
    <w:qFormat/>
    <w:rsid w:val="00EE1D9E"/>
    <w:rPr>
      <w:b/>
      <w:bCs/>
    </w:rPr>
  </w:style>
  <w:style w:type="character" w:customStyle="1" w:styleId="apple-converted-space">
    <w:name w:val="apple-converted-space"/>
    <w:basedOn w:val="DefaultParagraphFont"/>
    <w:rsid w:val="00D677A6"/>
  </w:style>
  <w:style w:type="character" w:styleId="Emphasis">
    <w:name w:val="Emphasis"/>
    <w:basedOn w:val="DefaultParagraphFont"/>
    <w:uiPriority w:val="20"/>
    <w:qFormat/>
    <w:rsid w:val="00D677A6"/>
    <w:rPr>
      <w:i/>
      <w:iCs/>
    </w:rPr>
  </w:style>
  <w:style w:type="paragraph" w:customStyle="1" w:styleId="Default">
    <w:name w:val="Default"/>
    <w:rsid w:val="008A2BA9"/>
    <w:pPr>
      <w:widowControl w:val="0"/>
      <w:autoSpaceDE w:val="0"/>
      <w:autoSpaceDN w:val="0"/>
      <w:adjustRightInd w:val="0"/>
    </w:pPr>
    <w:rPr>
      <w:rFonts w:ascii="Arial Narrow" w:hAnsi="Arial Narrow" w:cs="Arial Narrow"/>
      <w:color w:val="000000"/>
    </w:rPr>
  </w:style>
  <w:style w:type="paragraph" w:styleId="Caption">
    <w:name w:val="caption"/>
    <w:basedOn w:val="Normal"/>
    <w:next w:val="Normal"/>
    <w:link w:val="CaptionChar"/>
    <w:uiPriority w:val="35"/>
    <w:unhideWhenUsed/>
    <w:qFormat/>
    <w:rsid w:val="00FA0ACC"/>
    <w:pPr>
      <w:spacing w:after="200"/>
    </w:pPr>
    <w:rPr>
      <w:rFonts w:asciiTheme="minorHAnsi" w:eastAsiaTheme="minorHAnsi" w:hAnsiTheme="minorHAnsi" w:cstheme="minorBidi"/>
      <w:b/>
      <w:bCs/>
      <w:color w:val="4F81BD" w:themeColor="accent1"/>
      <w:sz w:val="18"/>
      <w:szCs w:val="18"/>
    </w:rPr>
  </w:style>
  <w:style w:type="character" w:customStyle="1" w:styleId="tgc">
    <w:name w:val="_tgc"/>
    <w:basedOn w:val="DefaultParagraphFont"/>
    <w:rsid w:val="00493598"/>
  </w:style>
  <w:style w:type="paragraph" w:customStyle="1" w:styleId="School">
    <w:name w:val="School"/>
    <w:basedOn w:val="NoSpacing"/>
    <w:link w:val="SchoolChar"/>
    <w:qFormat/>
    <w:rsid w:val="00CB6E4B"/>
    <w:rPr>
      <w:rFonts w:ascii="Times New Roman" w:eastAsiaTheme="minorHAnsi" w:hAnsi="Times New Roman"/>
      <w:sz w:val="24"/>
    </w:rPr>
  </w:style>
  <w:style w:type="character" w:customStyle="1" w:styleId="SchoolChar">
    <w:name w:val="School Char"/>
    <w:basedOn w:val="DefaultParagraphFont"/>
    <w:link w:val="School"/>
    <w:rsid w:val="00CB6E4B"/>
    <w:rPr>
      <w:rFonts w:ascii="Times New Roman" w:eastAsiaTheme="minorHAnsi" w:hAnsi="Times New Roman" w:cs="Times New Roman"/>
      <w:szCs w:val="22"/>
    </w:rPr>
  </w:style>
  <w:style w:type="paragraph" w:styleId="Title">
    <w:name w:val="Title"/>
    <w:basedOn w:val="Normal"/>
    <w:next w:val="Normal"/>
    <w:link w:val="TitleChar"/>
    <w:uiPriority w:val="10"/>
    <w:qFormat/>
    <w:rsid w:val="00A94008"/>
    <w:pPr>
      <w:spacing w:before="2400" w:line="480" w:lineRule="auto"/>
      <w:contextualSpacing/>
      <w:jc w:val="center"/>
    </w:pPr>
    <w:rPr>
      <w:rFonts w:asciiTheme="majorHAnsi" w:eastAsiaTheme="majorEastAsia" w:hAnsiTheme="majorHAnsi" w:cstheme="majorBidi"/>
      <w:kern w:val="24"/>
      <w:sz w:val="24"/>
      <w:lang w:eastAsia="ja-JP"/>
    </w:rPr>
  </w:style>
  <w:style w:type="character" w:customStyle="1" w:styleId="TitleChar">
    <w:name w:val="Title Char"/>
    <w:basedOn w:val="DefaultParagraphFont"/>
    <w:link w:val="Title"/>
    <w:uiPriority w:val="10"/>
    <w:rsid w:val="00A94008"/>
    <w:rPr>
      <w:rFonts w:asciiTheme="majorHAnsi" w:eastAsiaTheme="majorEastAsia" w:hAnsiTheme="majorHAnsi" w:cstheme="majorBidi"/>
      <w:kern w:val="24"/>
      <w:lang w:eastAsia="ja-JP"/>
    </w:rPr>
  </w:style>
  <w:style w:type="paragraph" w:customStyle="1" w:styleId="SectionTitle">
    <w:name w:val="Section Title"/>
    <w:basedOn w:val="Normal"/>
    <w:next w:val="Normal"/>
    <w:uiPriority w:val="2"/>
    <w:qFormat/>
    <w:rsid w:val="00A94008"/>
    <w:pPr>
      <w:pageBreakBefore/>
      <w:spacing w:line="480" w:lineRule="auto"/>
      <w:jc w:val="center"/>
      <w:outlineLvl w:val="0"/>
    </w:pPr>
    <w:rPr>
      <w:rFonts w:asciiTheme="majorHAnsi" w:eastAsiaTheme="majorEastAsia" w:hAnsiTheme="majorHAnsi" w:cstheme="majorBidi"/>
      <w:kern w:val="24"/>
      <w:sz w:val="24"/>
      <w:lang w:eastAsia="ja-JP"/>
    </w:rPr>
  </w:style>
  <w:style w:type="paragraph" w:customStyle="1" w:styleId="Normal1">
    <w:name w:val="Normal1"/>
    <w:rsid w:val="00BF36CF"/>
    <w:pPr>
      <w:pBdr>
        <w:top w:val="nil"/>
        <w:left w:val="nil"/>
        <w:bottom w:val="nil"/>
        <w:right w:val="nil"/>
        <w:between w:val="nil"/>
      </w:pBdr>
      <w:spacing w:line="276" w:lineRule="auto"/>
    </w:pPr>
    <w:rPr>
      <w:rFonts w:ascii="Arial" w:eastAsia="Arial" w:hAnsi="Arial" w:cs="Arial"/>
      <w:color w:val="000000"/>
      <w:sz w:val="22"/>
      <w:szCs w:val="22"/>
    </w:rPr>
  </w:style>
  <w:style w:type="paragraph" w:styleId="BodyTextIndent3">
    <w:name w:val="Body Text Indent 3"/>
    <w:basedOn w:val="Normal"/>
    <w:link w:val="BodyTextIndent3Char"/>
    <w:rsid w:val="00B412F2"/>
    <w:pPr>
      <w:spacing w:line="480" w:lineRule="auto"/>
      <w:ind w:firstLine="720"/>
    </w:pPr>
    <w:rPr>
      <w:rFonts w:ascii="Times New Roman" w:eastAsia="Times New Roman" w:hAnsi="Times New Roman"/>
      <w:sz w:val="24"/>
    </w:rPr>
  </w:style>
  <w:style w:type="character" w:customStyle="1" w:styleId="BodyTextIndent3Char">
    <w:name w:val="Body Text Indent 3 Char"/>
    <w:basedOn w:val="DefaultParagraphFont"/>
    <w:link w:val="BodyTextIndent3"/>
    <w:rsid w:val="00B412F2"/>
    <w:rPr>
      <w:rFonts w:ascii="Times New Roman" w:eastAsia="Times New Roman" w:hAnsi="Times New Roman" w:cs="Times New Roman"/>
    </w:rPr>
  </w:style>
  <w:style w:type="character" w:customStyle="1" w:styleId="UnresolvedMention1">
    <w:name w:val="Unresolved Mention1"/>
    <w:basedOn w:val="DefaultParagraphFont"/>
    <w:uiPriority w:val="99"/>
    <w:rsid w:val="00925537"/>
    <w:rPr>
      <w:color w:val="605E5C"/>
      <w:shd w:val="clear" w:color="auto" w:fill="E1DFDD"/>
    </w:rPr>
  </w:style>
  <w:style w:type="character" w:customStyle="1" w:styleId="CaptionChar">
    <w:name w:val="Caption Char"/>
    <w:link w:val="Caption"/>
    <w:rsid w:val="00925537"/>
    <w:rPr>
      <w:rFonts w:eastAsiaTheme="minorHAnsi"/>
      <w:b/>
      <w:bCs/>
      <w:color w:val="4F81BD" w:themeColor="accent1"/>
      <w:sz w:val="18"/>
      <w:szCs w:val="18"/>
    </w:rPr>
  </w:style>
  <w:style w:type="paragraph" w:customStyle="1" w:styleId="APA1Heading">
    <w:name w:val="APA 1 Heading"/>
    <w:basedOn w:val="Normal"/>
    <w:link w:val="APA1HeadingChar"/>
    <w:qFormat/>
    <w:rsid w:val="00E21C75"/>
    <w:pPr>
      <w:spacing w:line="480" w:lineRule="auto"/>
      <w:jc w:val="center"/>
    </w:pPr>
    <w:rPr>
      <w:rFonts w:ascii="Times New Roman" w:eastAsia="Times New Roman" w:hAnsi="Times New Roman"/>
      <w:b/>
      <w:sz w:val="24"/>
    </w:rPr>
  </w:style>
  <w:style w:type="character" w:customStyle="1" w:styleId="APA1HeadingChar">
    <w:name w:val="APA 1 Heading Char"/>
    <w:link w:val="APA1Heading"/>
    <w:locked/>
    <w:rsid w:val="00E21C75"/>
    <w:rPr>
      <w:rFonts w:ascii="Times New Roman" w:eastAsia="Times New Roman" w:hAnsi="Times New Roman" w:cs="Times New Roman"/>
      <w:b/>
    </w:rPr>
  </w:style>
  <w:style w:type="paragraph" w:customStyle="1" w:styleId="APA2Heading">
    <w:name w:val="APA 2 Heading"/>
    <w:basedOn w:val="BodyText"/>
    <w:link w:val="APA2HeadingChar"/>
    <w:qFormat/>
    <w:rsid w:val="00E21C75"/>
    <w:pPr>
      <w:spacing w:after="0" w:line="480" w:lineRule="auto"/>
    </w:pPr>
    <w:rPr>
      <w:rFonts w:ascii="Times New Roman" w:eastAsia="Times New Roman" w:hAnsi="Times New Roman"/>
      <w:b/>
      <w:sz w:val="24"/>
      <w:szCs w:val="20"/>
    </w:rPr>
  </w:style>
  <w:style w:type="character" w:customStyle="1" w:styleId="APA2HeadingChar">
    <w:name w:val="APA 2 Heading Char"/>
    <w:link w:val="APA2Heading"/>
    <w:locked/>
    <w:rsid w:val="00E21C75"/>
    <w:rPr>
      <w:rFonts w:ascii="Times New Roman" w:eastAsia="Times New Roman" w:hAnsi="Times New Roman" w:cs="Times New Roman"/>
      <w:b/>
      <w:szCs w:val="20"/>
    </w:rPr>
  </w:style>
  <w:style w:type="paragraph" w:customStyle="1" w:styleId="APATable">
    <w:name w:val="APA Table"/>
    <w:basedOn w:val="NoSpacing"/>
    <w:qFormat/>
    <w:rsid w:val="00E21C75"/>
    <w:pPr>
      <w:spacing w:line="480" w:lineRule="auto"/>
    </w:pPr>
    <w:rPr>
      <w:rFonts w:ascii="Times New Roman" w:eastAsiaTheme="minorHAnsi" w:hAnsi="Times New Roman"/>
      <w:szCs w:val="24"/>
    </w:rPr>
  </w:style>
  <w:style w:type="paragraph" w:styleId="BodyText">
    <w:name w:val="Body Text"/>
    <w:basedOn w:val="Normal"/>
    <w:link w:val="BodyTextChar"/>
    <w:uiPriority w:val="1"/>
    <w:unhideWhenUsed/>
    <w:qFormat/>
    <w:rsid w:val="00E21C75"/>
    <w:pPr>
      <w:spacing w:after="120"/>
    </w:pPr>
  </w:style>
  <w:style w:type="character" w:customStyle="1" w:styleId="BodyTextChar">
    <w:name w:val="Body Text Char"/>
    <w:basedOn w:val="DefaultParagraphFont"/>
    <w:link w:val="BodyText"/>
    <w:uiPriority w:val="1"/>
    <w:rsid w:val="00E21C75"/>
    <w:rPr>
      <w:rFonts w:ascii="Arial" w:eastAsia="MS Mincho" w:hAnsi="Arial" w:cs="Times New Roman"/>
      <w:sz w:val="36"/>
    </w:rPr>
  </w:style>
  <w:style w:type="character" w:customStyle="1" w:styleId="Heading3Char">
    <w:name w:val="Heading 3 Char"/>
    <w:basedOn w:val="DefaultParagraphFont"/>
    <w:link w:val="Heading3"/>
    <w:uiPriority w:val="9"/>
    <w:semiHidden/>
    <w:rsid w:val="000D034A"/>
    <w:rPr>
      <w:rFonts w:asciiTheme="majorHAnsi" w:eastAsiaTheme="majorEastAsia" w:hAnsiTheme="majorHAnsi" w:cstheme="majorBidi"/>
      <w:color w:val="243F60" w:themeColor="accent1" w:themeShade="7F"/>
    </w:rPr>
  </w:style>
  <w:style w:type="paragraph" w:customStyle="1" w:styleId="p1">
    <w:name w:val="p1"/>
    <w:basedOn w:val="Normal"/>
    <w:rsid w:val="00653477"/>
    <w:rPr>
      <w:rFonts w:ascii="Helvetica" w:eastAsiaTheme="minorHAnsi" w:hAnsi="Helvetica"/>
      <w:sz w:val="17"/>
      <w:szCs w:val="17"/>
    </w:rPr>
  </w:style>
  <w:style w:type="character" w:customStyle="1" w:styleId="s1">
    <w:name w:val="s1"/>
    <w:basedOn w:val="DefaultParagraphFont"/>
    <w:rsid w:val="00653477"/>
  </w:style>
  <w:style w:type="paragraph" w:styleId="Header">
    <w:name w:val="header"/>
    <w:basedOn w:val="Normal"/>
    <w:link w:val="HeaderChar"/>
    <w:uiPriority w:val="99"/>
    <w:unhideWhenUsed/>
    <w:rsid w:val="00B270B6"/>
    <w:pPr>
      <w:tabs>
        <w:tab w:val="center" w:pos="4680"/>
        <w:tab w:val="right" w:pos="9360"/>
      </w:tabs>
    </w:pPr>
  </w:style>
  <w:style w:type="character" w:customStyle="1" w:styleId="HeaderChar">
    <w:name w:val="Header Char"/>
    <w:basedOn w:val="DefaultParagraphFont"/>
    <w:link w:val="Header"/>
    <w:uiPriority w:val="99"/>
    <w:rsid w:val="00B270B6"/>
    <w:rPr>
      <w:rFonts w:ascii="Arial" w:eastAsia="MS Mincho" w:hAnsi="Arial" w:cs="Times New Roman"/>
      <w:sz w:val="36"/>
    </w:rPr>
  </w:style>
  <w:style w:type="paragraph" w:customStyle="1" w:styleId="Body">
    <w:name w:val="Body"/>
    <w:rsid w:val="0099684D"/>
    <w:pPr>
      <w:spacing w:after="160" w:line="256" w:lineRule="auto"/>
    </w:pPr>
    <w:rPr>
      <w:rFonts w:ascii="Calibri" w:eastAsia="Calibri" w:hAnsi="Calibri" w:cs="Times New Roman"/>
      <w:color w:val="000000"/>
      <w:sz w:val="22"/>
      <w:szCs w:val="22"/>
      <w:u w:color="000000"/>
    </w:rPr>
  </w:style>
  <w:style w:type="paragraph" w:styleId="Bibliography">
    <w:name w:val="Bibliography"/>
    <w:basedOn w:val="Normal"/>
    <w:next w:val="Normal"/>
    <w:uiPriority w:val="37"/>
    <w:semiHidden/>
    <w:unhideWhenUsed/>
    <w:rsid w:val="0099684D"/>
    <w:rPr>
      <w:rFonts w:asciiTheme="minorHAnsi" w:eastAsiaTheme="minorHAnsi" w:hAnsiTheme="minorHAnsi" w:cstheme="minorBidi"/>
      <w:sz w:val="24"/>
    </w:rPr>
  </w:style>
  <w:style w:type="character" w:styleId="UnresolvedMention">
    <w:name w:val="Unresolved Mention"/>
    <w:basedOn w:val="DefaultParagraphFont"/>
    <w:uiPriority w:val="99"/>
    <w:semiHidden/>
    <w:unhideWhenUsed/>
    <w:rsid w:val="00B137E8"/>
    <w:rPr>
      <w:color w:val="605E5C"/>
      <w:shd w:val="clear" w:color="auto" w:fill="E1DFDD"/>
    </w:rPr>
  </w:style>
  <w:style w:type="table" w:styleId="LightShading">
    <w:name w:val="Light Shading"/>
    <w:basedOn w:val="TableNormal"/>
    <w:uiPriority w:val="60"/>
    <w:rsid w:val="008566E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IntenseEmphasis">
    <w:name w:val="Intense Emphasis"/>
    <w:basedOn w:val="DefaultParagraphFont"/>
    <w:uiPriority w:val="21"/>
    <w:qFormat/>
    <w:rsid w:val="001A2231"/>
    <w:rPr>
      <w:i/>
      <w:iCs/>
      <w:color w:val="4F81BD" w:themeColor="accent1"/>
    </w:rPr>
  </w:style>
  <w:style w:type="character" w:customStyle="1" w:styleId="normaltextrun">
    <w:name w:val="normaltextrun"/>
    <w:basedOn w:val="DefaultParagraphFont"/>
    <w:rsid w:val="005F7B27"/>
  </w:style>
  <w:style w:type="character" w:customStyle="1" w:styleId="eop">
    <w:name w:val="eop"/>
    <w:basedOn w:val="DefaultParagraphFont"/>
    <w:rsid w:val="005F7B27"/>
  </w:style>
  <w:style w:type="character" w:customStyle="1" w:styleId="bumpedfont15">
    <w:name w:val="bumpedfont15"/>
    <w:basedOn w:val="DefaultParagraphFont"/>
    <w:rsid w:val="00642B0B"/>
  </w:style>
  <w:style w:type="paragraph" w:customStyle="1" w:styleId="paragraph">
    <w:name w:val="paragraph"/>
    <w:basedOn w:val="Normal"/>
    <w:rsid w:val="00941368"/>
    <w:pPr>
      <w:spacing w:before="100" w:beforeAutospacing="1" w:after="100" w:afterAutospacing="1"/>
    </w:pPr>
    <w:rPr>
      <w:rFonts w:ascii="Times New Roman" w:eastAsia="Times New Roman" w:hAnsi="Times New Roman"/>
      <w:sz w:val="24"/>
    </w:rPr>
  </w:style>
  <w:style w:type="character" w:customStyle="1" w:styleId="spellingerror">
    <w:name w:val="spellingerror"/>
    <w:basedOn w:val="DefaultParagraphFont"/>
    <w:rsid w:val="00941368"/>
  </w:style>
  <w:style w:type="paragraph" w:customStyle="1" w:styleId="xmsonormal">
    <w:name w:val="xmsonormal"/>
    <w:basedOn w:val="Normal"/>
    <w:rsid w:val="00AE3ED0"/>
    <w:pPr>
      <w:spacing w:before="100" w:beforeAutospacing="1" w:after="100" w:afterAutospacing="1"/>
    </w:pPr>
    <w:rPr>
      <w:rFonts w:ascii="Times New Roman" w:eastAsia="Times New Roman" w:hAnsi="Times New Roman"/>
      <w:sz w:val="24"/>
    </w:rPr>
  </w:style>
  <w:style w:type="character" w:customStyle="1" w:styleId="Heading4Char">
    <w:name w:val="Heading 4 Char"/>
    <w:basedOn w:val="DefaultParagraphFont"/>
    <w:link w:val="Heading4"/>
    <w:uiPriority w:val="9"/>
    <w:semiHidden/>
    <w:rsid w:val="00AD7FC1"/>
    <w:rPr>
      <w:rFonts w:asciiTheme="majorHAnsi" w:eastAsiaTheme="majorEastAsia" w:hAnsiTheme="majorHAnsi" w:cstheme="majorBidi"/>
      <w:i/>
      <w:iCs/>
      <w:color w:val="365F91" w:themeColor="accent1" w:themeShade="BF"/>
    </w:rPr>
  </w:style>
  <w:style w:type="paragraph" w:customStyle="1" w:styleId="yiv7578728404p3">
    <w:name w:val="yiv7578728404p3"/>
    <w:basedOn w:val="Normal"/>
    <w:rsid w:val="00AD7FC1"/>
    <w:pPr>
      <w:spacing w:before="100" w:beforeAutospacing="1" w:after="100" w:afterAutospacing="1"/>
    </w:pPr>
    <w:rPr>
      <w:rFonts w:ascii="Times New Roman" w:eastAsia="Times New Roman" w:hAnsi="Times New Roman"/>
      <w:sz w:val="24"/>
    </w:rPr>
  </w:style>
  <w:style w:type="character" w:customStyle="1" w:styleId="yiv7578728404s2">
    <w:name w:val="yiv7578728404s2"/>
    <w:basedOn w:val="DefaultParagraphFont"/>
    <w:rsid w:val="00AD7FC1"/>
  </w:style>
  <w:style w:type="paragraph" w:customStyle="1" w:styleId="p3">
    <w:name w:val="p3"/>
    <w:basedOn w:val="Normal"/>
    <w:rsid w:val="00AD7FC1"/>
    <w:pPr>
      <w:spacing w:before="100" w:beforeAutospacing="1" w:after="100" w:afterAutospacing="1"/>
    </w:pPr>
    <w:rPr>
      <w:rFonts w:ascii="Times New Roman" w:eastAsia="Times New Roman" w:hAnsi="Times New Roman"/>
      <w:sz w:val="24"/>
    </w:rPr>
  </w:style>
  <w:style w:type="paragraph" w:customStyle="1" w:styleId="p4">
    <w:name w:val="p4"/>
    <w:basedOn w:val="Normal"/>
    <w:rsid w:val="00AD7FC1"/>
    <w:pPr>
      <w:spacing w:before="100" w:beforeAutospacing="1" w:after="100" w:afterAutospacing="1"/>
    </w:pPr>
    <w:rPr>
      <w:rFonts w:ascii="Times New Roman" w:eastAsia="Times New Roman" w:hAnsi="Times New Roman"/>
      <w:sz w:val="24"/>
    </w:rPr>
  </w:style>
  <w:style w:type="character" w:customStyle="1" w:styleId="s2">
    <w:name w:val="s2"/>
    <w:basedOn w:val="DefaultParagraphFont"/>
    <w:rsid w:val="00AD7FC1"/>
  </w:style>
  <w:style w:type="paragraph" w:customStyle="1" w:styleId="m-7033777786127110893m701209005443365841xxxxxxxmsonormal">
    <w:name w:val="m_-7033777786127110893m701209005443365841xxxxxxxmsonormal"/>
    <w:basedOn w:val="Normal"/>
    <w:rsid w:val="00AD7FC1"/>
    <w:pPr>
      <w:spacing w:before="100" w:beforeAutospacing="1" w:after="100" w:afterAutospacing="1"/>
    </w:pPr>
    <w:rPr>
      <w:rFonts w:ascii="Calibri" w:eastAsiaTheme="minorEastAsia" w:hAnsi="Calibri" w:cs="Calibri"/>
      <w:sz w:val="20"/>
      <w:szCs w:val="20"/>
    </w:rPr>
  </w:style>
  <w:style w:type="character" w:customStyle="1" w:styleId="markedcontent">
    <w:name w:val="markedcontent"/>
    <w:basedOn w:val="DefaultParagraphFont"/>
    <w:rsid w:val="002E22FD"/>
  </w:style>
  <w:style w:type="character" w:customStyle="1" w:styleId="xapple-converted-space">
    <w:name w:val="xapple-converted-space"/>
    <w:basedOn w:val="DefaultParagraphFont"/>
    <w:rsid w:val="002E22FD"/>
  </w:style>
  <w:style w:type="table" w:styleId="LightList-Accent3">
    <w:name w:val="Light List Accent 3"/>
    <w:basedOn w:val="TableNormal"/>
    <w:uiPriority w:val="61"/>
    <w:rsid w:val="00775366"/>
    <w:rPr>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Hyperlink0">
    <w:name w:val="Hyperlink.0"/>
    <w:basedOn w:val="DefaultParagraphFont"/>
    <w:rsid w:val="003C37E4"/>
    <w:rPr>
      <w:rFonts w:ascii="Trebuchet MS" w:eastAsia="Trebuchet MS" w:hAnsi="Trebuchet MS" w:cs="Trebuchet MS" w:hint="default"/>
      <w:b/>
      <w:bCs/>
      <w:color w:val="0563C1"/>
      <w:sz w:val="24"/>
      <w:szCs w:val="24"/>
      <w:u w:val="single" w:color="0563C1"/>
    </w:rPr>
  </w:style>
  <w:style w:type="paragraph" w:customStyle="1" w:styleId="BodyA">
    <w:name w:val="Body A"/>
    <w:rsid w:val="003C37E4"/>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val="de-DE"/>
      <w14:textOutline w14:w="12700" w14:cap="flat" w14:cmpd="sng" w14:algn="ctr">
        <w14:noFill/>
        <w14:prstDash w14:val="solid"/>
        <w14:miter w14:lim="400000"/>
      </w14:textOutline>
    </w:rPr>
  </w:style>
  <w:style w:type="character" w:customStyle="1" w:styleId="None">
    <w:name w:val="None"/>
    <w:rsid w:val="003C37E4"/>
  </w:style>
  <w:style w:type="paragraph" w:customStyle="1" w:styleId="xydpbdb0f6d7yiv0163256617ydp9bf4f7a7yiv5522721209ydpbdc3592dyiv7341026971ydp6e585ec1yiv1236899253ydp8b54346cyiv4903308423ydpba56c1dfyiv8727764479ydpf2638496msonormal">
    <w:name w:val="x_ydpbdb0f6d7yiv0163256617ydp9bf4f7a7yiv5522721209ydpbdc3592dyiv7341026971ydp6e585ec1yiv1236899253ydp8b54346cyiv4903308423ydpba56c1dfyiv8727764479ydpf2638496msonormal"/>
    <w:basedOn w:val="Normal"/>
    <w:rsid w:val="007E2F03"/>
    <w:rPr>
      <w:rFonts w:ascii="Times New Roman" w:eastAsiaTheme="minorHAnsi" w:hAnsi="Times New Roman"/>
      <w:sz w:val="24"/>
    </w:rPr>
  </w:style>
  <w:style w:type="character" w:customStyle="1" w:styleId="Heading5Char">
    <w:name w:val="Heading 5 Char"/>
    <w:basedOn w:val="DefaultParagraphFont"/>
    <w:link w:val="Heading5"/>
    <w:uiPriority w:val="9"/>
    <w:semiHidden/>
    <w:rsid w:val="002D4CA3"/>
    <w:rPr>
      <w:rFonts w:asciiTheme="majorHAnsi" w:eastAsiaTheme="majorEastAsia" w:hAnsiTheme="majorHAnsi" w:cstheme="majorBidi"/>
      <w:color w:val="365F91" w:themeColor="accent1" w:themeShade="BF"/>
    </w:rPr>
  </w:style>
  <w:style w:type="paragraph" w:customStyle="1" w:styleId="pagetop">
    <w:name w:val="page_top"/>
    <w:basedOn w:val="Normal"/>
    <w:rsid w:val="002D4CA3"/>
    <w:pPr>
      <w:spacing w:before="100" w:beforeAutospacing="1" w:after="100" w:afterAutospacing="1"/>
    </w:pPr>
    <w:rPr>
      <w:rFonts w:ascii="Times New Roman" w:eastAsiaTheme="minorEastAsia" w:hAnsi="Times New Roman"/>
      <w:sz w:val="24"/>
    </w:rPr>
  </w:style>
  <w:style w:type="paragraph" w:customStyle="1" w:styleId="facebook">
    <w:name w:val="facebook"/>
    <w:basedOn w:val="Normal"/>
    <w:rsid w:val="002D4CA3"/>
    <w:pPr>
      <w:spacing w:before="100" w:beforeAutospacing="1" w:after="100" w:afterAutospacing="1"/>
    </w:pPr>
    <w:rPr>
      <w:rFonts w:ascii="Times New Roman" w:eastAsiaTheme="minorEastAsia" w:hAnsi="Times New Roman"/>
      <w:sz w:val="24"/>
    </w:rPr>
  </w:style>
  <w:style w:type="paragraph" w:customStyle="1" w:styleId="copyright">
    <w:name w:val="copyright"/>
    <w:basedOn w:val="Normal"/>
    <w:rsid w:val="002D4CA3"/>
    <w:pPr>
      <w:spacing w:before="100" w:beforeAutospacing="1" w:after="100" w:afterAutospacing="1"/>
    </w:pPr>
    <w:rPr>
      <w:rFonts w:ascii="Times New Roman" w:eastAsiaTheme="minorEastAsia" w:hAnsi="Times New Roman"/>
      <w:sz w:val="24"/>
    </w:rPr>
  </w:style>
  <w:style w:type="character" w:customStyle="1" w:styleId="Hyperlink1">
    <w:name w:val="Hyperlink.1"/>
    <w:basedOn w:val="DefaultParagraphFont"/>
    <w:rsid w:val="002D4CA3"/>
    <w:rPr>
      <w:rFonts w:ascii="Trebuchet MS" w:eastAsia="Trebuchet MS" w:hAnsi="Trebuchet MS" w:cs="Trebuchet MS" w:hint="default"/>
      <w:color w:val="0563C1"/>
      <w:u w:val="single" w:color="0563C1"/>
    </w:rPr>
  </w:style>
  <w:style w:type="character" w:customStyle="1" w:styleId="A8">
    <w:name w:val="A8"/>
    <w:uiPriority w:val="99"/>
    <w:rsid w:val="002D4CA3"/>
    <w:rPr>
      <w:rFonts w:cs="Gill Sans"/>
      <w:color w:val="0000FF"/>
      <w:u w:val="single"/>
    </w:rPr>
  </w:style>
  <w:style w:type="character" w:customStyle="1" w:styleId="st">
    <w:name w:val="st"/>
    <w:basedOn w:val="DefaultParagraphFont"/>
    <w:rsid w:val="002D4CA3"/>
  </w:style>
  <w:style w:type="paragraph" w:styleId="Revision">
    <w:name w:val="Revision"/>
    <w:hidden/>
    <w:uiPriority w:val="99"/>
    <w:semiHidden/>
    <w:rsid w:val="002D4CA3"/>
    <w:rPr>
      <w:rFonts w:ascii="Times New Roman" w:eastAsiaTheme="minorHAnsi" w:hAnsi="Times New Roman" w:cs="Times New Roman"/>
    </w:rPr>
  </w:style>
  <w:style w:type="character" w:customStyle="1" w:styleId="xgmail-textexposedshow">
    <w:name w:val="x_gmail-text_exposed_show"/>
    <w:basedOn w:val="DefaultParagraphFont"/>
    <w:rsid w:val="002D4CA3"/>
  </w:style>
  <w:style w:type="paragraph" w:customStyle="1" w:styleId="H5D3">
    <w:name w:val="H5D3"/>
    <w:basedOn w:val="Heading5"/>
    <w:next w:val="Normal"/>
    <w:qFormat/>
    <w:rsid w:val="002D4CA3"/>
    <w:pPr>
      <w:widowControl w:val="0"/>
      <w:spacing w:before="240" w:after="120" w:line="276" w:lineRule="auto"/>
    </w:pPr>
    <w:rPr>
      <w:rFonts w:ascii="Arial" w:hAnsi="Arial" w:cs="Arial"/>
      <w:color w:val="0072C1"/>
      <w:szCs w:val="22"/>
    </w:rPr>
  </w:style>
  <w:style w:type="paragraph" w:styleId="CommentSubject">
    <w:name w:val="annotation subject"/>
    <w:basedOn w:val="CommentText"/>
    <w:next w:val="CommentText"/>
    <w:link w:val="CommentSubjectChar"/>
    <w:uiPriority w:val="99"/>
    <w:semiHidden/>
    <w:unhideWhenUsed/>
    <w:rsid w:val="002D4CA3"/>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2D4CA3"/>
    <w:rPr>
      <w:rFonts w:ascii="Times New Roman" w:eastAsia="Times New Roman" w:hAnsi="Times New Roman" w:cs="Times New Roman"/>
      <w:b/>
      <w:bCs/>
      <w:sz w:val="20"/>
      <w:szCs w:val="20"/>
    </w:rPr>
  </w:style>
  <w:style w:type="character" w:customStyle="1" w:styleId="apple-tab-span">
    <w:name w:val="apple-tab-span"/>
    <w:basedOn w:val="DefaultParagraphFont"/>
    <w:rsid w:val="002D4CA3"/>
  </w:style>
  <w:style w:type="paragraph" w:customStyle="1" w:styleId="TableParagraph">
    <w:name w:val="Table Paragraph"/>
    <w:basedOn w:val="Normal"/>
    <w:uiPriority w:val="1"/>
    <w:qFormat/>
    <w:rsid w:val="002D4CA3"/>
    <w:pPr>
      <w:widowControl w:val="0"/>
      <w:autoSpaceDE w:val="0"/>
      <w:autoSpaceDN w:val="0"/>
    </w:pPr>
    <w:rPr>
      <w:rFonts w:eastAsia="Arial" w:cs="Arial"/>
      <w:sz w:val="22"/>
      <w:szCs w:val="22"/>
    </w:rPr>
  </w:style>
  <w:style w:type="character" w:customStyle="1" w:styleId="outlook-search-highlight">
    <w:name w:val="outlook-search-highlight"/>
    <w:basedOn w:val="DefaultParagraphFont"/>
    <w:rsid w:val="002D4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7240">
      <w:bodyDiv w:val="1"/>
      <w:marLeft w:val="0"/>
      <w:marRight w:val="0"/>
      <w:marTop w:val="0"/>
      <w:marBottom w:val="0"/>
      <w:divBdr>
        <w:top w:val="none" w:sz="0" w:space="0" w:color="auto"/>
        <w:left w:val="none" w:sz="0" w:space="0" w:color="auto"/>
        <w:bottom w:val="none" w:sz="0" w:space="0" w:color="auto"/>
        <w:right w:val="none" w:sz="0" w:space="0" w:color="auto"/>
      </w:divBdr>
      <w:divsChild>
        <w:div w:id="1847868680">
          <w:marLeft w:val="0"/>
          <w:marRight w:val="0"/>
          <w:marTop w:val="0"/>
          <w:marBottom w:val="0"/>
          <w:divBdr>
            <w:top w:val="none" w:sz="0" w:space="0" w:color="auto"/>
            <w:left w:val="none" w:sz="0" w:space="0" w:color="auto"/>
            <w:bottom w:val="none" w:sz="0" w:space="0" w:color="auto"/>
            <w:right w:val="none" w:sz="0" w:space="0" w:color="auto"/>
          </w:divBdr>
        </w:div>
        <w:div w:id="1763599153">
          <w:marLeft w:val="0"/>
          <w:marRight w:val="0"/>
          <w:marTop w:val="0"/>
          <w:marBottom w:val="0"/>
          <w:divBdr>
            <w:top w:val="none" w:sz="0" w:space="0" w:color="auto"/>
            <w:left w:val="none" w:sz="0" w:space="0" w:color="auto"/>
            <w:bottom w:val="none" w:sz="0" w:space="0" w:color="auto"/>
            <w:right w:val="none" w:sz="0" w:space="0" w:color="auto"/>
          </w:divBdr>
        </w:div>
        <w:div w:id="1733191920">
          <w:marLeft w:val="0"/>
          <w:marRight w:val="0"/>
          <w:marTop w:val="0"/>
          <w:marBottom w:val="0"/>
          <w:divBdr>
            <w:top w:val="none" w:sz="0" w:space="0" w:color="auto"/>
            <w:left w:val="none" w:sz="0" w:space="0" w:color="auto"/>
            <w:bottom w:val="none" w:sz="0" w:space="0" w:color="auto"/>
            <w:right w:val="none" w:sz="0" w:space="0" w:color="auto"/>
          </w:divBdr>
        </w:div>
        <w:div w:id="1634557917">
          <w:marLeft w:val="0"/>
          <w:marRight w:val="0"/>
          <w:marTop w:val="0"/>
          <w:marBottom w:val="0"/>
          <w:divBdr>
            <w:top w:val="none" w:sz="0" w:space="0" w:color="auto"/>
            <w:left w:val="none" w:sz="0" w:space="0" w:color="auto"/>
            <w:bottom w:val="none" w:sz="0" w:space="0" w:color="auto"/>
            <w:right w:val="none" w:sz="0" w:space="0" w:color="auto"/>
          </w:divBdr>
        </w:div>
        <w:div w:id="865680920">
          <w:marLeft w:val="0"/>
          <w:marRight w:val="0"/>
          <w:marTop w:val="0"/>
          <w:marBottom w:val="0"/>
          <w:divBdr>
            <w:top w:val="none" w:sz="0" w:space="0" w:color="auto"/>
            <w:left w:val="none" w:sz="0" w:space="0" w:color="auto"/>
            <w:bottom w:val="none" w:sz="0" w:space="0" w:color="auto"/>
            <w:right w:val="none" w:sz="0" w:space="0" w:color="auto"/>
          </w:divBdr>
        </w:div>
        <w:div w:id="695083465">
          <w:marLeft w:val="0"/>
          <w:marRight w:val="0"/>
          <w:marTop w:val="0"/>
          <w:marBottom w:val="0"/>
          <w:divBdr>
            <w:top w:val="none" w:sz="0" w:space="0" w:color="auto"/>
            <w:left w:val="none" w:sz="0" w:space="0" w:color="auto"/>
            <w:bottom w:val="none" w:sz="0" w:space="0" w:color="auto"/>
            <w:right w:val="none" w:sz="0" w:space="0" w:color="auto"/>
          </w:divBdr>
        </w:div>
        <w:div w:id="603341199">
          <w:marLeft w:val="0"/>
          <w:marRight w:val="0"/>
          <w:marTop w:val="0"/>
          <w:marBottom w:val="0"/>
          <w:divBdr>
            <w:top w:val="none" w:sz="0" w:space="0" w:color="auto"/>
            <w:left w:val="none" w:sz="0" w:space="0" w:color="auto"/>
            <w:bottom w:val="none" w:sz="0" w:space="0" w:color="auto"/>
            <w:right w:val="none" w:sz="0" w:space="0" w:color="auto"/>
          </w:divBdr>
        </w:div>
        <w:div w:id="551188327">
          <w:marLeft w:val="0"/>
          <w:marRight w:val="0"/>
          <w:marTop w:val="0"/>
          <w:marBottom w:val="0"/>
          <w:divBdr>
            <w:top w:val="none" w:sz="0" w:space="0" w:color="auto"/>
            <w:left w:val="none" w:sz="0" w:space="0" w:color="auto"/>
            <w:bottom w:val="none" w:sz="0" w:space="0" w:color="auto"/>
            <w:right w:val="none" w:sz="0" w:space="0" w:color="auto"/>
          </w:divBdr>
        </w:div>
        <w:div w:id="1135101277">
          <w:marLeft w:val="0"/>
          <w:marRight w:val="0"/>
          <w:marTop w:val="0"/>
          <w:marBottom w:val="0"/>
          <w:divBdr>
            <w:top w:val="none" w:sz="0" w:space="0" w:color="auto"/>
            <w:left w:val="none" w:sz="0" w:space="0" w:color="auto"/>
            <w:bottom w:val="none" w:sz="0" w:space="0" w:color="auto"/>
            <w:right w:val="none" w:sz="0" w:space="0" w:color="auto"/>
          </w:divBdr>
        </w:div>
        <w:div w:id="307829125">
          <w:marLeft w:val="0"/>
          <w:marRight w:val="0"/>
          <w:marTop w:val="0"/>
          <w:marBottom w:val="0"/>
          <w:divBdr>
            <w:top w:val="none" w:sz="0" w:space="0" w:color="auto"/>
            <w:left w:val="none" w:sz="0" w:space="0" w:color="auto"/>
            <w:bottom w:val="none" w:sz="0" w:space="0" w:color="auto"/>
            <w:right w:val="none" w:sz="0" w:space="0" w:color="auto"/>
          </w:divBdr>
        </w:div>
        <w:div w:id="396561898">
          <w:marLeft w:val="0"/>
          <w:marRight w:val="0"/>
          <w:marTop w:val="0"/>
          <w:marBottom w:val="0"/>
          <w:divBdr>
            <w:top w:val="none" w:sz="0" w:space="0" w:color="auto"/>
            <w:left w:val="none" w:sz="0" w:space="0" w:color="auto"/>
            <w:bottom w:val="none" w:sz="0" w:space="0" w:color="auto"/>
            <w:right w:val="none" w:sz="0" w:space="0" w:color="auto"/>
          </w:divBdr>
        </w:div>
        <w:div w:id="1347290809">
          <w:marLeft w:val="0"/>
          <w:marRight w:val="0"/>
          <w:marTop w:val="0"/>
          <w:marBottom w:val="0"/>
          <w:divBdr>
            <w:top w:val="none" w:sz="0" w:space="0" w:color="auto"/>
            <w:left w:val="none" w:sz="0" w:space="0" w:color="auto"/>
            <w:bottom w:val="none" w:sz="0" w:space="0" w:color="auto"/>
            <w:right w:val="none" w:sz="0" w:space="0" w:color="auto"/>
          </w:divBdr>
        </w:div>
        <w:div w:id="1864393023">
          <w:marLeft w:val="0"/>
          <w:marRight w:val="0"/>
          <w:marTop w:val="0"/>
          <w:marBottom w:val="0"/>
          <w:divBdr>
            <w:top w:val="none" w:sz="0" w:space="0" w:color="auto"/>
            <w:left w:val="none" w:sz="0" w:space="0" w:color="auto"/>
            <w:bottom w:val="none" w:sz="0" w:space="0" w:color="auto"/>
            <w:right w:val="none" w:sz="0" w:space="0" w:color="auto"/>
          </w:divBdr>
        </w:div>
        <w:div w:id="1308978277">
          <w:marLeft w:val="0"/>
          <w:marRight w:val="0"/>
          <w:marTop w:val="0"/>
          <w:marBottom w:val="0"/>
          <w:divBdr>
            <w:top w:val="none" w:sz="0" w:space="0" w:color="auto"/>
            <w:left w:val="none" w:sz="0" w:space="0" w:color="auto"/>
            <w:bottom w:val="none" w:sz="0" w:space="0" w:color="auto"/>
            <w:right w:val="none" w:sz="0" w:space="0" w:color="auto"/>
          </w:divBdr>
        </w:div>
        <w:div w:id="161966532">
          <w:marLeft w:val="0"/>
          <w:marRight w:val="0"/>
          <w:marTop w:val="0"/>
          <w:marBottom w:val="0"/>
          <w:divBdr>
            <w:top w:val="none" w:sz="0" w:space="0" w:color="auto"/>
            <w:left w:val="none" w:sz="0" w:space="0" w:color="auto"/>
            <w:bottom w:val="none" w:sz="0" w:space="0" w:color="auto"/>
            <w:right w:val="none" w:sz="0" w:space="0" w:color="auto"/>
          </w:divBdr>
        </w:div>
        <w:div w:id="683365756">
          <w:marLeft w:val="0"/>
          <w:marRight w:val="0"/>
          <w:marTop w:val="0"/>
          <w:marBottom w:val="0"/>
          <w:divBdr>
            <w:top w:val="none" w:sz="0" w:space="0" w:color="auto"/>
            <w:left w:val="none" w:sz="0" w:space="0" w:color="auto"/>
            <w:bottom w:val="none" w:sz="0" w:space="0" w:color="auto"/>
            <w:right w:val="none" w:sz="0" w:space="0" w:color="auto"/>
          </w:divBdr>
        </w:div>
        <w:div w:id="429160546">
          <w:marLeft w:val="0"/>
          <w:marRight w:val="0"/>
          <w:marTop w:val="0"/>
          <w:marBottom w:val="0"/>
          <w:divBdr>
            <w:top w:val="none" w:sz="0" w:space="0" w:color="auto"/>
            <w:left w:val="none" w:sz="0" w:space="0" w:color="auto"/>
            <w:bottom w:val="none" w:sz="0" w:space="0" w:color="auto"/>
            <w:right w:val="none" w:sz="0" w:space="0" w:color="auto"/>
          </w:divBdr>
        </w:div>
      </w:divsChild>
    </w:div>
    <w:div w:id="102724651">
      <w:bodyDiv w:val="1"/>
      <w:marLeft w:val="0"/>
      <w:marRight w:val="0"/>
      <w:marTop w:val="0"/>
      <w:marBottom w:val="0"/>
      <w:divBdr>
        <w:top w:val="none" w:sz="0" w:space="0" w:color="auto"/>
        <w:left w:val="none" w:sz="0" w:space="0" w:color="auto"/>
        <w:bottom w:val="none" w:sz="0" w:space="0" w:color="auto"/>
        <w:right w:val="none" w:sz="0" w:space="0" w:color="auto"/>
      </w:divBdr>
    </w:div>
    <w:div w:id="221984642">
      <w:bodyDiv w:val="1"/>
      <w:marLeft w:val="0"/>
      <w:marRight w:val="0"/>
      <w:marTop w:val="0"/>
      <w:marBottom w:val="0"/>
      <w:divBdr>
        <w:top w:val="none" w:sz="0" w:space="0" w:color="auto"/>
        <w:left w:val="none" w:sz="0" w:space="0" w:color="auto"/>
        <w:bottom w:val="none" w:sz="0" w:space="0" w:color="auto"/>
        <w:right w:val="none" w:sz="0" w:space="0" w:color="auto"/>
      </w:divBdr>
      <w:divsChild>
        <w:div w:id="2027510964">
          <w:marLeft w:val="0"/>
          <w:marRight w:val="0"/>
          <w:marTop w:val="0"/>
          <w:marBottom w:val="0"/>
          <w:divBdr>
            <w:top w:val="none" w:sz="0" w:space="0" w:color="auto"/>
            <w:left w:val="none" w:sz="0" w:space="0" w:color="auto"/>
            <w:bottom w:val="none" w:sz="0" w:space="0" w:color="auto"/>
            <w:right w:val="none" w:sz="0" w:space="0" w:color="auto"/>
          </w:divBdr>
        </w:div>
        <w:div w:id="1983345682">
          <w:marLeft w:val="0"/>
          <w:marRight w:val="0"/>
          <w:marTop w:val="0"/>
          <w:marBottom w:val="0"/>
          <w:divBdr>
            <w:top w:val="none" w:sz="0" w:space="0" w:color="auto"/>
            <w:left w:val="none" w:sz="0" w:space="0" w:color="auto"/>
            <w:bottom w:val="none" w:sz="0" w:space="0" w:color="auto"/>
            <w:right w:val="none" w:sz="0" w:space="0" w:color="auto"/>
          </w:divBdr>
        </w:div>
        <w:div w:id="255289570">
          <w:marLeft w:val="0"/>
          <w:marRight w:val="0"/>
          <w:marTop w:val="0"/>
          <w:marBottom w:val="0"/>
          <w:divBdr>
            <w:top w:val="none" w:sz="0" w:space="0" w:color="auto"/>
            <w:left w:val="none" w:sz="0" w:space="0" w:color="auto"/>
            <w:bottom w:val="none" w:sz="0" w:space="0" w:color="auto"/>
            <w:right w:val="none" w:sz="0" w:space="0" w:color="auto"/>
          </w:divBdr>
        </w:div>
        <w:div w:id="1328944826">
          <w:marLeft w:val="0"/>
          <w:marRight w:val="0"/>
          <w:marTop w:val="0"/>
          <w:marBottom w:val="0"/>
          <w:divBdr>
            <w:top w:val="none" w:sz="0" w:space="0" w:color="auto"/>
            <w:left w:val="none" w:sz="0" w:space="0" w:color="auto"/>
            <w:bottom w:val="none" w:sz="0" w:space="0" w:color="auto"/>
            <w:right w:val="none" w:sz="0" w:space="0" w:color="auto"/>
          </w:divBdr>
        </w:div>
        <w:div w:id="1813524252">
          <w:marLeft w:val="0"/>
          <w:marRight w:val="0"/>
          <w:marTop w:val="0"/>
          <w:marBottom w:val="0"/>
          <w:divBdr>
            <w:top w:val="none" w:sz="0" w:space="0" w:color="auto"/>
            <w:left w:val="none" w:sz="0" w:space="0" w:color="auto"/>
            <w:bottom w:val="none" w:sz="0" w:space="0" w:color="auto"/>
            <w:right w:val="none" w:sz="0" w:space="0" w:color="auto"/>
          </w:divBdr>
        </w:div>
        <w:div w:id="1553299569">
          <w:marLeft w:val="0"/>
          <w:marRight w:val="0"/>
          <w:marTop w:val="0"/>
          <w:marBottom w:val="0"/>
          <w:divBdr>
            <w:top w:val="none" w:sz="0" w:space="0" w:color="auto"/>
            <w:left w:val="none" w:sz="0" w:space="0" w:color="auto"/>
            <w:bottom w:val="none" w:sz="0" w:space="0" w:color="auto"/>
            <w:right w:val="none" w:sz="0" w:space="0" w:color="auto"/>
          </w:divBdr>
        </w:div>
        <w:div w:id="844974823">
          <w:marLeft w:val="0"/>
          <w:marRight w:val="0"/>
          <w:marTop w:val="0"/>
          <w:marBottom w:val="0"/>
          <w:divBdr>
            <w:top w:val="none" w:sz="0" w:space="0" w:color="auto"/>
            <w:left w:val="none" w:sz="0" w:space="0" w:color="auto"/>
            <w:bottom w:val="none" w:sz="0" w:space="0" w:color="auto"/>
            <w:right w:val="none" w:sz="0" w:space="0" w:color="auto"/>
          </w:divBdr>
        </w:div>
        <w:div w:id="807556058">
          <w:marLeft w:val="0"/>
          <w:marRight w:val="0"/>
          <w:marTop w:val="0"/>
          <w:marBottom w:val="0"/>
          <w:divBdr>
            <w:top w:val="none" w:sz="0" w:space="0" w:color="auto"/>
            <w:left w:val="none" w:sz="0" w:space="0" w:color="auto"/>
            <w:bottom w:val="none" w:sz="0" w:space="0" w:color="auto"/>
            <w:right w:val="none" w:sz="0" w:space="0" w:color="auto"/>
          </w:divBdr>
        </w:div>
        <w:div w:id="2067953998">
          <w:marLeft w:val="0"/>
          <w:marRight w:val="0"/>
          <w:marTop w:val="0"/>
          <w:marBottom w:val="0"/>
          <w:divBdr>
            <w:top w:val="none" w:sz="0" w:space="0" w:color="auto"/>
            <w:left w:val="none" w:sz="0" w:space="0" w:color="auto"/>
            <w:bottom w:val="none" w:sz="0" w:space="0" w:color="auto"/>
            <w:right w:val="none" w:sz="0" w:space="0" w:color="auto"/>
          </w:divBdr>
        </w:div>
        <w:div w:id="1212689894">
          <w:marLeft w:val="0"/>
          <w:marRight w:val="0"/>
          <w:marTop w:val="0"/>
          <w:marBottom w:val="0"/>
          <w:divBdr>
            <w:top w:val="none" w:sz="0" w:space="0" w:color="auto"/>
            <w:left w:val="none" w:sz="0" w:space="0" w:color="auto"/>
            <w:bottom w:val="none" w:sz="0" w:space="0" w:color="auto"/>
            <w:right w:val="none" w:sz="0" w:space="0" w:color="auto"/>
          </w:divBdr>
        </w:div>
        <w:div w:id="1583761296">
          <w:marLeft w:val="0"/>
          <w:marRight w:val="0"/>
          <w:marTop w:val="0"/>
          <w:marBottom w:val="0"/>
          <w:divBdr>
            <w:top w:val="none" w:sz="0" w:space="0" w:color="auto"/>
            <w:left w:val="none" w:sz="0" w:space="0" w:color="auto"/>
            <w:bottom w:val="none" w:sz="0" w:space="0" w:color="auto"/>
            <w:right w:val="none" w:sz="0" w:space="0" w:color="auto"/>
          </w:divBdr>
        </w:div>
        <w:div w:id="106824990">
          <w:marLeft w:val="0"/>
          <w:marRight w:val="0"/>
          <w:marTop w:val="0"/>
          <w:marBottom w:val="0"/>
          <w:divBdr>
            <w:top w:val="none" w:sz="0" w:space="0" w:color="auto"/>
            <w:left w:val="none" w:sz="0" w:space="0" w:color="auto"/>
            <w:bottom w:val="none" w:sz="0" w:space="0" w:color="auto"/>
            <w:right w:val="none" w:sz="0" w:space="0" w:color="auto"/>
          </w:divBdr>
        </w:div>
        <w:div w:id="1503618704">
          <w:marLeft w:val="0"/>
          <w:marRight w:val="0"/>
          <w:marTop w:val="0"/>
          <w:marBottom w:val="0"/>
          <w:divBdr>
            <w:top w:val="none" w:sz="0" w:space="0" w:color="auto"/>
            <w:left w:val="none" w:sz="0" w:space="0" w:color="auto"/>
            <w:bottom w:val="none" w:sz="0" w:space="0" w:color="auto"/>
            <w:right w:val="none" w:sz="0" w:space="0" w:color="auto"/>
          </w:divBdr>
        </w:div>
        <w:div w:id="990671787">
          <w:marLeft w:val="0"/>
          <w:marRight w:val="0"/>
          <w:marTop w:val="0"/>
          <w:marBottom w:val="0"/>
          <w:divBdr>
            <w:top w:val="none" w:sz="0" w:space="0" w:color="auto"/>
            <w:left w:val="none" w:sz="0" w:space="0" w:color="auto"/>
            <w:bottom w:val="none" w:sz="0" w:space="0" w:color="auto"/>
            <w:right w:val="none" w:sz="0" w:space="0" w:color="auto"/>
          </w:divBdr>
        </w:div>
        <w:div w:id="2143184815">
          <w:marLeft w:val="0"/>
          <w:marRight w:val="0"/>
          <w:marTop w:val="0"/>
          <w:marBottom w:val="0"/>
          <w:divBdr>
            <w:top w:val="none" w:sz="0" w:space="0" w:color="auto"/>
            <w:left w:val="none" w:sz="0" w:space="0" w:color="auto"/>
            <w:bottom w:val="none" w:sz="0" w:space="0" w:color="auto"/>
            <w:right w:val="none" w:sz="0" w:space="0" w:color="auto"/>
          </w:divBdr>
        </w:div>
        <w:div w:id="983773039">
          <w:marLeft w:val="0"/>
          <w:marRight w:val="0"/>
          <w:marTop w:val="0"/>
          <w:marBottom w:val="0"/>
          <w:divBdr>
            <w:top w:val="none" w:sz="0" w:space="0" w:color="auto"/>
            <w:left w:val="none" w:sz="0" w:space="0" w:color="auto"/>
            <w:bottom w:val="none" w:sz="0" w:space="0" w:color="auto"/>
            <w:right w:val="none" w:sz="0" w:space="0" w:color="auto"/>
          </w:divBdr>
        </w:div>
        <w:div w:id="1513492451">
          <w:marLeft w:val="0"/>
          <w:marRight w:val="0"/>
          <w:marTop w:val="0"/>
          <w:marBottom w:val="0"/>
          <w:divBdr>
            <w:top w:val="none" w:sz="0" w:space="0" w:color="auto"/>
            <w:left w:val="none" w:sz="0" w:space="0" w:color="auto"/>
            <w:bottom w:val="none" w:sz="0" w:space="0" w:color="auto"/>
            <w:right w:val="none" w:sz="0" w:space="0" w:color="auto"/>
          </w:divBdr>
        </w:div>
      </w:divsChild>
    </w:div>
    <w:div w:id="736131642">
      <w:bodyDiv w:val="1"/>
      <w:marLeft w:val="0"/>
      <w:marRight w:val="0"/>
      <w:marTop w:val="0"/>
      <w:marBottom w:val="0"/>
      <w:divBdr>
        <w:top w:val="none" w:sz="0" w:space="0" w:color="auto"/>
        <w:left w:val="none" w:sz="0" w:space="0" w:color="auto"/>
        <w:bottom w:val="none" w:sz="0" w:space="0" w:color="auto"/>
        <w:right w:val="none" w:sz="0" w:space="0" w:color="auto"/>
      </w:divBdr>
      <w:divsChild>
        <w:div w:id="106580326">
          <w:marLeft w:val="0"/>
          <w:marRight w:val="0"/>
          <w:marTop w:val="0"/>
          <w:marBottom w:val="0"/>
          <w:divBdr>
            <w:top w:val="none" w:sz="0" w:space="0" w:color="auto"/>
            <w:left w:val="none" w:sz="0" w:space="0" w:color="auto"/>
            <w:bottom w:val="none" w:sz="0" w:space="0" w:color="auto"/>
            <w:right w:val="none" w:sz="0" w:space="0" w:color="auto"/>
          </w:divBdr>
        </w:div>
        <w:div w:id="2047875606">
          <w:marLeft w:val="0"/>
          <w:marRight w:val="0"/>
          <w:marTop w:val="0"/>
          <w:marBottom w:val="0"/>
          <w:divBdr>
            <w:top w:val="none" w:sz="0" w:space="0" w:color="auto"/>
            <w:left w:val="none" w:sz="0" w:space="0" w:color="auto"/>
            <w:bottom w:val="none" w:sz="0" w:space="0" w:color="auto"/>
            <w:right w:val="none" w:sz="0" w:space="0" w:color="auto"/>
          </w:divBdr>
        </w:div>
        <w:div w:id="1526168111">
          <w:marLeft w:val="0"/>
          <w:marRight w:val="0"/>
          <w:marTop w:val="0"/>
          <w:marBottom w:val="0"/>
          <w:divBdr>
            <w:top w:val="none" w:sz="0" w:space="0" w:color="auto"/>
            <w:left w:val="none" w:sz="0" w:space="0" w:color="auto"/>
            <w:bottom w:val="none" w:sz="0" w:space="0" w:color="auto"/>
            <w:right w:val="none" w:sz="0" w:space="0" w:color="auto"/>
          </w:divBdr>
        </w:div>
        <w:div w:id="2054191908">
          <w:marLeft w:val="0"/>
          <w:marRight w:val="0"/>
          <w:marTop w:val="0"/>
          <w:marBottom w:val="0"/>
          <w:divBdr>
            <w:top w:val="none" w:sz="0" w:space="0" w:color="auto"/>
            <w:left w:val="none" w:sz="0" w:space="0" w:color="auto"/>
            <w:bottom w:val="none" w:sz="0" w:space="0" w:color="auto"/>
            <w:right w:val="none" w:sz="0" w:space="0" w:color="auto"/>
          </w:divBdr>
        </w:div>
        <w:div w:id="1402944188">
          <w:marLeft w:val="0"/>
          <w:marRight w:val="0"/>
          <w:marTop w:val="0"/>
          <w:marBottom w:val="0"/>
          <w:divBdr>
            <w:top w:val="none" w:sz="0" w:space="0" w:color="auto"/>
            <w:left w:val="none" w:sz="0" w:space="0" w:color="auto"/>
            <w:bottom w:val="none" w:sz="0" w:space="0" w:color="auto"/>
            <w:right w:val="none" w:sz="0" w:space="0" w:color="auto"/>
          </w:divBdr>
        </w:div>
        <w:div w:id="1469205069">
          <w:marLeft w:val="0"/>
          <w:marRight w:val="0"/>
          <w:marTop w:val="0"/>
          <w:marBottom w:val="0"/>
          <w:divBdr>
            <w:top w:val="none" w:sz="0" w:space="0" w:color="auto"/>
            <w:left w:val="none" w:sz="0" w:space="0" w:color="auto"/>
            <w:bottom w:val="none" w:sz="0" w:space="0" w:color="auto"/>
            <w:right w:val="none" w:sz="0" w:space="0" w:color="auto"/>
          </w:divBdr>
        </w:div>
        <w:div w:id="125391690">
          <w:marLeft w:val="0"/>
          <w:marRight w:val="0"/>
          <w:marTop w:val="0"/>
          <w:marBottom w:val="0"/>
          <w:divBdr>
            <w:top w:val="none" w:sz="0" w:space="0" w:color="auto"/>
            <w:left w:val="none" w:sz="0" w:space="0" w:color="auto"/>
            <w:bottom w:val="none" w:sz="0" w:space="0" w:color="auto"/>
            <w:right w:val="none" w:sz="0" w:space="0" w:color="auto"/>
          </w:divBdr>
        </w:div>
        <w:div w:id="1325275573">
          <w:marLeft w:val="0"/>
          <w:marRight w:val="0"/>
          <w:marTop w:val="0"/>
          <w:marBottom w:val="0"/>
          <w:divBdr>
            <w:top w:val="none" w:sz="0" w:space="0" w:color="auto"/>
            <w:left w:val="none" w:sz="0" w:space="0" w:color="auto"/>
            <w:bottom w:val="none" w:sz="0" w:space="0" w:color="auto"/>
            <w:right w:val="none" w:sz="0" w:space="0" w:color="auto"/>
          </w:divBdr>
        </w:div>
        <w:div w:id="1370373240">
          <w:marLeft w:val="0"/>
          <w:marRight w:val="0"/>
          <w:marTop w:val="0"/>
          <w:marBottom w:val="0"/>
          <w:divBdr>
            <w:top w:val="none" w:sz="0" w:space="0" w:color="auto"/>
            <w:left w:val="none" w:sz="0" w:space="0" w:color="auto"/>
            <w:bottom w:val="none" w:sz="0" w:space="0" w:color="auto"/>
            <w:right w:val="none" w:sz="0" w:space="0" w:color="auto"/>
          </w:divBdr>
        </w:div>
        <w:div w:id="1826163351">
          <w:marLeft w:val="0"/>
          <w:marRight w:val="0"/>
          <w:marTop w:val="0"/>
          <w:marBottom w:val="0"/>
          <w:divBdr>
            <w:top w:val="none" w:sz="0" w:space="0" w:color="auto"/>
            <w:left w:val="none" w:sz="0" w:space="0" w:color="auto"/>
            <w:bottom w:val="none" w:sz="0" w:space="0" w:color="auto"/>
            <w:right w:val="none" w:sz="0" w:space="0" w:color="auto"/>
          </w:divBdr>
        </w:div>
        <w:div w:id="1309478397">
          <w:marLeft w:val="0"/>
          <w:marRight w:val="0"/>
          <w:marTop w:val="0"/>
          <w:marBottom w:val="0"/>
          <w:divBdr>
            <w:top w:val="none" w:sz="0" w:space="0" w:color="auto"/>
            <w:left w:val="none" w:sz="0" w:space="0" w:color="auto"/>
            <w:bottom w:val="none" w:sz="0" w:space="0" w:color="auto"/>
            <w:right w:val="none" w:sz="0" w:space="0" w:color="auto"/>
          </w:divBdr>
        </w:div>
      </w:divsChild>
    </w:div>
    <w:div w:id="776680084">
      <w:bodyDiv w:val="1"/>
      <w:marLeft w:val="0"/>
      <w:marRight w:val="0"/>
      <w:marTop w:val="0"/>
      <w:marBottom w:val="0"/>
      <w:divBdr>
        <w:top w:val="none" w:sz="0" w:space="0" w:color="auto"/>
        <w:left w:val="none" w:sz="0" w:space="0" w:color="auto"/>
        <w:bottom w:val="none" w:sz="0" w:space="0" w:color="auto"/>
        <w:right w:val="none" w:sz="0" w:space="0" w:color="auto"/>
      </w:divBdr>
    </w:div>
    <w:div w:id="805705996">
      <w:bodyDiv w:val="1"/>
      <w:marLeft w:val="0"/>
      <w:marRight w:val="0"/>
      <w:marTop w:val="0"/>
      <w:marBottom w:val="0"/>
      <w:divBdr>
        <w:top w:val="none" w:sz="0" w:space="0" w:color="auto"/>
        <w:left w:val="none" w:sz="0" w:space="0" w:color="auto"/>
        <w:bottom w:val="none" w:sz="0" w:space="0" w:color="auto"/>
        <w:right w:val="none" w:sz="0" w:space="0" w:color="auto"/>
      </w:divBdr>
    </w:div>
    <w:div w:id="11754574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welchgrenier@colled.msstate.edu" TargetMode="External"/><Relationship Id="rId18" Type="http://schemas.openxmlformats.org/officeDocument/2006/relationships/hyperlink" Target="https://doi.org/10.1177/1362361321989928" TargetMode="External"/><Relationship Id="rId26" Type="http://schemas.openxmlformats.org/officeDocument/2006/relationships/hyperlink" Target="https://www.youtube.com/watch?v=6I-wngdThrw&amp;t=387s" TargetMode="External"/><Relationship Id="rId39" Type="http://schemas.openxmlformats.org/officeDocument/2006/relationships/hyperlink" Target="mailto:adamgraves@sfsu.edu" TargetMode="External"/><Relationship Id="rId21" Type="http://schemas.openxmlformats.org/officeDocument/2006/relationships/hyperlink" Target="https://www.eventbrite.com/e/1998506120605?aff=oddtdtcreator" TargetMode="External"/><Relationship Id="rId34" Type="http://schemas.openxmlformats.org/officeDocument/2006/relationships/hyperlink" Target="https://www.pa.org/our-approach" TargetMode="External"/><Relationship Id="rId42" Type="http://schemas.openxmlformats.org/officeDocument/2006/relationships/hyperlink" Target="https://aphconnectcenter.org/" TargetMode="External"/><Relationship Id="rId47" Type="http://schemas.openxmlformats.org/officeDocument/2006/relationships/hyperlink" Target="https://aphconnectcenter.org/events/community/add/" TargetMode="External"/><Relationship Id="rId50" Type="http://schemas.openxmlformats.org/officeDocument/2006/relationships/hyperlink" Target="https://aphconnectcenter.org/transitionhub/" TargetMode="External"/><Relationship Id="rId55" Type="http://schemas.openxmlformats.org/officeDocument/2006/relationships/footer" Target="footer1.xml"/><Relationship Id="rId7" Type="http://schemas.openxmlformats.org/officeDocument/2006/relationships/hyperlink" Target="mailto:Kathleen.Farrand@asu.edu" TargetMode="External"/><Relationship Id="rId2" Type="http://schemas.openxmlformats.org/officeDocument/2006/relationships/styles" Target="styles.xml"/><Relationship Id="rId16" Type="http://schemas.openxmlformats.org/officeDocument/2006/relationships/hyperlink" Target="https://www.aft.org/ae/spring2012/rosenshine" TargetMode="External"/><Relationship Id="rId29" Type="http://schemas.openxmlformats.org/officeDocument/2006/relationships/hyperlink" Target="https://doi.org/10.3390/educsci10110341" TargetMode="External"/><Relationship Id="rId11" Type="http://schemas.openxmlformats.org/officeDocument/2006/relationships/hyperlink" Target="mailto:beth.jones@etamu.edu" TargetMode="External"/><Relationship Id="rId24" Type="http://schemas.openxmlformats.org/officeDocument/2006/relationships/hyperlink" Target="https://seeitourway.org/programs/college-prep/" TargetMode="External"/><Relationship Id="rId32" Type="http://schemas.openxmlformats.org/officeDocument/2006/relationships/hyperlink" Target="mailto:efoster@wcupa.edu" TargetMode="External"/><Relationship Id="rId37" Type="http://schemas.openxmlformats.org/officeDocument/2006/relationships/hyperlink" Target="mailto:MaryFinnertyChicago@gmail.com" TargetMode="External"/><Relationship Id="rId40" Type="http://schemas.openxmlformats.org/officeDocument/2006/relationships/hyperlink" Target="mailto:BrailleChallenge@brailleinstitute.org" TargetMode="External"/><Relationship Id="rId45" Type="http://schemas.openxmlformats.org/officeDocument/2006/relationships/hyperlink" Target="https://aphcareerconnect.org/" TargetMode="External"/><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s://doi.org/10.1177/21651434231160532" TargetMode="External"/><Relationship Id="rId4" Type="http://schemas.openxmlformats.org/officeDocument/2006/relationships/webSettings" Target="webSettings.xml"/><Relationship Id="rId9" Type="http://schemas.openxmlformats.org/officeDocument/2006/relationships/hyperlink" Target="https://cecconvention.org" TargetMode="External"/><Relationship Id="rId14" Type="http://schemas.openxmlformats.org/officeDocument/2006/relationships/hyperlink" Target="mailto:mattjsmi@umich.edu" TargetMode="External"/><Relationship Id="rId22" Type="http://schemas.openxmlformats.org/officeDocument/2006/relationships/hyperlink" Target="mailto:mzehnder@seeitourway.org" TargetMode="External"/><Relationship Id="rId27" Type="http://schemas.openxmlformats.org/officeDocument/2006/relationships/hyperlink" Target="https://doi.org/10.3390/ijerph19010443" TargetMode="External"/><Relationship Id="rId30" Type="http://schemas.openxmlformats.org/officeDocument/2006/relationships/hyperlink" Target="https://www.afb.org/research-and-initiatives/statistics/children-youth-vision-loss/school-experience" TargetMode="External"/><Relationship Id="rId35" Type="http://schemas.openxmlformats.org/officeDocument/2006/relationships/hyperlink" Target="https://www.shapeamerica.org/publications/resources/teachingtools/teachertoolbox/explorepe.aspx" TargetMode="External"/><Relationship Id="rId43" Type="http://schemas.openxmlformats.org/officeDocument/2006/relationships/hyperlink" Target="mailto:connectcenter@aph.org" TargetMode="External"/><Relationship Id="rId48" Type="http://schemas.openxmlformats.org/officeDocument/2006/relationships/hyperlink" Target="https://aphconnectcenter.org/events/list/" TargetMode="External"/><Relationship Id="rId56" Type="http://schemas.openxmlformats.org/officeDocument/2006/relationships/footer" Target="footer2.xml"/><Relationship Id="rId8" Type="http://schemas.openxmlformats.org/officeDocument/2006/relationships/hyperlink" Target="https://journals.sagepub.com/toc/TCX/current" TargetMode="External"/><Relationship Id="rId51" Type="http://schemas.openxmlformats.org/officeDocument/2006/relationships/hyperlink" Target="mailto:connectcenter@aph.org" TargetMode="External"/><Relationship Id="rId3" Type="http://schemas.openxmlformats.org/officeDocument/2006/relationships/settings" Target="settings.xml"/><Relationship Id="rId12" Type="http://schemas.openxmlformats.org/officeDocument/2006/relationships/hyperlink" Target="mailto:jcmar@colled.msstate.edu" TargetMode="External"/><Relationship Id="rId17" Type="http://schemas.openxmlformats.org/officeDocument/2006/relationships/hyperlink" Target="https://doi.org/10.1016/j.rasd.2019.101498" TargetMode="External"/><Relationship Id="rId25" Type="http://schemas.openxmlformats.org/officeDocument/2006/relationships/hyperlink" Target="https://www.youtube.com/watch?v=AYTtfEC8dE4&amp;t=198s" TargetMode="External"/><Relationship Id="rId33" Type="http://schemas.openxmlformats.org/officeDocument/2006/relationships/hyperlink" Target="https://www.nationaldb.org/products/national-child-count/report-2021/" TargetMode="External"/><Relationship Id="rId38" Type="http://schemas.openxmlformats.org/officeDocument/2006/relationships/hyperlink" Target="mailto:Katie@AspireTherapyIL.com" TargetMode="External"/><Relationship Id="rId46" Type="http://schemas.openxmlformats.org/officeDocument/2006/relationships/hyperlink" Target="https://visionaware.org/" TargetMode="External"/><Relationship Id="rId20" Type="http://schemas.openxmlformats.org/officeDocument/2006/relationships/hyperlink" Target="https://doi.org/10.1080/10447318.2024.2443803" TargetMode="External"/><Relationship Id="rId41" Type="http://schemas.openxmlformats.org/officeDocument/2006/relationships/hyperlink" Target="mailto:bczaplewski2@unl.edu" TargetMode="External"/><Relationship Id="rId54"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xceptionalchildren.org/sites/default/files/2021-03/K12%20Initial%20Standards%20and%20Components.pdf" TargetMode="External"/><Relationship Id="rId23" Type="http://schemas.openxmlformats.org/officeDocument/2006/relationships/hyperlink" Target="https://seeitourway.org/programs/teen-to-work/" TargetMode="External"/><Relationship Id="rId28" Type="http://schemas.openxmlformats.org/officeDocument/2006/relationships/hyperlink" Target="https://doi.org/10.1080/14729679.2021.1984965" TargetMode="External"/><Relationship Id="rId36" Type="http://schemas.openxmlformats.org/officeDocument/2006/relationships/hyperlink" Target="mailto:EllieTrunk@gmail.com" TargetMode="External"/><Relationship Id="rId49" Type="http://schemas.openxmlformats.org/officeDocument/2006/relationships/hyperlink" Target="https://aphconnectcenter.org/events/list/" TargetMode="External"/><Relationship Id="rId57" Type="http://schemas.openxmlformats.org/officeDocument/2006/relationships/fontTable" Target="fontTable.xml"/><Relationship Id="rId10" Type="http://schemas.openxmlformats.org/officeDocument/2006/relationships/hyperlink" Target="mailto:Kvay@AIS-LLC.com" TargetMode="External"/><Relationship Id="rId31" Type="http://schemas.openxmlformats.org/officeDocument/2006/relationships/hyperlink" Target="http://www.accessibyte.com" TargetMode="External"/><Relationship Id="rId44" Type="http://schemas.openxmlformats.org/officeDocument/2006/relationships/hyperlink" Target="https://familyconnect.org/" TargetMode="External"/><Relationship Id="rId52" Type="http://schemas.openxmlformats.org/officeDocument/2006/relationships/hyperlink" Target="https://www.facebook/page/Division-on-Visual-Impairments-and-Deafblindness/2482449762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165</Pages>
  <Words>18221</Words>
  <Characters>103861</Characters>
  <Application>Microsoft Office Word</Application>
  <DocSecurity>0</DocSecurity>
  <Lines>865</Lines>
  <Paragraphs>243</Paragraphs>
  <ScaleCrop>false</ScaleCrop>
  <HeadingPairs>
    <vt:vector size="2" baseType="variant">
      <vt:variant>
        <vt:lpstr>Title</vt:lpstr>
      </vt:variant>
      <vt:variant>
        <vt:i4>1</vt:i4>
      </vt:variant>
    </vt:vector>
  </HeadingPairs>
  <TitlesOfParts>
    <vt:vector size="1" baseType="lpstr">
      <vt:lpstr>Teaching Self-Determination Skills to Elementary Students with Sensory Loss</vt:lpstr>
    </vt:vector>
  </TitlesOfParts>
  <Company/>
  <LinksUpToDate>false</LinksUpToDate>
  <CharactersWithSpaces>121839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Self-Determination Skills to Elementary Students with Sensory Loss</dc:title>
  <dc:subject/>
  <dc:creator>Kathleen</dc:creator>
  <cp:keywords/>
  <dc:description/>
  <cp:lastModifiedBy>Kathleen Farrand</cp:lastModifiedBy>
  <cp:revision>10</cp:revision>
  <cp:lastPrinted>2022-01-03T20:17:00Z</cp:lastPrinted>
  <dcterms:created xsi:type="dcterms:W3CDTF">2026-09-11T20:29:00Z</dcterms:created>
  <dcterms:modified xsi:type="dcterms:W3CDTF">2026-09-17T18:43:00Z</dcterms:modified>
</cp:coreProperties>
</file>