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73" w:rsidRPr="0070682A" w:rsidRDefault="00E62573" w:rsidP="00E62573">
      <w:pPr>
        <w:rPr>
          <w:rFonts w:ascii="Arial" w:hAnsi="Arial" w:cs="Arial"/>
        </w:rPr>
      </w:pPr>
    </w:p>
    <w:p w:rsidR="00A3588F" w:rsidRPr="00D95831" w:rsidRDefault="00A3588F" w:rsidP="00A3588F">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jc w:val="center"/>
        <w:rPr>
          <w:rFonts w:ascii="Arial" w:hAnsi="Arial" w:cs="Arial"/>
          <w:sz w:val="24"/>
          <w:szCs w:val="24"/>
          <w:lang w:val="en-US"/>
        </w:rPr>
      </w:pPr>
      <w:r w:rsidRPr="0070682A">
        <w:rPr>
          <w:rFonts w:ascii="Arial" w:hAnsi="Arial" w:cs="Arial"/>
          <w:sz w:val="24"/>
          <w:szCs w:val="24"/>
        </w:rPr>
        <w:t>The Role of the Orientation</w:t>
      </w:r>
      <w:r w:rsidR="00D95831">
        <w:rPr>
          <w:rFonts w:ascii="Arial" w:hAnsi="Arial" w:cs="Arial"/>
          <w:sz w:val="24"/>
          <w:szCs w:val="24"/>
        </w:rPr>
        <w:t xml:space="preserve"> and Mobility Specialist in </w:t>
      </w:r>
      <w:r w:rsidRPr="0070682A">
        <w:rPr>
          <w:rFonts w:ascii="Arial" w:hAnsi="Arial" w:cs="Arial"/>
          <w:sz w:val="24"/>
          <w:szCs w:val="24"/>
        </w:rPr>
        <w:t>Public School</w:t>
      </w:r>
      <w:r w:rsidR="00D95831">
        <w:rPr>
          <w:rFonts w:ascii="Arial" w:hAnsi="Arial" w:cs="Arial"/>
          <w:sz w:val="24"/>
          <w:szCs w:val="24"/>
          <w:lang w:val="en-US"/>
        </w:rPr>
        <w:t>s</w:t>
      </w:r>
    </w:p>
    <w:p w:rsidR="00A3588F"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rsidR="00A3588F" w:rsidRPr="0070682A"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70682A">
        <w:rPr>
          <w:rFonts w:ascii="Arial" w:eastAsia="Times New Roman" w:hAnsi="Arial" w:cs="Arial"/>
          <w:b/>
          <w:bCs/>
          <w:kern w:val="36"/>
        </w:rPr>
        <w:t>A Position Paper of the Division on Visual Impairments</w:t>
      </w:r>
      <w:r w:rsidR="00E40ED0">
        <w:rPr>
          <w:rFonts w:ascii="Arial" w:eastAsia="Times New Roman" w:hAnsi="Arial" w:cs="Arial"/>
          <w:b/>
          <w:bCs/>
          <w:kern w:val="36"/>
        </w:rPr>
        <w:t xml:space="preserve"> and Deafblindness</w:t>
      </w:r>
    </w:p>
    <w:p w:rsidR="00A3588F" w:rsidRPr="0070682A" w:rsidRDefault="00783852"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Pr>
          <w:rFonts w:ascii="Arial" w:eastAsia="Times New Roman" w:hAnsi="Arial" w:cs="Arial"/>
          <w:b/>
          <w:bCs/>
          <w:kern w:val="36"/>
        </w:rPr>
        <w:t>Council for</w:t>
      </w:r>
      <w:r w:rsidR="00A3588F" w:rsidRPr="0070682A">
        <w:rPr>
          <w:rFonts w:ascii="Arial" w:eastAsia="Times New Roman" w:hAnsi="Arial" w:cs="Arial"/>
          <w:b/>
          <w:bCs/>
          <w:kern w:val="36"/>
        </w:rPr>
        <w:t xml:space="preserve"> Exceptional Children</w:t>
      </w:r>
    </w:p>
    <w:p w:rsidR="00A3588F" w:rsidRPr="0070682A" w:rsidRDefault="00D95831"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Pr>
          <w:rFonts w:ascii="Arial" w:eastAsia="Times New Roman" w:hAnsi="Arial" w:cs="Arial"/>
          <w:b/>
          <w:bCs/>
          <w:kern w:val="36"/>
        </w:rPr>
        <w:t>2015</w:t>
      </w:r>
    </w:p>
    <w:p w:rsidR="00A3588F" w:rsidRPr="0070682A"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rsidR="00A3588F" w:rsidRPr="0070682A" w:rsidRDefault="0001126C"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01126C">
        <w:rPr>
          <w:rFonts w:ascii="Helvetica" w:eastAsia="Times New Roman" w:hAnsi="Helvetica"/>
          <w:b/>
        </w:rPr>
        <w:t>Jennifer L. Cmar</w:t>
      </w:r>
      <w:r w:rsidR="00846983">
        <w:rPr>
          <w:rFonts w:ascii="Helvetica" w:eastAsia="Times New Roman" w:hAnsi="Helvetica"/>
          <w:b/>
        </w:rPr>
        <w:t xml:space="preserve">, </w:t>
      </w:r>
      <w:r w:rsidR="00A3588F">
        <w:rPr>
          <w:rFonts w:ascii="Arial" w:eastAsia="Times New Roman" w:hAnsi="Arial" w:cs="Arial"/>
          <w:b/>
          <w:bCs/>
          <w:kern w:val="36"/>
        </w:rPr>
        <w:t>Nora Griffin-Shirley</w:t>
      </w:r>
      <w:r w:rsidR="00846983">
        <w:rPr>
          <w:rFonts w:ascii="Arial" w:eastAsia="Times New Roman" w:hAnsi="Arial" w:cs="Arial"/>
          <w:b/>
          <w:bCs/>
          <w:kern w:val="36"/>
        </w:rPr>
        <w:t>, Pat Kelley</w:t>
      </w:r>
      <w:r w:rsidR="001B12CC">
        <w:rPr>
          <w:rFonts w:ascii="Arial" w:eastAsia="Times New Roman" w:hAnsi="Arial" w:cs="Arial"/>
          <w:b/>
          <w:bCs/>
          <w:kern w:val="36"/>
        </w:rPr>
        <w:t xml:space="preserve"> and Bonnie Lawrence</w:t>
      </w:r>
    </w:p>
    <w:p w:rsidR="00A3588F" w:rsidRPr="0070682A" w:rsidRDefault="00A3588F" w:rsidP="00A3588F">
      <w:pPr>
        <w:rPr>
          <w:rFonts w:ascii="Arial" w:hAnsi="Arial" w:cs="Arial"/>
        </w:rPr>
      </w:pPr>
    </w:p>
    <w:p w:rsidR="00D12D5F" w:rsidRDefault="001713AF" w:rsidP="006519F8">
      <w:pPr>
        <w:ind w:firstLine="720"/>
        <w:contextualSpacing/>
        <w:rPr>
          <w:rFonts w:ascii="Arial" w:hAnsi="Arial" w:cs="Arial"/>
        </w:rPr>
      </w:pPr>
      <w:r w:rsidRPr="001713AF">
        <w:rPr>
          <w:rFonts w:ascii="Arial" w:hAnsi="Arial" w:cs="Arial"/>
        </w:rPr>
        <w:t xml:space="preserve">Children develop an understanding of their world via movement through </w:t>
      </w:r>
      <w:r>
        <w:rPr>
          <w:rFonts w:ascii="Arial" w:hAnsi="Arial" w:cs="Arial"/>
        </w:rPr>
        <w:t xml:space="preserve">and exploration of </w:t>
      </w:r>
      <w:r w:rsidRPr="001713AF">
        <w:rPr>
          <w:rFonts w:ascii="Arial" w:hAnsi="Arial" w:cs="Arial"/>
        </w:rPr>
        <w:t>various environments (McAllister &amp; Gray, 2007).</w:t>
      </w:r>
      <w:r>
        <w:rPr>
          <w:rFonts w:ascii="Arial" w:hAnsi="Arial" w:cs="Arial"/>
        </w:rPr>
        <w:t xml:space="preserve"> </w:t>
      </w:r>
      <w:r w:rsidR="002656D4">
        <w:rPr>
          <w:rFonts w:ascii="Arial" w:hAnsi="Arial" w:cs="Arial"/>
        </w:rPr>
        <w:t>Children</w:t>
      </w:r>
      <w:r w:rsidR="002656D4" w:rsidRPr="00911A54">
        <w:rPr>
          <w:rFonts w:ascii="Arial" w:hAnsi="Arial" w:cs="Arial"/>
        </w:rPr>
        <w:t xml:space="preserve"> </w:t>
      </w:r>
      <w:r w:rsidR="00EE51EB">
        <w:rPr>
          <w:rFonts w:ascii="Arial" w:hAnsi="Arial" w:cs="Arial"/>
        </w:rPr>
        <w:t xml:space="preserve">typically learn </w:t>
      </w:r>
      <w:r w:rsidR="002656D4" w:rsidRPr="00911A54">
        <w:rPr>
          <w:rFonts w:ascii="Arial" w:hAnsi="Arial" w:cs="Arial"/>
        </w:rPr>
        <w:t xml:space="preserve">skills </w:t>
      </w:r>
      <w:r w:rsidR="002656D4">
        <w:rPr>
          <w:rFonts w:ascii="Arial" w:hAnsi="Arial" w:cs="Arial"/>
        </w:rPr>
        <w:t xml:space="preserve">and concepts required for </w:t>
      </w:r>
      <w:r w:rsidR="00EE51EB">
        <w:rPr>
          <w:rFonts w:ascii="Arial" w:hAnsi="Arial" w:cs="Arial"/>
        </w:rPr>
        <w:t xml:space="preserve">independent movement </w:t>
      </w:r>
      <w:r w:rsidR="002656D4" w:rsidRPr="00911A54">
        <w:rPr>
          <w:rFonts w:ascii="Arial" w:hAnsi="Arial" w:cs="Arial"/>
        </w:rPr>
        <w:t>through incidental vi</w:t>
      </w:r>
      <w:r w:rsidR="002656D4">
        <w:rPr>
          <w:rFonts w:ascii="Arial" w:hAnsi="Arial" w:cs="Arial"/>
        </w:rPr>
        <w:t>sual observation</w:t>
      </w:r>
      <w:r w:rsidR="00EE51EB">
        <w:rPr>
          <w:rFonts w:ascii="Arial" w:hAnsi="Arial" w:cs="Arial"/>
        </w:rPr>
        <w:t xml:space="preserve">; </w:t>
      </w:r>
      <w:r w:rsidR="002656D4">
        <w:rPr>
          <w:rFonts w:ascii="Arial" w:hAnsi="Arial" w:cs="Arial"/>
        </w:rPr>
        <w:t>however, children with visual impairments require supp</w:t>
      </w:r>
      <w:r w:rsidR="00A57F6F">
        <w:rPr>
          <w:rFonts w:ascii="Arial" w:hAnsi="Arial" w:cs="Arial"/>
        </w:rPr>
        <w:t xml:space="preserve">ort to acquire these vital </w:t>
      </w:r>
      <w:r w:rsidR="002656D4">
        <w:rPr>
          <w:rFonts w:ascii="Arial" w:hAnsi="Arial" w:cs="Arial"/>
        </w:rPr>
        <w:t>skills.</w:t>
      </w:r>
      <w:r w:rsidR="00EE51EB">
        <w:rPr>
          <w:rFonts w:ascii="Arial" w:hAnsi="Arial" w:cs="Arial"/>
        </w:rPr>
        <w:t xml:space="preserve"> </w:t>
      </w:r>
      <w:r w:rsidR="00CE3BAD">
        <w:rPr>
          <w:rFonts w:ascii="Arial" w:hAnsi="Arial" w:cs="Arial"/>
        </w:rPr>
        <w:t>Orientation and mobility (</w:t>
      </w:r>
      <w:r w:rsidR="00CE3BAD" w:rsidRPr="00F46ADF">
        <w:rPr>
          <w:rFonts w:ascii="Arial" w:hAnsi="Arial" w:cs="Arial"/>
        </w:rPr>
        <w:t>O&amp;M</w:t>
      </w:r>
      <w:r w:rsidR="00CE3BAD">
        <w:rPr>
          <w:rFonts w:ascii="Arial" w:hAnsi="Arial" w:cs="Arial"/>
        </w:rPr>
        <w:t>)</w:t>
      </w:r>
      <w:r w:rsidR="00CE3BAD" w:rsidRPr="00F46ADF">
        <w:rPr>
          <w:rFonts w:ascii="Arial" w:hAnsi="Arial" w:cs="Arial"/>
        </w:rPr>
        <w:t xml:space="preserve"> </w:t>
      </w:r>
      <w:r w:rsidR="00CE3BAD">
        <w:rPr>
          <w:rFonts w:ascii="Arial" w:hAnsi="Arial" w:cs="Arial"/>
        </w:rPr>
        <w:t xml:space="preserve">is the set of </w:t>
      </w:r>
      <w:r w:rsidR="00CE3BAD" w:rsidRPr="00F46ADF">
        <w:rPr>
          <w:rFonts w:ascii="Arial" w:hAnsi="Arial" w:cs="Arial"/>
        </w:rPr>
        <w:t>concepts, skills, and techniqu</w:t>
      </w:r>
      <w:r w:rsidR="00CE3BAD">
        <w:rPr>
          <w:rFonts w:ascii="Arial" w:hAnsi="Arial" w:cs="Arial"/>
        </w:rPr>
        <w:t>es needed</w:t>
      </w:r>
      <w:r w:rsidR="00CE3BAD" w:rsidRPr="00F46ADF">
        <w:rPr>
          <w:rFonts w:ascii="Arial" w:hAnsi="Arial" w:cs="Arial"/>
        </w:rPr>
        <w:t xml:space="preserve"> for safe, efficient, and graceful travel under all environmental conditions (Jacobson</w:t>
      </w:r>
      <w:r w:rsidR="001F6F7D">
        <w:rPr>
          <w:rFonts w:ascii="Arial" w:hAnsi="Arial" w:cs="Arial"/>
        </w:rPr>
        <w:t>, 2013)</w:t>
      </w:r>
      <w:r w:rsidR="00CE3BAD">
        <w:rPr>
          <w:rFonts w:ascii="Arial" w:hAnsi="Arial" w:cs="Arial"/>
        </w:rPr>
        <w:t xml:space="preserve">. </w:t>
      </w:r>
      <w:r w:rsidR="00CB1472">
        <w:rPr>
          <w:rFonts w:ascii="Arial" w:hAnsi="Arial" w:cs="Arial"/>
        </w:rPr>
        <w:t xml:space="preserve">Taken separately, </w:t>
      </w:r>
      <w:r w:rsidR="00CB1472" w:rsidRPr="00CB1472">
        <w:rPr>
          <w:rFonts w:ascii="Arial" w:hAnsi="Arial" w:cs="Arial"/>
          <w:i/>
        </w:rPr>
        <w:t>orientation</w:t>
      </w:r>
      <w:r w:rsidR="00CB1472">
        <w:rPr>
          <w:rFonts w:ascii="Arial" w:hAnsi="Arial" w:cs="Arial"/>
        </w:rPr>
        <w:t xml:space="preserve"> refers to the use of sensory information </w:t>
      </w:r>
      <w:r w:rsidR="00503D98" w:rsidRPr="0070682A">
        <w:rPr>
          <w:rFonts w:ascii="Arial" w:hAnsi="Arial" w:cs="Arial"/>
        </w:rPr>
        <w:t>to establish and maintain one’s posi</w:t>
      </w:r>
      <w:r w:rsidR="00CB1472">
        <w:rPr>
          <w:rFonts w:ascii="Arial" w:hAnsi="Arial" w:cs="Arial"/>
        </w:rPr>
        <w:t>tion in the environment, and</w:t>
      </w:r>
      <w:r w:rsidR="00503D98" w:rsidRPr="0070682A">
        <w:rPr>
          <w:rFonts w:ascii="Arial" w:hAnsi="Arial" w:cs="Arial"/>
        </w:rPr>
        <w:t xml:space="preserve"> </w:t>
      </w:r>
      <w:r w:rsidR="00503D98" w:rsidRPr="00CB1472">
        <w:rPr>
          <w:rFonts w:ascii="Arial" w:hAnsi="Arial" w:cs="Arial"/>
          <w:i/>
        </w:rPr>
        <w:t>mobility</w:t>
      </w:r>
      <w:r w:rsidR="00CB1472">
        <w:rPr>
          <w:rFonts w:ascii="Arial" w:hAnsi="Arial" w:cs="Arial"/>
        </w:rPr>
        <w:t xml:space="preserve"> refers to </w:t>
      </w:r>
      <w:r w:rsidR="00503D98" w:rsidRPr="0070682A">
        <w:rPr>
          <w:rFonts w:ascii="Arial" w:hAnsi="Arial" w:cs="Arial"/>
        </w:rPr>
        <w:t xml:space="preserve">the </w:t>
      </w:r>
      <w:r w:rsidR="00CB1472">
        <w:rPr>
          <w:rFonts w:ascii="Arial" w:hAnsi="Arial" w:cs="Arial"/>
        </w:rPr>
        <w:t>capacity, readiness, and ability to move</w:t>
      </w:r>
      <w:r w:rsidR="00D12D5F">
        <w:rPr>
          <w:rFonts w:ascii="Arial" w:hAnsi="Arial" w:cs="Arial"/>
        </w:rPr>
        <w:t xml:space="preserve"> (Hill &amp; Ponder, 1976).</w:t>
      </w:r>
    </w:p>
    <w:p w:rsidR="00911A54" w:rsidRPr="00D12D5F" w:rsidRDefault="00F93C5C" w:rsidP="00D12D5F">
      <w:pPr>
        <w:ind w:firstLine="720"/>
        <w:contextualSpacing/>
        <w:rPr>
          <w:rFonts w:ascii="Helvetica" w:hAnsi="Helvetica" w:cs="Helvetica"/>
        </w:rPr>
      </w:pPr>
      <w:r>
        <w:rPr>
          <w:rFonts w:ascii="Arial" w:hAnsi="Arial" w:cs="Arial"/>
        </w:rPr>
        <w:t>O&amp;M</w:t>
      </w:r>
      <w:r w:rsidRPr="00911A54">
        <w:rPr>
          <w:rFonts w:ascii="Arial" w:hAnsi="Arial" w:cs="Arial"/>
        </w:rPr>
        <w:t xml:space="preserve"> is </w:t>
      </w:r>
      <w:r w:rsidR="00C86C18">
        <w:rPr>
          <w:rFonts w:ascii="Arial" w:hAnsi="Arial" w:cs="Arial"/>
        </w:rPr>
        <w:t xml:space="preserve">recognized as an </w:t>
      </w:r>
      <w:r w:rsidRPr="00911A54">
        <w:rPr>
          <w:rFonts w:ascii="Arial" w:hAnsi="Arial" w:cs="Arial"/>
        </w:rPr>
        <w:t>integral component of the Expanded Core Curriculum (ECC) for students w</w:t>
      </w:r>
      <w:r>
        <w:rPr>
          <w:rFonts w:ascii="Arial" w:hAnsi="Arial" w:cs="Arial"/>
        </w:rPr>
        <w:t>ith visual impairments (Hatlen, 1</w:t>
      </w:r>
      <w:r w:rsidR="00C86C18">
        <w:rPr>
          <w:rFonts w:ascii="Arial" w:hAnsi="Arial" w:cs="Arial"/>
        </w:rPr>
        <w:t>996). C</w:t>
      </w:r>
      <w:r w:rsidR="00911A54" w:rsidRPr="00911A54">
        <w:rPr>
          <w:rFonts w:ascii="Arial" w:hAnsi="Arial" w:cs="Arial"/>
        </w:rPr>
        <w:t xml:space="preserve">hildren with visual impairments </w:t>
      </w:r>
      <w:r w:rsidR="00C86C18">
        <w:rPr>
          <w:rFonts w:ascii="Arial" w:hAnsi="Arial" w:cs="Arial"/>
        </w:rPr>
        <w:t xml:space="preserve">require </w:t>
      </w:r>
      <w:r w:rsidR="00911A54" w:rsidRPr="00911A54">
        <w:rPr>
          <w:rFonts w:ascii="Arial" w:hAnsi="Arial" w:cs="Arial"/>
        </w:rPr>
        <w:t>direct sequential instruction by an O&amp;M specialist (Lohmeier, Blankenship, &amp; Hatlen, 2009).</w:t>
      </w:r>
      <w:r w:rsidR="00EE51EB" w:rsidRPr="00EE51EB">
        <w:rPr>
          <w:rFonts w:ascii="Helvetica" w:hAnsi="Helvetica" w:cs="Helvetica"/>
          <w:color w:val="1A1A1A"/>
        </w:rPr>
        <w:t xml:space="preserve"> </w:t>
      </w:r>
      <w:r w:rsidR="00A719B2">
        <w:rPr>
          <w:rFonts w:ascii="Helvetica" w:hAnsi="Helvetica" w:cs="Helvetica"/>
          <w:color w:val="1A1A1A"/>
        </w:rPr>
        <w:t xml:space="preserve">O&amp;M skills </w:t>
      </w:r>
      <w:r w:rsidR="00EE51EB">
        <w:rPr>
          <w:rFonts w:ascii="Helvetica" w:hAnsi="Helvetica" w:cs="Helvetica"/>
          <w:color w:val="1A1A1A"/>
        </w:rPr>
        <w:t xml:space="preserve">allow children to interact with and move through environments purposefully and independently (Pavey, Douglas, McLinden, &amp; McCall, 2003), </w:t>
      </w:r>
      <w:r w:rsidR="00A719B2">
        <w:rPr>
          <w:rFonts w:ascii="Helvetica" w:hAnsi="Helvetica" w:cs="Helvetica"/>
          <w:color w:val="1A1A1A"/>
        </w:rPr>
        <w:t>and they</w:t>
      </w:r>
      <w:r w:rsidR="00EE51EB">
        <w:rPr>
          <w:rFonts w:ascii="Helvetica" w:hAnsi="Helvetica" w:cs="Helvetica"/>
          <w:color w:val="1A1A1A"/>
        </w:rPr>
        <w:t xml:space="preserve"> </w:t>
      </w:r>
      <w:r w:rsidR="006519F8">
        <w:rPr>
          <w:rFonts w:ascii="Helvetica" w:hAnsi="Helvetica" w:cs="Helvetica"/>
        </w:rPr>
        <w:t>facilitate access to educational,</w:t>
      </w:r>
      <w:r w:rsidR="00EE51EB">
        <w:rPr>
          <w:rFonts w:ascii="Helvetica" w:hAnsi="Helvetica" w:cs="Helvetica"/>
        </w:rPr>
        <w:t xml:space="preserve"> </w:t>
      </w:r>
      <w:r w:rsidR="006519F8">
        <w:rPr>
          <w:rFonts w:ascii="Helvetica" w:hAnsi="Helvetica" w:cs="Helvetica"/>
        </w:rPr>
        <w:t>vocational</w:t>
      </w:r>
      <w:r w:rsidR="00EE51EB">
        <w:rPr>
          <w:rFonts w:ascii="Helvetica" w:hAnsi="Helvetica" w:cs="Helvetica"/>
        </w:rPr>
        <w:t xml:space="preserve">, social, and recreational </w:t>
      </w:r>
      <w:r w:rsidR="006519F8">
        <w:rPr>
          <w:rFonts w:ascii="Helvetica" w:hAnsi="Helvetica" w:cs="Helvetica"/>
        </w:rPr>
        <w:t xml:space="preserve">opportunities </w:t>
      </w:r>
      <w:r w:rsidR="00EE51EB">
        <w:rPr>
          <w:rFonts w:ascii="Helvetica" w:hAnsi="Helvetica" w:cs="Helvetica"/>
        </w:rPr>
        <w:t>(</w:t>
      </w:r>
      <w:r w:rsidR="006519F8" w:rsidRPr="006519F8">
        <w:rPr>
          <w:rFonts w:ascii="Helvetica" w:hAnsi="Helvetica" w:cs="Helvetica"/>
        </w:rPr>
        <w:t>McDonna</w:t>
      </w:r>
      <w:r w:rsidR="006519F8">
        <w:rPr>
          <w:rFonts w:ascii="Helvetica" w:hAnsi="Helvetica" w:cs="Helvetica"/>
        </w:rPr>
        <w:t>ll, 2011; Riley, 2000; Wolffe &amp; Kelly, 2011</w:t>
      </w:r>
      <w:r w:rsidR="00EE51EB">
        <w:rPr>
          <w:rFonts w:ascii="Helvetica" w:hAnsi="Helvetica" w:cs="Helvetica"/>
        </w:rPr>
        <w:t>).</w:t>
      </w:r>
    </w:p>
    <w:p w:rsidR="007967A5" w:rsidRDefault="007967A5" w:rsidP="007967A5">
      <w:pPr>
        <w:jc w:val="center"/>
        <w:rPr>
          <w:rFonts w:ascii="Arial" w:hAnsi="Arial" w:cs="Arial"/>
          <w:b/>
        </w:rPr>
      </w:pPr>
    </w:p>
    <w:p w:rsidR="00911A54" w:rsidRDefault="007967A5" w:rsidP="007967A5">
      <w:pPr>
        <w:jc w:val="center"/>
        <w:rPr>
          <w:rFonts w:ascii="Arial" w:hAnsi="Arial" w:cs="Arial"/>
          <w:b/>
        </w:rPr>
      </w:pPr>
      <w:r w:rsidRPr="007967A5">
        <w:rPr>
          <w:rFonts w:ascii="Arial" w:hAnsi="Arial" w:cs="Arial"/>
          <w:b/>
        </w:rPr>
        <w:t xml:space="preserve">Public </w:t>
      </w:r>
      <w:r w:rsidR="00911A54" w:rsidRPr="007967A5">
        <w:rPr>
          <w:rFonts w:ascii="Arial" w:hAnsi="Arial" w:cs="Arial"/>
          <w:b/>
        </w:rPr>
        <w:t>Policy Framework</w:t>
      </w:r>
    </w:p>
    <w:p w:rsidR="007967A5" w:rsidRPr="007967A5" w:rsidRDefault="007967A5" w:rsidP="007967A5">
      <w:pPr>
        <w:jc w:val="center"/>
        <w:rPr>
          <w:rFonts w:ascii="Arial" w:hAnsi="Arial" w:cs="Arial"/>
          <w:b/>
        </w:rPr>
      </w:pPr>
    </w:p>
    <w:p w:rsidR="007A7029" w:rsidRDefault="006A0638" w:rsidP="00613876">
      <w:pPr>
        <w:ind w:firstLine="720"/>
        <w:rPr>
          <w:rFonts w:ascii="Arial" w:hAnsi="Arial" w:cs="Arial"/>
          <w:kern w:val="1"/>
        </w:rPr>
      </w:pPr>
      <w:r>
        <w:rPr>
          <w:rFonts w:ascii="Arial" w:hAnsi="Arial" w:cs="Arial"/>
        </w:rPr>
        <w:t>Federal legislation</w:t>
      </w:r>
      <w:r w:rsidR="00D12D5F">
        <w:rPr>
          <w:rFonts w:ascii="Arial" w:hAnsi="Arial" w:cs="Arial"/>
        </w:rPr>
        <w:t xml:space="preserve"> support</w:t>
      </w:r>
      <w:r>
        <w:rPr>
          <w:rFonts w:ascii="Arial" w:hAnsi="Arial" w:cs="Arial"/>
        </w:rPr>
        <w:t>s</w:t>
      </w:r>
      <w:r w:rsidR="00E86495" w:rsidRPr="00D57E3B">
        <w:rPr>
          <w:rFonts w:ascii="Arial" w:hAnsi="Arial" w:cs="Arial"/>
        </w:rPr>
        <w:t xml:space="preserve"> the p</w:t>
      </w:r>
      <w:r w:rsidR="00DD33FD" w:rsidRPr="00D57E3B">
        <w:rPr>
          <w:rFonts w:ascii="Arial" w:hAnsi="Arial" w:cs="Arial"/>
        </w:rPr>
        <w:t>rovision of O&amp;M services to children with vis</w:t>
      </w:r>
      <w:r w:rsidR="00E86495" w:rsidRPr="00D57E3B">
        <w:rPr>
          <w:rFonts w:ascii="Arial" w:hAnsi="Arial" w:cs="Arial"/>
        </w:rPr>
        <w:t>ual impairments</w:t>
      </w:r>
      <w:r w:rsidR="00D12D5F">
        <w:rPr>
          <w:rFonts w:ascii="Arial" w:hAnsi="Arial" w:cs="Arial"/>
        </w:rPr>
        <w:t xml:space="preserve"> in public school settings</w:t>
      </w:r>
      <w:r w:rsidR="002840E6">
        <w:rPr>
          <w:rFonts w:ascii="Arial" w:hAnsi="Arial" w:cs="Arial"/>
        </w:rPr>
        <w:t xml:space="preserve"> by qualified O&amp;M specialists</w:t>
      </w:r>
      <w:r w:rsidR="00E86495" w:rsidRPr="00D57E3B">
        <w:rPr>
          <w:rFonts w:ascii="Arial" w:hAnsi="Arial" w:cs="Arial"/>
        </w:rPr>
        <w:t xml:space="preserve">. </w:t>
      </w:r>
      <w:r w:rsidR="007967A5" w:rsidRPr="00D57E3B">
        <w:rPr>
          <w:rFonts w:ascii="Arial" w:hAnsi="Arial" w:cs="Arial"/>
        </w:rPr>
        <w:t xml:space="preserve">O&amp;M was </w:t>
      </w:r>
      <w:r w:rsidR="00D12D5F">
        <w:rPr>
          <w:rFonts w:ascii="Arial" w:hAnsi="Arial" w:cs="Arial"/>
        </w:rPr>
        <w:t>cit</w:t>
      </w:r>
      <w:r w:rsidR="007967A5" w:rsidRPr="00D57E3B">
        <w:rPr>
          <w:rFonts w:ascii="Arial" w:hAnsi="Arial" w:cs="Arial"/>
        </w:rPr>
        <w:t>ed</w:t>
      </w:r>
      <w:r w:rsidR="00D57E3B">
        <w:rPr>
          <w:rFonts w:ascii="Arial" w:hAnsi="Arial" w:cs="Arial"/>
        </w:rPr>
        <w:t xml:space="preserve"> as a related service </w:t>
      </w:r>
      <w:r w:rsidR="00F318C5" w:rsidRPr="00D57E3B">
        <w:rPr>
          <w:rFonts w:ascii="Arial" w:hAnsi="Arial" w:cs="Arial"/>
        </w:rPr>
        <w:t xml:space="preserve">in the 1997 </w:t>
      </w:r>
      <w:r w:rsidR="00E86495" w:rsidRPr="00D57E3B">
        <w:rPr>
          <w:rFonts w:ascii="Arial" w:hAnsi="Arial" w:cs="Arial"/>
        </w:rPr>
        <w:t xml:space="preserve">and 2004 </w:t>
      </w:r>
      <w:r w:rsidR="008761F9">
        <w:rPr>
          <w:rFonts w:ascii="Arial" w:hAnsi="Arial" w:cs="Arial"/>
        </w:rPr>
        <w:t>A</w:t>
      </w:r>
      <w:r w:rsidR="00F318C5" w:rsidRPr="00D57E3B">
        <w:rPr>
          <w:rFonts w:ascii="Arial" w:hAnsi="Arial" w:cs="Arial"/>
        </w:rPr>
        <w:t xml:space="preserve">mendments to the </w:t>
      </w:r>
      <w:r w:rsidR="00F318C5" w:rsidRPr="00D57E3B">
        <w:rPr>
          <w:rFonts w:ascii="Arial" w:hAnsi="Arial" w:cs="Arial"/>
          <w:i/>
        </w:rPr>
        <w:t>Individuals with Disabilities Education Act</w:t>
      </w:r>
      <w:r w:rsidR="00F318C5" w:rsidRPr="00D57E3B">
        <w:rPr>
          <w:rFonts w:ascii="Arial" w:hAnsi="Arial" w:cs="Arial"/>
        </w:rPr>
        <w:t xml:space="preserve"> (IDEA)</w:t>
      </w:r>
      <w:r w:rsidR="00E86495" w:rsidRPr="00D57E3B">
        <w:rPr>
          <w:rFonts w:ascii="Arial" w:hAnsi="Arial" w:cs="Arial"/>
        </w:rPr>
        <w:t>.</w:t>
      </w:r>
      <w:r w:rsidR="0037671F" w:rsidRPr="00D57E3B">
        <w:rPr>
          <w:rFonts w:ascii="Arial" w:hAnsi="Arial" w:cs="Arial"/>
        </w:rPr>
        <w:t xml:space="preserve"> </w:t>
      </w:r>
      <w:r w:rsidR="0037671F" w:rsidRPr="00D57E3B">
        <w:rPr>
          <w:rFonts w:ascii="Arial" w:hAnsi="Arial" w:cs="Arial"/>
          <w:kern w:val="1"/>
        </w:rPr>
        <w:t xml:space="preserve">IDEA </w:t>
      </w:r>
      <w:r w:rsidR="00D57E3B">
        <w:rPr>
          <w:rFonts w:ascii="Arial" w:hAnsi="Arial" w:cs="Arial"/>
          <w:kern w:val="1"/>
        </w:rPr>
        <w:t>specifies that O&amp;M services are “</w:t>
      </w:r>
      <w:r w:rsidR="0037671F" w:rsidRPr="00D57E3B">
        <w:rPr>
          <w:rFonts w:ascii="Arial" w:hAnsi="Arial" w:cs="Arial"/>
          <w:kern w:val="1"/>
        </w:rPr>
        <w:t>provided to blind or visually impaired children by qualified personnel to enable those students to attain systematic orientation to and safe movement within their environments in school, ho</w:t>
      </w:r>
      <w:r w:rsidR="00BF13EB">
        <w:rPr>
          <w:rFonts w:ascii="Arial" w:hAnsi="Arial" w:cs="Arial"/>
          <w:kern w:val="1"/>
        </w:rPr>
        <w:t xml:space="preserve">me, and community” (34 CFR </w:t>
      </w:r>
      <w:r w:rsidR="0037671F" w:rsidRPr="00D57E3B">
        <w:rPr>
          <w:rFonts w:ascii="Arial" w:hAnsi="Arial" w:cs="Arial"/>
          <w:kern w:val="1"/>
        </w:rPr>
        <w:t xml:space="preserve">300.34(c)(7)). </w:t>
      </w:r>
      <w:r w:rsidR="009335D0">
        <w:rPr>
          <w:rFonts w:ascii="Arial" w:hAnsi="Arial" w:cs="Arial"/>
          <w:kern w:val="1"/>
        </w:rPr>
        <w:t xml:space="preserve">Furthermore, IDEA </w:t>
      </w:r>
      <w:r w:rsidR="00911A54" w:rsidRPr="00D57E3B">
        <w:rPr>
          <w:rFonts w:ascii="Arial" w:hAnsi="Arial" w:cs="Arial"/>
        </w:rPr>
        <w:t>state</w:t>
      </w:r>
      <w:r w:rsidR="009335D0">
        <w:rPr>
          <w:rFonts w:ascii="Arial" w:hAnsi="Arial" w:cs="Arial"/>
        </w:rPr>
        <w:t>s</w:t>
      </w:r>
      <w:r w:rsidR="00911A54" w:rsidRPr="00D57E3B">
        <w:rPr>
          <w:rFonts w:ascii="Arial" w:hAnsi="Arial" w:cs="Arial"/>
        </w:rPr>
        <w:t xml:space="preserve"> that </w:t>
      </w:r>
      <w:r w:rsidR="00911A54" w:rsidRPr="00D57E3B">
        <w:rPr>
          <w:rFonts w:ascii="Arial" w:hAnsi="Arial" w:cs="Arial"/>
          <w:bCs/>
        </w:rPr>
        <w:t xml:space="preserve">O&amp;M </w:t>
      </w:r>
      <w:r w:rsidR="00911A54" w:rsidRPr="00D57E3B">
        <w:rPr>
          <w:rFonts w:ascii="Arial" w:hAnsi="Arial" w:cs="Arial"/>
        </w:rPr>
        <w:t>includes teaching students the following, as appropriate:</w:t>
      </w:r>
      <w:r w:rsidR="00647C97">
        <w:rPr>
          <w:rFonts w:ascii="Arial" w:hAnsi="Arial" w:cs="Arial"/>
        </w:rPr>
        <w:t xml:space="preserve"> (a) s</w:t>
      </w:r>
      <w:r w:rsidR="00911A54" w:rsidRPr="00647C97">
        <w:rPr>
          <w:rFonts w:ascii="Arial" w:hAnsi="Arial" w:cs="Arial"/>
        </w:rPr>
        <w:t>patial and environmental concepts and use of information received by the senses (such as sound, temperature and vibrations) to establish, maintain, or regain orientation and line of travel (e.g., using sound at a traffic light to cross the street);</w:t>
      </w:r>
      <w:r w:rsidR="00647C97">
        <w:rPr>
          <w:rFonts w:ascii="Arial" w:hAnsi="Arial" w:cs="Arial"/>
        </w:rPr>
        <w:t xml:space="preserve"> (b) t</w:t>
      </w:r>
      <w:r w:rsidR="00911A54" w:rsidRPr="00647C97">
        <w:rPr>
          <w:rFonts w:ascii="Arial" w:hAnsi="Arial" w:cs="Arial"/>
        </w:rPr>
        <w:t xml:space="preserve">o use the long cane to supplement visual travel skills or as a tool for safely negotiating the environment for students with no available travel vision; </w:t>
      </w:r>
      <w:r w:rsidR="00647C97">
        <w:rPr>
          <w:rFonts w:ascii="Arial" w:hAnsi="Arial" w:cs="Arial"/>
        </w:rPr>
        <w:t>(c) t</w:t>
      </w:r>
      <w:r w:rsidR="00911A54" w:rsidRPr="00647C97">
        <w:rPr>
          <w:rFonts w:ascii="Arial" w:hAnsi="Arial" w:cs="Arial"/>
        </w:rPr>
        <w:t>o understand and use remaining vision and distance low vision aids; and</w:t>
      </w:r>
      <w:r w:rsidR="00647C97">
        <w:rPr>
          <w:rFonts w:ascii="Arial" w:hAnsi="Arial" w:cs="Arial"/>
        </w:rPr>
        <w:t xml:space="preserve"> (d) o</w:t>
      </w:r>
      <w:r w:rsidR="00911A54" w:rsidRPr="00647C97">
        <w:rPr>
          <w:rFonts w:ascii="Arial" w:hAnsi="Arial" w:cs="Arial"/>
        </w:rPr>
        <w:t xml:space="preserve">ther concepts, techniques, and tools </w:t>
      </w:r>
      <w:r w:rsidR="00BF13EB">
        <w:rPr>
          <w:rFonts w:ascii="Arial" w:hAnsi="Arial" w:cs="Arial"/>
          <w:kern w:val="1"/>
        </w:rPr>
        <w:t xml:space="preserve">(34 CFR </w:t>
      </w:r>
      <w:r w:rsidR="00BB51DC" w:rsidRPr="00647C97">
        <w:rPr>
          <w:rFonts w:ascii="Arial" w:hAnsi="Arial" w:cs="Arial"/>
          <w:kern w:val="1"/>
        </w:rPr>
        <w:t>300.34(c)(7)).</w:t>
      </w:r>
    </w:p>
    <w:p w:rsidR="00EC2230" w:rsidRDefault="00EC2230" w:rsidP="00BF13EB">
      <w:pPr>
        <w:ind w:firstLine="720"/>
        <w:rPr>
          <w:rFonts w:ascii="Arial" w:hAnsi="Arial" w:cs="Arial"/>
        </w:rPr>
      </w:pPr>
    </w:p>
    <w:p w:rsidR="00EC2230" w:rsidRDefault="00EC2230" w:rsidP="00BF13EB">
      <w:pPr>
        <w:ind w:firstLine="720"/>
        <w:rPr>
          <w:rFonts w:ascii="Arial" w:hAnsi="Arial" w:cs="Arial"/>
        </w:rPr>
      </w:pPr>
    </w:p>
    <w:p w:rsidR="007967A5" w:rsidRDefault="00483511" w:rsidP="00BF13EB">
      <w:pPr>
        <w:ind w:firstLine="720"/>
        <w:rPr>
          <w:rFonts w:ascii="Arial" w:hAnsi="Arial" w:cs="Arial"/>
        </w:rPr>
      </w:pPr>
      <w:r>
        <w:rPr>
          <w:rFonts w:ascii="Arial" w:hAnsi="Arial" w:cs="Arial"/>
        </w:rPr>
        <w:t xml:space="preserve">IDEA mandates that </w:t>
      </w:r>
      <w:r w:rsidR="00535B0D">
        <w:rPr>
          <w:rFonts w:ascii="Arial" w:hAnsi="Arial" w:cs="Arial"/>
        </w:rPr>
        <w:t>each state educational agency (SEA)</w:t>
      </w:r>
      <w:r>
        <w:rPr>
          <w:rFonts w:ascii="Arial" w:hAnsi="Arial" w:cs="Arial"/>
        </w:rPr>
        <w:t xml:space="preserve"> </w:t>
      </w:r>
      <w:r w:rsidR="00067EB0" w:rsidRPr="00067EB0">
        <w:rPr>
          <w:rFonts w:ascii="Arial" w:hAnsi="Arial" w:cs="Arial"/>
        </w:rPr>
        <w:t>establish and maintain qualifications</w:t>
      </w:r>
      <w:r>
        <w:rPr>
          <w:rFonts w:ascii="Arial" w:hAnsi="Arial" w:cs="Arial"/>
        </w:rPr>
        <w:t xml:space="preserve"> to ensure that personnel have adequate knowledge, skills, preparation, and training</w:t>
      </w:r>
      <w:r w:rsidR="00067EB0" w:rsidRPr="00067EB0">
        <w:rPr>
          <w:rFonts w:ascii="Arial" w:hAnsi="Arial" w:cs="Arial"/>
        </w:rPr>
        <w:t xml:space="preserve"> to</w:t>
      </w:r>
      <w:r>
        <w:rPr>
          <w:rFonts w:ascii="Arial" w:hAnsi="Arial" w:cs="Arial"/>
        </w:rPr>
        <w:t xml:space="preserve"> serve children with disabilities (34 CFR 300.156(a)).</w:t>
      </w:r>
      <w:r w:rsidR="00067EB0" w:rsidRPr="00067EB0">
        <w:rPr>
          <w:rFonts w:ascii="Arial" w:hAnsi="Arial" w:cs="Arial"/>
        </w:rPr>
        <w:t xml:space="preserve"> </w:t>
      </w:r>
      <w:r w:rsidR="00BF13EB">
        <w:rPr>
          <w:rFonts w:ascii="Arial" w:hAnsi="Arial" w:cs="Arial"/>
        </w:rPr>
        <w:t>Furthermore, e</w:t>
      </w:r>
      <w:r w:rsidR="00535B0D">
        <w:rPr>
          <w:rFonts w:ascii="Arial" w:hAnsi="Arial" w:cs="Arial"/>
        </w:rPr>
        <w:t>ach SEA must have qualifications for r</w:t>
      </w:r>
      <w:r w:rsidR="007903A2">
        <w:rPr>
          <w:rFonts w:ascii="Arial" w:hAnsi="Arial" w:cs="Arial"/>
        </w:rPr>
        <w:t>elated service providers</w:t>
      </w:r>
      <w:r>
        <w:rPr>
          <w:rFonts w:ascii="Arial" w:hAnsi="Arial" w:cs="Arial"/>
        </w:rPr>
        <w:t>, including O&amp;M specialists</w:t>
      </w:r>
      <w:r w:rsidR="00535B0D">
        <w:rPr>
          <w:rFonts w:ascii="Arial" w:hAnsi="Arial" w:cs="Arial"/>
        </w:rPr>
        <w:t xml:space="preserve">, that (a) </w:t>
      </w:r>
      <w:r w:rsidR="00DA65D5">
        <w:rPr>
          <w:rFonts w:ascii="Arial" w:hAnsi="Arial" w:cs="Arial"/>
        </w:rPr>
        <w:t>are</w:t>
      </w:r>
      <w:r w:rsidR="007A7029" w:rsidRPr="007903A2">
        <w:rPr>
          <w:rFonts w:ascii="Arial" w:hAnsi="Arial" w:cs="Arial"/>
        </w:rPr>
        <w:t xml:space="preserve"> consistent with any state-approved or state-recognized certification, licensing, registration or other comparable requirements that apply to the professional discipline in which those personnel are providing special education or related services;</w:t>
      </w:r>
      <w:r w:rsidR="00067EB0">
        <w:rPr>
          <w:rFonts w:ascii="Arial" w:hAnsi="Arial" w:cs="Arial"/>
        </w:rPr>
        <w:t xml:space="preserve"> (b) e</w:t>
      </w:r>
      <w:r w:rsidR="007A7029" w:rsidRPr="007A7029">
        <w:rPr>
          <w:rFonts w:ascii="Arial" w:hAnsi="Arial" w:cs="Arial"/>
        </w:rPr>
        <w:t>nsure that related services personnel who deliver services in their discipline or profession have not had certification or licensure requirements waived on an emergency, temporary or provisional basis; and</w:t>
      </w:r>
      <w:r w:rsidR="00BF13EB">
        <w:rPr>
          <w:rFonts w:ascii="Arial" w:hAnsi="Arial" w:cs="Arial"/>
        </w:rPr>
        <w:t xml:space="preserve"> (c) a</w:t>
      </w:r>
      <w:r w:rsidR="007A7029" w:rsidRPr="007A7029">
        <w:rPr>
          <w:rFonts w:ascii="Arial" w:hAnsi="Arial" w:cs="Arial"/>
        </w:rPr>
        <w:t>llow paraprofessionals and assistants who are approp</w:t>
      </w:r>
      <w:r w:rsidR="00BF13EB">
        <w:rPr>
          <w:rFonts w:ascii="Arial" w:hAnsi="Arial" w:cs="Arial"/>
        </w:rPr>
        <w:t xml:space="preserve">riately trained and supervised </w:t>
      </w:r>
      <w:r w:rsidR="007A7029" w:rsidRPr="007A7029">
        <w:rPr>
          <w:rFonts w:ascii="Arial" w:hAnsi="Arial" w:cs="Arial"/>
        </w:rPr>
        <w:t>to assist in the provision of special education and related services</w:t>
      </w:r>
      <w:r w:rsidR="00BF13EB">
        <w:rPr>
          <w:rFonts w:ascii="Arial" w:hAnsi="Arial" w:cs="Arial"/>
        </w:rPr>
        <w:t xml:space="preserve"> to children with disabilities (34 CFR 300.156(b)).</w:t>
      </w:r>
    </w:p>
    <w:p w:rsidR="00BF13EB" w:rsidRDefault="00BF13EB" w:rsidP="00BF13EB">
      <w:pPr>
        <w:ind w:firstLine="720"/>
        <w:rPr>
          <w:rFonts w:ascii="Arial" w:hAnsi="Arial" w:cs="Arial"/>
        </w:rPr>
      </w:pPr>
    </w:p>
    <w:p w:rsidR="00911A54" w:rsidRDefault="00116658" w:rsidP="00AA5F48">
      <w:pPr>
        <w:jc w:val="center"/>
        <w:rPr>
          <w:rFonts w:ascii="Arial" w:hAnsi="Arial" w:cs="Arial"/>
          <w:b/>
        </w:rPr>
      </w:pPr>
      <w:r>
        <w:rPr>
          <w:rFonts w:ascii="Arial" w:hAnsi="Arial" w:cs="Arial"/>
          <w:b/>
        </w:rPr>
        <w:t>Considerations</w:t>
      </w:r>
    </w:p>
    <w:p w:rsidR="00EF1C38" w:rsidRPr="00AA5F48" w:rsidRDefault="00EF1C38" w:rsidP="00AA5F48">
      <w:pPr>
        <w:jc w:val="center"/>
        <w:rPr>
          <w:rFonts w:ascii="Arial" w:hAnsi="Arial" w:cs="Arial"/>
          <w:b/>
        </w:rPr>
      </w:pPr>
    </w:p>
    <w:p w:rsidR="00911A54" w:rsidRDefault="002D4393" w:rsidP="002D4393">
      <w:pPr>
        <w:rPr>
          <w:rFonts w:ascii="Arial" w:hAnsi="Arial" w:cs="Arial"/>
          <w:b/>
        </w:rPr>
      </w:pPr>
      <w:r w:rsidRPr="002D4393">
        <w:rPr>
          <w:rFonts w:ascii="Arial" w:hAnsi="Arial" w:cs="Arial"/>
          <w:b/>
        </w:rPr>
        <w:t>P</w:t>
      </w:r>
      <w:r w:rsidR="00911A54" w:rsidRPr="002D4393">
        <w:rPr>
          <w:rFonts w:ascii="Arial" w:hAnsi="Arial" w:cs="Arial"/>
          <w:b/>
        </w:rPr>
        <w:t>opulation</w:t>
      </w:r>
      <w:r w:rsidR="0078167E">
        <w:rPr>
          <w:rFonts w:ascii="Arial" w:hAnsi="Arial" w:cs="Arial"/>
          <w:b/>
        </w:rPr>
        <w:t xml:space="preserve"> Served</w:t>
      </w:r>
      <w:r w:rsidR="00911A54" w:rsidRPr="002D4393">
        <w:rPr>
          <w:rFonts w:ascii="Arial" w:hAnsi="Arial" w:cs="Arial"/>
          <w:b/>
        </w:rPr>
        <w:t xml:space="preserve"> </w:t>
      </w:r>
    </w:p>
    <w:p w:rsidR="00EF1C38" w:rsidRPr="002D4393" w:rsidRDefault="00EF1C38" w:rsidP="002D4393">
      <w:pPr>
        <w:rPr>
          <w:rFonts w:ascii="Arial" w:hAnsi="Arial" w:cs="Arial"/>
          <w:b/>
        </w:rPr>
      </w:pPr>
    </w:p>
    <w:p w:rsidR="00911A54" w:rsidRPr="00EF1C38" w:rsidRDefault="00DA083F" w:rsidP="00312144">
      <w:pPr>
        <w:ind w:firstLine="720"/>
        <w:rPr>
          <w:rFonts w:ascii="Arial" w:hAnsi="Arial" w:cs="Arial"/>
        </w:rPr>
      </w:pPr>
      <w:r>
        <w:rPr>
          <w:rFonts w:ascii="Arial" w:hAnsi="Arial" w:cs="Arial"/>
        </w:rPr>
        <w:t xml:space="preserve">Today’s </w:t>
      </w:r>
      <w:r w:rsidR="00EE58B0">
        <w:rPr>
          <w:rFonts w:ascii="Arial" w:hAnsi="Arial" w:cs="Arial"/>
        </w:rPr>
        <w:t>O&amp;M specialists serve a</w:t>
      </w:r>
      <w:r>
        <w:rPr>
          <w:rFonts w:ascii="Arial" w:hAnsi="Arial" w:cs="Arial"/>
        </w:rPr>
        <w:t>n increasingly</w:t>
      </w:r>
      <w:r w:rsidR="00EE58B0">
        <w:rPr>
          <w:rFonts w:ascii="Arial" w:hAnsi="Arial" w:cs="Arial"/>
        </w:rPr>
        <w:t xml:space="preserve"> heterogeneous population of students with visual impairments. </w:t>
      </w:r>
      <w:r>
        <w:rPr>
          <w:rFonts w:ascii="Arial" w:hAnsi="Arial" w:cs="Arial"/>
        </w:rPr>
        <w:t>O&amp;M specialist</w:t>
      </w:r>
      <w:r w:rsidR="00154171">
        <w:rPr>
          <w:rFonts w:ascii="Arial" w:hAnsi="Arial" w:cs="Arial"/>
        </w:rPr>
        <w:t>s</w:t>
      </w:r>
      <w:r>
        <w:rPr>
          <w:rFonts w:ascii="Arial" w:hAnsi="Arial" w:cs="Arial"/>
        </w:rPr>
        <w:t xml:space="preserve"> may </w:t>
      </w:r>
      <w:r w:rsidR="00154171">
        <w:rPr>
          <w:rFonts w:ascii="Arial" w:hAnsi="Arial" w:cs="Arial"/>
        </w:rPr>
        <w:t>instruct</w:t>
      </w:r>
      <w:r>
        <w:rPr>
          <w:rFonts w:ascii="Arial" w:hAnsi="Arial" w:cs="Arial"/>
        </w:rPr>
        <w:t xml:space="preserve"> infants, toddlers, preschoolers, children, and adolescents who are bli</w:t>
      </w:r>
      <w:r w:rsidR="0078167E">
        <w:rPr>
          <w:rFonts w:ascii="Arial" w:hAnsi="Arial" w:cs="Arial"/>
        </w:rPr>
        <w:t>nd or have low vision, students</w:t>
      </w:r>
      <w:r>
        <w:rPr>
          <w:rFonts w:ascii="Arial" w:hAnsi="Arial" w:cs="Arial"/>
        </w:rPr>
        <w:t xml:space="preserve"> with additional disabilities</w:t>
      </w:r>
      <w:r w:rsidR="0078167E">
        <w:rPr>
          <w:rFonts w:ascii="Arial" w:hAnsi="Arial" w:cs="Arial"/>
        </w:rPr>
        <w:t xml:space="preserve"> including</w:t>
      </w:r>
      <w:r w:rsidR="001A375A">
        <w:rPr>
          <w:rFonts w:ascii="Arial" w:hAnsi="Arial" w:cs="Arial"/>
        </w:rPr>
        <w:t xml:space="preserve"> deafblindness</w:t>
      </w:r>
      <w:r w:rsidR="0078167E">
        <w:rPr>
          <w:rFonts w:ascii="Arial" w:hAnsi="Arial" w:cs="Arial"/>
        </w:rPr>
        <w:t>, and students with diverse cultural and linguistic backgrounds</w:t>
      </w:r>
      <w:r>
        <w:rPr>
          <w:rFonts w:ascii="Arial" w:hAnsi="Arial" w:cs="Arial"/>
        </w:rPr>
        <w:t xml:space="preserve"> (</w:t>
      </w:r>
      <w:r w:rsidR="0078167E" w:rsidRPr="006B4B5E">
        <w:rPr>
          <w:rFonts w:ascii="Arial" w:hAnsi="Arial" w:cs="Arial"/>
        </w:rPr>
        <w:t>Bina, Naimy, Fazzi</w:t>
      </w:r>
      <w:r w:rsidR="0078167E">
        <w:rPr>
          <w:rFonts w:ascii="Arial" w:hAnsi="Arial" w:cs="Arial"/>
        </w:rPr>
        <w:t xml:space="preserve">, &amp; Crouse, 2010; </w:t>
      </w:r>
      <w:r>
        <w:rPr>
          <w:rFonts w:ascii="Arial" w:hAnsi="Arial" w:cs="Arial"/>
        </w:rPr>
        <w:t>Tobin &amp; Hill, 2011</w:t>
      </w:r>
      <w:r w:rsidR="00ED577B">
        <w:rPr>
          <w:rFonts w:ascii="Arial" w:hAnsi="Arial" w:cs="Arial"/>
        </w:rPr>
        <w:t>; Wall Emerson &amp; Corn, 2006</w:t>
      </w:r>
      <w:r w:rsidR="0078167E">
        <w:rPr>
          <w:rFonts w:ascii="Arial" w:hAnsi="Arial" w:cs="Arial"/>
        </w:rPr>
        <w:t xml:space="preserve">). </w:t>
      </w:r>
      <w:r w:rsidR="00D43332">
        <w:rPr>
          <w:rFonts w:ascii="Arial" w:hAnsi="Arial" w:cs="Arial"/>
        </w:rPr>
        <w:t xml:space="preserve">Accordingly, </w:t>
      </w:r>
      <w:r w:rsidR="00D43332">
        <w:rPr>
          <w:rFonts w:ascii="Helvetica" w:hAnsi="Helvetica" w:cs="Helvetica"/>
          <w:color w:val="1A1A1A"/>
        </w:rPr>
        <w:t>O&amp;M specialists must have a broad repertoire of expert</w:t>
      </w:r>
      <w:r w:rsidR="0078167E">
        <w:rPr>
          <w:rFonts w:ascii="Helvetica" w:hAnsi="Helvetica" w:cs="Helvetica"/>
          <w:color w:val="1A1A1A"/>
        </w:rPr>
        <w:t xml:space="preserve">ise and </w:t>
      </w:r>
      <w:r w:rsidR="00D43332">
        <w:rPr>
          <w:rFonts w:ascii="Helvetica" w:hAnsi="Helvetica" w:cs="Helvetica"/>
          <w:color w:val="1A1A1A"/>
        </w:rPr>
        <w:t>the ability to</w:t>
      </w:r>
      <w:r w:rsidR="00D43332">
        <w:rPr>
          <w:rFonts w:ascii="Arial" w:hAnsi="Arial" w:cs="Arial"/>
        </w:rPr>
        <w:t xml:space="preserve"> tailor instruction</w:t>
      </w:r>
      <w:r w:rsidR="0035664B">
        <w:rPr>
          <w:rFonts w:ascii="Arial" w:hAnsi="Arial" w:cs="Arial"/>
        </w:rPr>
        <w:t xml:space="preserve"> to</w:t>
      </w:r>
      <w:r w:rsidR="005E49F6">
        <w:rPr>
          <w:rFonts w:ascii="Arial" w:hAnsi="Arial" w:cs="Arial"/>
        </w:rPr>
        <w:t xml:space="preserve"> the maturity, ability, and needs of children</w:t>
      </w:r>
      <w:r w:rsidR="0035664B">
        <w:rPr>
          <w:rFonts w:ascii="Arial" w:hAnsi="Arial" w:cs="Arial"/>
        </w:rPr>
        <w:t xml:space="preserve"> at various developmental stages</w:t>
      </w:r>
      <w:r w:rsidR="00B84DBC">
        <w:rPr>
          <w:rFonts w:ascii="Helvetica" w:hAnsi="Helvetica" w:cs="Helvetica"/>
          <w:color w:val="1A1A1A"/>
        </w:rPr>
        <w:t xml:space="preserve"> (McAllister &amp; Gray, 2007)</w:t>
      </w:r>
      <w:r w:rsidR="0078167E">
        <w:rPr>
          <w:rFonts w:ascii="Helvetica" w:hAnsi="Helvetica" w:cs="Helvetica"/>
          <w:color w:val="1A1A1A"/>
        </w:rPr>
        <w:t>.</w:t>
      </w:r>
    </w:p>
    <w:p w:rsidR="00503D98" w:rsidRDefault="00503D98" w:rsidP="006B4B5E">
      <w:pPr>
        <w:rPr>
          <w:rFonts w:ascii="Arial" w:hAnsi="Arial" w:cs="Arial"/>
          <w:b/>
        </w:rPr>
      </w:pPr>
    </w:p>
    <w:p w:rsidR="00911A54" w:rsidRPr="006B4B5E" w:rsidRDefault="00E31357" w:rsidP="006B4B5E">
      <w:pPr>
        <w:rPr>
          <w:rFonts w:ascii="Arial" w:hAnsi="Arial" w:cs="Arial"/>
          <w:b/>
        </w:rPr>
      </w:pPr>
      <w:r>
        <w:rPr>
          <w:rFonts w:ascii="Arial" w:hAnsi="Arial" w:cs="Arial"/>
          <w:b/>
        </w:rPr>
        <w:t xml:space="preserve">O&amp;M </w:t>
      </w:r>
      <w:r w:rsidR="00911A54" w:rsidRPr="006B4B5E">
        <w:rPr>
          <w:rFonts w:ascii="Arial" w:hAnsi="Arial" w:cs="Arial"/>
          <w:b/>
        </w:rPr>
        <w:t>Assessment</w:t>
      </w:r>
    </w:p>
    <w:p w:rsidR="006B4B5E" w:rsidRDefault="006B4B5E" w:rsidP="006B4B5E">
      <w:pPr>
        <w:rPr>
          <w:rFonts w:ascii="Arial" w:hAnsi="Arial" w:cs="Arial"/>
        </w:rPr>
      </w:pPr>
    </w:p>
    <w:p w:rsidR="00911A54" w:rsidRPr="006B4B5E" w:rsidRDefault="00911A54" w:rsidP="006B4B5E">
      <w:pPr>
        <w:ind w:firstLine="720"/>
        <w:rPr>
          <w:rFonts w:ascii="Arial" w:hAnsi="Arial" w:cs="Arial"/>
        </w:rPr>
      </w:pPr>
      <w:r w:rsidRPr="006B4B5E">
        <w:rPr>
          <w:rFonts w:ascii="Arial" w:hAnsi="Arial" w:cs="Arial"/>
        </w:rPr>
        <w:t>Referral, assessment, and program planning are ongoing and vital responsibilities of the O&amp;</w:t>
      </w:r>
      <w:r w:rsidR="00C127DF">
        <w:rPr>
          <w:rFonts w:ascii="Arial" w:hAnsi="Arial" w:cs="Arial"/>
        </w:rPr>
        <w:t>M specialist (Bina et al.</w:t>
      </w:r>
      <w:r w:rsidR="00E10987">
        <w:rPr>
          <w:rFonts w:ascii="Arial" w:hAnsi="Arial" w:cs="Arial"/>
        </w:rPr>
        <w:t xml:space="preserve">, 2010; </w:t>
      </w:r>
      <w:r w:rsidR="00E10987" w:rsidRPr="00DB25A4">
        <w:rPr>
          <w:rFonts w:ascii="Arial" w:hAnsi="Arial" w:cs="Arial"/>
        </w:rPr>
        <w:t>Huebner, Merk-Adam</w:t>
      </w:r>
      <w:r w:rsidR="00E10987">
        <w:rPr>
          <w:rFonts w:ascii="Arial" w:hAnsi="Arial" w:cs="Arial"/>
        </w:rPr>
        <w:t>, Stryker</w:t>
      </w:r>
      <w:r w:rsidRPr="006B4B5E">
        <w:rPr>
          <w:rFonts w:ascii="Arial" w:hAnsi="Arial" w:cs="Arial"/>
        </w:rPr>
        <w:t xml:space="preserve">, </w:t>
      </w:r>
      <w:r w:rsidR="00E10987">
        <w:rPr>
          <w:rFonts w:ascii="Arial" w:hAnsi="Arial" w:cs="Arial"/>
        </w:rPr>
        <w:t xml:space="preserve">&amp; Wolffe, </w:t>
      </w:r>
      <w:r w:rsidRPr="006B4B5E">
        <w:rPr>
          <w:rFonts w:ascii="Arial" w:hAnsi="Arial" w:cs="Arial"/>
        </w:rPr>
        <w:t xml:space="preserve">2004; Neal, Bigby, &amp; Nicholson, 2004). O&amp;M specialists are responsible for developing and conducting O&amp;M assessments for all children with visual impairments </w:t>
      </w:r>
      <w:r w:rsidR="00F827F6" w:rsidRPr="00F827F6">
        <w:rPr>
          <w:rFonts w:ascii="Arial" w:hAnsi="Arial" w:cs="Arial"/>
        </w:rPr>
        <w:t>in collaboration</w:t>
      </w:r>
      <w:r w:rsidRPr="00F827F6">
        <w:rPr>
          <w:rFonts w:ascii="Arial" w:hAnsi="Arial" w:cs="Arial"/>
        </w:rPr>
        <w:t xml:space="preserve"> with an assessment team.</w:t>
      </w:r>
      <w:r w:rsidRPr="006B4B5E">
        <w:rPr>
          <w:rFonts w:ascii="Arial" w:hAnsi="Arial" w:cs="Arial"/>
        </w:rPr>
        <w:t xml:space="preserve"> </w:t>
      </w:r>
      <w:r w:rsidR="00033958">
        <w:rPr>
          <w:rFonts w:ascii="Helvetica" w:hAnsi="Helvetica" w:cs="Helvetica"/>
          <w:color w:val="1A1A1A"/>
        </w:rPr>
        <w:t>O&amp;M assessments are used to determine a need for services, establish present levels of performance, monitor achievement of goals, and evaluate the effectiveness of instructi</w:t>
      </w:r>
      <w:r w:rsidR="00622C46">
        <w:rPr>
          <w:rFonts w:ascii="Helvetica" w:hAnsi="Helvetica" w:cs="Helvetica"/>
          <w:color w:val="1A1A1A"/>
        </w:rPr>
        <w:t>on (Bina et al.</w:t>
      </w:r>
      <w:r w:rsidR="00033958">
        <w:rPr>
          <w:rFonts w:ascii="Helvetica" w:hAnsi="Helvetica" w:cs="Helvetica"/>
          <w:color w:val="1A1A1A"/>
        </w:rPr>
        <w:t xml:space="preserve">, 2010). </w:t>
      </w:r>
      <w:r w:rsidR="00477060">
        <w:rPr>
          <w:rFonts w:ascii="Arial" w:hAnsi="Arial" w:cs="Arial"/>
        </w:rPr>
        <w:t>The assessment process typically</w:t>
      </w:r>
      <w:r w:rsidR="00463985">
        <w:rPr>
          <w:rFonts w:ascii="Arial" w:hAnsi="Arial" w:cs="Arial"/>
        </w:rPr>
        <w:t xml:space="preserve"> involve</w:t>
      </w:r>
      <w:r w:rsidR="00477060">
        <w:rPr>
          <w:rFonts w:ascii="Arial" w:hAnsi="Arial" w:cs="Arial"/>
        </w:rPr>
        <w:t>s</w:t>
      </w:r>
      <w:r w:rsidR="00463985">
        <w:rPr>
          <w:rFonts w:ascii="Arial" w:hAnsi="Arial" w:cs="Arial"/>
        </w:rPr>
        <w:t xml:space="preserve"> </w:t>
      </w:r>
      <w:r w:rsidR="00477060">
        <w:rPr>
          <w:rFonts w:ascii="Arial" w:hAnsi="Arial" w:cs="Arial"/>
        </w:rPr>
        <w:t xml:space="preserve">a review of records; </w:t>
      </w:r>
      <w:r w:rsidR="00463985">
        <w:rPr>
          <w:rFonts w:ascii="Arial" w:hAnsi="Arial" w:cs="Arial"/>
        </w:rPr>
        <w:t>interviews with stud</w:t>
      </w:r>
      <w:r w:rsidR="00477060">
        <w:rPr>
          <w:rFonts w:ascii="Arial" w:hAnsi="Arial" w:cs="Arial"/>
        </w:rPr>
        <w:t>ents, family members, and other professionals</w:t>
      </w:r>
      <w:r w:rsidR="0089171C">
        <w:rPr>
          <w:rFonts w:ascii="Arial" w:hAnsi="Arial" w:cs="Arial"/>
        </w:rPr>
        <w:t xml:space="preserve">; </w:t>
      </w:r>
      <w:r w:rsidR="00477060">
        <w:rPr>
          <w:rFonts w:ascii="Arial" w:hAnsi="Arial" w:cs="Arial"/>
        </w:rPr>
        <w:t xml:space="preserve">selection of age-appropriate assessment tools; </w:t>
      </w:r>
      <w:r w:rsidR="00DB0F19">
        <w:rPr>
          <w:rFonts w:ascii="Arial" w:hAnsi="Arial" w:cs="Arial"/>
        </w:rPr>
        <w:t xml:space="preserve">use of </w:t>
      </w:r>
      <w:r w:rsidR="00477060">
        <w:rPr>
          <w:rFonts w:ascii="Arial" w:hAnsi="Arial" w:cs="Arial"/>
        </w:rPr>
        <w:t xml:space="preserve">planned </w:t>
      </w:r>
      <w:r w:rsidR="00DB0F19">
        <w:rPr>
          <w:rFonts w:ascii="Arial" w:hAnsi="Arial" w:cs="Arial"/>
        </w:rPr>
        <w:t xml:space="preserve">routes and activities designed to assess performance in multiple domains; and </w:t>
      </w:r>
      <w:r w:rsidR="00463985" w:rsidRPr="006B4B5E">
        <w:rPr>
          <w:rFonts w:ascii="Arial" w:hAnsi="Arial" w:cs="Arial"/>
        </w:rPr>
        <w:t xml:space="preserve">observations of students in </w:t>
      </w:r>
      <w:r w:rsidR="00DB0F19">
        <w:rPr>
          <w:rFonts w:ascii="Arial" w:hAnsi="Arial" w:cs="Arial"/>
        </w:rPr>
        <w:t>natural, everyday setting</w:t>
      </w:r>
      <w:r w:rsidR="00463985">
        <w:rPr>
          <w:rFonts w:ascii="Arial" w:hAnsi="Arial" w:cs="Arial"/>
        </w:rPr>
        <w:t>s</w:t>
      </w:r>
      <w:r w:rsidR="009702ED">
        <w:rPr>
          <w:rFonts w:ascii="Arial" w:hAnsi="Arial" w:cs="Arial"/>
        </w:rPr>
        <w:t xml:space="preserve"> </w:t>
      </w:r>
      <w:r w:rsidR="006F61E7">
        <w:rPr>
          <w:rFonts w:ascii="Arial" w:hAnsi="Arial" w:cs="Arial"/>
        </w:rPr>
        <w:t>(</w:t>
      </w:r>
      <w:r w:rsidR="00DB0F19">
        <w:rPr>
          <w:rFonts w:ascii="Arial" w:hAnsi="Arial" w:cs="Arial"/>
        </w:rPr>
        <w:t xml:space="preserve">Bina et al., 2010; </w:t>
      </w:r>
      <w:r w:rsidRPr="006B4B5E">
        <w:rPr>
          <w:rFonts w:ascii="Arial" w:hAnsi="Arial" w:cs="Arial"/>
        </w:rPr>
        <w:t xml:space="preserve">Griffin-Shirley &amp; Nes, 2004; </w:t>
      </w:r>
      <w:r w:rsidR="005004CB">
        <w:rPr>
          <w:rFonts w:ascii="Arial" w:hAnsi="Arial" w:cs="Arial"/>
        </w:rPr>
        <w:t>Smith &amp; Herlich, 2014</w:t>
      </w:r>
      <w:r w:rsidRPr="006B4B5E">
        <w:rPr>
          <w:rFonts w:ascii="Arial" w:hAnsi="Arial" w:cs="Arial"/>
        </w:rPr>
        <w:t xml:space="preserve">). </w:t>
      </w:r>
      <w:r w:rsidR="00F07F8B" w:rsidRPr="00F07F8B">
        <w:rPr>
          <w:rFonts w:ascii="Arial" w:hAnsi="Arial" w:cs="Arial"/>
        </w:rPr>
        <w:t>Assessment data are used to make high-stakes decisions about frequency, duration, and appropriateness of O&amp;M services (Fazzi &amp; Naimy, 2010)</w:t>
      </w:r>
      <w:r w:rsidR="00033958">
        <w:rPr>
          <w:rFonts w:ascii="Arial" w:hAnsi="Arial" w:cs="Arial"/>
        </w:rPr>
        <w:t>.</w:t>
      </w:r>
    </w:p>
    <w:p w:rsidR="00B0425E" w:rsidRDefault="00B0425E" w:rsidP="00B0425E">
      <w:pPr>
        <w:rPr>
          <w:rFonts w:ascii="Arial" w:hAnsi="Arial" w:cs="Arial"/>
        </w:rPr>
      </w:pPr>
    </w:p>
    <w:p w:rsidR="00B0425E" w:rsidRPr="00B0425E" w:rsidRDefault="00847A3C" w:rsidP="00B0425E">
      <w:pPr>
        <w:rPr>
          <w:rFonts w:ascii="Arial" w:hAnsi="Arial" w:cs="Arial"/>
          <w:b/>
        </w:rPr>
      </w:pPr>
      <w:r>
        <w:rPr>
          <w:rFonts w:ascii="Arial" w:hAnsi="Arial" w:cs="Arial"/>
          <w:b/>
        </w:rPr>
        <w:t xml:space="preserve">The </w:t>
      </w:r>
      <w:r w:rsidR="003877CF">
        <w:rPr>
          <w:rFonts w:ascii="Arial" w:hAnsi="Arial" w:cs="Arial"/>
          <w:b/>
        </w:rPr>
        <w:t>O&amp;</w:t>
      </w:r>
      <w:r>
        <w:rPr>
          <w:rFonts w:ascii="Arial" w:hAnsi="Arial" w:cs="Arial"/>
          <w:b/>
        </w:rPr>
        <w:t>M Curriculum</w:t>
      </w:r>
    </w:p>
    <w:p w:rsidR="00B0425E" w:rsidRDefault="00B0425E" w:rsidP="00B0425E">
      <w:pPr>
        <w:pStyle w:val="ListParagraph"/>
        <w:ind w:left="1800"/>
        <w:rPr>
          <w:rFonts w:ascii="Arial" w:hAnsi="Arial" w:cs="Arial"/>
        </w:rPr>
      </w:pPr>
    </w:p>
    <w:p w:rsidR="00FC68C6" w:rsidRDefault="00911A54" w:rsidP="005B567F">
      <w:pPr>
        <w:ind w:firstLine="720"/>
        <w:contextualSpacing/>
        <w:rPr>
          <w:rFonts w:ascii="Arial" w:hAnsi="Arial" w:cs="Arial"/>
        </w:rPr>
      </w:pPr>
      <w:r w:rsidRPr="00B0425E">
        <w:rPr>
          <w:rFonts w:ascii="Arial" w:hAnsi="Arial" w:cs="Arial"/>
        </w:rPr>
        <w:t xml:space="preserve">The ultimate goal </w:t>
      </w:r>
      <w:r w:rsidR="00251E70">
        <w:rPr>
          <w:rFonts w:ascii="Arial" w:hAnsi="Arial" w:cs="Arial"/>
        </w:rPr>
        <w:t>of O&amp;M instruction is for individual</w:t>
      </w:r>
      <w:r w:rsidRPr="00B0425E">
        <w:rPr>
          <w:rFonts w:ascii="Arial" w:hAnsi="Arial" w:cs="Arial"/>
        </w:rPr>
        <w:t>s with visual impairments to travel in any environment</w:t>
      </w:r>
      <w:r w:rsidR="00EC2BA1">
        <w:rPr>
          <w:rFonts w:ascii="Arial" w:hAnsi="Arial" w:cs="Arial"/>
        </w:rPr>
        <w:t xml:space="preserve"> as independently as possible. </w:t>
      </w:r>
      <w:r w:rsidR="009F62F7" w:rsidRPr="00662DBC">
        <w:rPr>
          <w:rFonts w:ascii="Arial" w:hAnsi="Arial" w:cs="Arial"/>
        </w:rPr>
        <w:t>O&amp;M specialist</w:t>
      </w:r>
      <w:r w:rsidR="009F62F7">
        <w:rPr>
          <w:rFonts w:ascii="Arial" w:hAnsi="Arial" w:cs="Arial"/>
        </w:rPr>
        <w:t>s are</w:t>
      </w:r>
      <w:r w:rsidR="009F62F7" w:rsidRPr="00662DBC">
        <w:rPr>
          <w:rFonts w:ascii="Arial" w:hAnsi="Arial" w:cs="Arial"/>
        </w:rPr>
        <w:t xml:space="preserve"> responsible for designing sequential, individualized instruction and providing structured experiences to facilitate concept and skill development (Fazzi &amp; Naimy, 2010). </w:t>
      </w:r>
      <w:r w:rsidR="00D7752D" w:rsidRPr="00FC68C6">
        <w:rPr>
          <w:rFonts w:ascii="Arial" w:hAnsi="Arial" w:cs="Arial"/>
        </w:rPr>
        <w:t>O&amp;M instruction must begin at the earliest possible age (Pogrund &amp; Fazzi, 2002</w:t>
      </w:r>
      <w:r w:rsidR="00D7752D" w:rsidRPr="00FC68C6">
        <w:rPr>
          <w:rFonts w:ascii="Arial" w:hAnsi="Arial" w:cs="Arial"/>
          <w:i/>
        </w:rPr>
        <w:t>)</w:t>
      </w:r>
      <w:r w:rsidR="00D7752D" w:rsidRPr="00FC68C6">
        <w:rPr>
          <w:rFonts w:ascii="Arial" w:hAnsi="Arial" w:cs="Arial"/>
        </w:rPr>
        <w:t>. After receiving a medical diagnosis of a visual impairment, early intervention services need to be provided in a timely fashion (Huebne</w:t>
      </w:r>
      <w:r w:rsidR="00833D86">
        <w:rPr>
          <w:rFonts w:ascii="Arial" w:hAnsi="Arial" w:cs="Arial"/>
        </w:rPr>
        <w:t>r et al.</w:t>
      </w:r>
      <w:r w:rsidR="00D7752D" w:rsidRPr="00FC68C6">
        <w:rPr>
          <w:rFonts w:ascii="Arial" w:hAnsi="Arial" w:cs="Arial"/>
        </w:rPr>
        <w:t>, 2004).</w:t>
      </w:r>
      <w:r w:rsidR="00D7752D">
        <w:rPr>
          <w:rFonts w:ascii="Arial" w:hAnsi="Arial" w:cs="Arial"/>
        </w:rPr>
        <w:t xml:space="preserve"> </w:t>
      </w:r>
      <w:r w:rsidR="005B567F">
        <w:rPr>
          <w:rFonts w:ascii="Arial" w:hAnsi="Arial" w:cs="Arial"/>
        </w:rPr>
        <w:t>The progression of O&amp;M skill development begins with the understanding of how to move one’s body in space (Sapp &amp; Hatlen, 2010). I</w:t>
      </w:r>
      <w:r w:rsidR="00C253D5">
        <w:rPr>
          <w:rFonts w:ascii="Arial" w:hAnsi="Arial" w:cs="Arial"/>
        </w:rPr>
        <w:t xml:space="preserve">nstruction </w:t>
      </w:r>
      <w:r w:rsidR="005B567F">
        <w:rPr>
          <w:rFonts w:ascii="Arial" w:hAnsi="Arial" w:cs="Arial"/>
        </w:rPr>
        <w:t xml:space="preserve">focuses on </w:t>
      </w:r>
      <w:r w:rsidR="00C253D5">
        <w:rPr>
          <w:rFonts w:ascii="Arial" w:hAnsi="Arial" w:cs="Arial"/>
        </w:rPr>
        <w:t xml:space="preserve">spatial concepts and skills, </w:t>
      </w:r>
      <w:r w:rsidR="0099595F">
        <w:rPr>
          <w:rFonts w:ascii="Arial" w:hAnsi="Arial" w:cs="Arial"/>
        </w:rPr>
        <w:t xml:space="preserve">perceptual skills, </w:t>
      </w:r>
      <w:r w:rsidR="005B567F">
        <w:rPr>
          <w:rFonts w:ascii="Arial" w:hAnsi="Arial" w:cs="Arial"/>
        </w:rPr>
        <w:t xml:space="preserve">environmental knowledge, </w:t>
      </w:r>
      <w:r w:rsidR="0099595F">
        <w:rPr>
          <w:rFonts w:ascii="Arial" w:hAnsi="Arial" w:cs="Arial"/>
        </w:rPr>
        <w:t xml:space="preserve">sensory development, </w:t>
      </w:r>
      <w:r w:rsidR="005B567F">
        <w:rPr>
          <w:rFonts w:ascii="Arial" w:hAnsi="Arial" w:cs="Arial"/>
        </w:rPr>
        <w:t>motor development</w:t>
      </w:r>
      <w:r w:rsidR="0099595F">
        <w:rPr>
          <w:rFonts w:ascii="Arial" w:hAnsi="Arial" w:cs="Arial"/>
        </w:rPr>
        <w:t xml:space="preserve">, </w:t>
      </w:r>
      <w:r w:rsidR="00BE31C1">
        <w:rPr>
          <w:rFonts w:ascii="Arial" w:hAnsi="Arial" w:cs="Arial"/>
        </w:rPr>
        <w:t xml:space="preserve">mobility skills, decision-making, </w:t>
      </w:r>
      <w:r w:rsidR="0099595F">
        <w:rPr>
          <w:rFonts w:ascii="Arial" w:hAnsi="Arial" w:cs="Arial"/>
        </w:rPr>
        <w:t>and interpersonal skills</w:t>
      </w:r>
      <w:r w:rsidR="005B567F">
        <w:rPr>
          <w:rFonts w:ascii="Arial" w:hAnsi="Arial" w:cs="Arial"/>
        </w:rPr>
        <w:t xml:space="preserve"> (Bozeman &amp; McCulley</w:t>
      </w:r>
      <w:r w:rsidR="003D1443">
        <w:rPr>
          <w:rFonts w:ascii="Arial" w:hAnsi="Arial" w:cs="Arial"/>
        </w:rPr>
        <w:t>, 2010; Neal et al.</w:t>
      </w:r>
      <w:r w:rsidR="005B567F">
        <w:rPr>
          <w:rFonts w:ascii="Arial" w:hAnsi="Arial" w:cs="Arial"/>
        </w:rPr>
        <w:t>, 2004</w:t>
      </w:r>
      <w:r w:rsidR="00AB2441">
        <w:rPr>
          <w:rFonts w:ascii="Arial" w:hAnsi="Arial" w:cs="Arial"/>
        </w:rPr>
        <w:t>; Wall Emerson &amp; Corn, 2006</w:t>
      </w:r>
      <w:r w:rsidR="005B567F">
        <w:rPr>
          <w:rFonts w:ascii="Arial" w:hAnsi="Arial" w:cs="Arial"/>
        </w:rPr>
        <w:t xml:space="preserve">). </w:t>
      </w:r>
    </w:p>
    <w:p w:rsidR="005B567F" w:rsidRDefault="00B44D0C" w:rsidP="005B567F">
      <w:pPr>
        <w:ind w:firstLine="720"/>
        <w:contextualSpacing/>
        <w:rPr>
          <w:rFonts w:ascii="Arial" w:hAnsi="Arial" w:cs="Arial"/>
        </w:rPr>
      </w:pPr>
      <w:r>
        <w:rPr>
          <w:rFonts w:ascii="Arial" w:hAnsi="Arial" w:cs="Arial"/>
        </w:rPr>
        <w:t>The traditional O&amp;M curriculum includes m</w:t>
      </w:r>
      <w:r w:rsidR="00BE31C1">
        <w:rPr>
          <w:rFonts w:ascii="Arial" w:hAnsi="Arial" w:cs="Arial"/>
        </w:rPr>
        <w:t xml:space="preserve">obility skills </w:t>
      </w:r>
      <w:r>
        <w:rPr>
          <w:rFonts w:ascii="Arial" w:hAnsi="Arial" w:cs="Arial"/>
        </w:rPr>
        <w:t>such as</w:t>
      </w:r>
      <w:r w:rsidR="005B567F">
        <w:rPr>
          <w:rFonts w:ascii="Arial" w:hAnsi="Arial" w:cs="Arial"/>
        </w:rPr>
        <w:t xml:space="preserve"> </w:t>
      </w:r>
      <w:r w:rsidR="0001126C">
        <w:rPr>
          <w:rFonts w:ascii="Arial" w:hAnsi="Arial" w:cs="Arial"/>
        </w:rPr>
        <w:t>guiding</w:t>
      </w:r>
      <w:r w:rsidR="005B567F">
        <w:rPr>
          <w:rFonts w:ascii="Arial" w:hAnsi="Arial" w:cs="Arial"/>
        </w:rPr>
        <w:t xml:space="preserve"> techniques, long cane techniques, travel in residential and business areas, crossing streets, l</w:t>
      </w:r>
      <w:r w:rsidR="00854DEC">
        <w:rPr>
          <w:rFonts w:ascii="Arial" w:hAnsi="Arial" w:cs="Arial"/>
        </w:rPr>
        <w:t>ocating destinations, and use of</w:t>
      </w:r>
      <w:r w:rsidR="005B567F">
        <w:rPr>
          <w:rFonts w:ascii="Arial" w:hAnsi="Arial" w:cs="Arial"/>
        </w:rPr>
        <w:t xml:space="preserve"> public transportation (</w:t>
      </w:r>
      <w:r w:rsidR="003015FF">
        <w:rPr>
          <w:rFonts w:ascii="Arial" w:hAnsi="Arial" w:cs="Arial"/>
        </w:rPr>
        <w:t xml:space="preserve">Hill &amp; Ponder, 1976; </w:t>
      </w:r>
      <w:r w:rsidR="005B567F">
        <w:rPr>
          <w:rFonts w:ascii="Arial" w:hAnsi="Arial" w:cs="Arial"/>
        </w:rPr>
        <w:t>LaGrow</w:t>
      </w:r>
      <w:r w:rsidR="007F478E">
        <w:rPr>
          <w:rFonts w:ascii="Arial" w:hAnsi="Arial" w:cs="Arial"/>
        </w:rPr>
        <w:t>, 2010; Neal et al.</w:t>
      </w:r>
      <w:r w:rsidR="005B567F">
        <w:rPr>
          <w:rFonts w:ascii="Arial" w:hAnsi="Arial" w:cs="Arial"/>
        </w:rPr>
        <w:t xml:space="preserve">, 2004). O&amp;M specialists </w:t>
      </w:r>
      <w:r w:rsidR="007B6254">
        <w:rPr>
          <w:rFonts w:ascii="Arial" w:hAnsi="Arial" w:cs="Arial"/>
        </w:rPr>
        <w:t xml:space="preserve">also </w:t>
      </w:r>
      <w:r w:rsidR="005B567F">
        <w:rPr>
          <w:rFonts w:ascii="Arial" w:hAnsi="Arial" w:cs="Arial"/>
        </w:rPr>
        <w:t>teach the use of</w:t>
      </w:r>
      <w:r w:rsidR="007B6254">
        <w:rPr>
          <w:rFonts w:ascii="Arial" w:hAnsi="Arial" w:cs="Arial"/>
        </w:rPr>
        <w:t xml:space="preserve"> </w:t>
      </w:r>
      <w:r w:rsidR="005B567F">
        <w:rPr>
          <w:rFonts w:ascii="Arial" w:hAnsi="Arial" w:cs="Arial"/>
        </w:rPr>
        <w:t xml:space="preserve">orientation aids, </w:t>
      </w:r>
      <w:r w:rsidR="007B6254">
        <w:rPr>
          <w:rFonts w:ascii="Arial" w:hAnsi="Arial" w:cs="Arial"/>
        </w:rPr>
        <w:t xml:space="preserve">optical devices, adaptive mobility devices, </w:t>
      </w:r>
      <w:r w:rsidR="00E54D88">
        <w:rPr>
          <w:rFonts w:ascii="Arial" w:hAnsi="Arial" w:cs="Arial"/>
        </w:rPr>
        <w:t xml:space="preserve">electronic travel aids, </w:t>
      </w:r>
      <w:r w:rsidR="005B567F">
        <w:rPr>
          <w:rFonts w:ascii="Arial" w:hAnsi="Arial" w:cs="Arial"/>
        </w:rPr>
        <w:t>and global positioning systems (Bozeman &amp; McCulley, 2010</w:t>
      </w:r>
      <w:r w:rsidR="00001FC7">
        <w:rPr>
          <w:rFonts w:ascii="Arial" w:hAnsi="Arial" w:cs="Arial"/>
        </w:rPr>
        <w:t xml:space="preserve">; </w:t>
      </w:r>
      <w:r w:rsidR="007B6254">
        <w:rPr>
          <w:rFonts w:ascii="Arial" w:hAnsi="Arial" w:cs="Arial"/>
        </w:rPr>
        <w:t xml:space="preserve">Smith &amp; Penrod, 2010; </w:t>
      </w:r>
      <w:r w:rsidR="00001FC7">
        <w:rPr>
          <w:rFonts w:ascii="Arial" w:hAnsi="Arial" w:cs="Arial"/>
        </w:rPr>
        <w:t>Wall Emerson &amp; Corn, 2006</w:t>
      </w:r>
      <w:r w:rsidR="005B567F">
        <w:rPr>
          <w:rFonts w:ascii="Arial" w:hAnsi="Arial" w:cs="Arial"/>
        </w:rPr>
        <w:t>). Students who are blind must develop a conceptual understanding of various environments, and learn how to best traverse a given environment using auditory, tactile, and kinesthetic information, and st</w:t>
      </w:r>
      <w:r w:rsidR="002D36F2">
        <w:rPr>
          <w:rFonts w:ascii="Arial" w:hAnsi="Arial" w:cs="Arial"/>
        </w:rPr>
        <w:t>udents with low vision must</w:t>
      </w:r>
      <w:r w:rsidR="005B567F">
        <w:rPr>
          <w:rFonts w:ascii="Arial" w:hAnsi="Arial" w:cs="Arial"/>
        </w:rPr>
        <w:t xml:space="preserve"> learn strategies for maximizing use of their residual vision (Wall Emerson &amp; Corn, 2006).</w:t>
      </w:r>
    </w:p>
    <w:p w:rsidR="00847A3C" w:rsidRDefault="00847A3C" w:rsidP="00662DBC">
      <w:pPr>
        <w:ind w:firstLine="720"/>
        <w:rPr>
          <w:rFonts w:ascii="Arial" w:hAnsi="Arial" w:cs="Arial"/>
        </w:rPr>
      </w:pPr>
    </w:p>
    <w:p w:rsidR="00847A3C" w:rsidRPr="00847A3C" w:rsidRDefault="00847A3C" w:rsidP="00847A3C">
      <w:pPr>
        <w:rPr>
          <w:rFonts w:ascii="Arial" w:hAnsi="Arial" w:cs="Arial"/>
          <w:b/>
        </w:rPr>
      </w:pPr>
      <w:r w:rsidRPr="00847A3C">
        <w:rPr>
          <w:rFonts w:ascii="Arial" w:hAnsi="Arial" w:cs="Arial"/>
          <w:b/>
        </w:rPr>
        <w:t>O&amp;M Service Delivery</w:t>
      </w:r>
    </w:p>
    <w:p w:rsidR="00847A3C" w:rsidRDefault="00847A3C" w:rsidP="00662DBC">
      <w:pPr>
        <w:ind w:firstLine="720"/>
        <w:rPr>
          <w:rFonts w:ascii="Arial" w:hAnsi="Arial" w:cs="Arial"/>
        </w:rPr>
      </w:pPr>
    </w:p>
    <w:p w:rsidR="00EC2230" w:rsidRDefault="004B7823" w:rsidP="00EC2230">
      <w:pPr>
        <w:ind w:firstLine="720"/>
        <w:contextualSpacing/>
        <w:rPr>
          <w:rFonts w:ascii="Arial" w:hAnsi="Arial" w:cs="Arial"/>
        </w:rPr>
      </w:pPr>
      <w:r w:rsidRPr="005B022D">
        <w:rPr>
          <w:rFonts w:ascii="Arial" w:hAnsi="Arial" w:cs="Arial"/>
        </w:rPr>
        <w:t xml:space="preserve">The O&amp;M specialist serves as a member of the multidisciplinary </w:t>
      </w:r>
      <w:r w:rsidR="0001126C">
        <w:rPr>
          <w:rFonts w:ascii="Arial" w:hAnsi="Arial" w:cs="Arial"/>
        </w:rPr>
        <w:t xml:space="preserve">or transdisciplinary </w:t>
      </w:r>
      <w:r w:rsidRPr="005B022D">
        <w:rPr>
          <w:rFonts w:ascii="Arial" w:hAnsi="Arial" w:cs="Arial"/>
        </w:rPr>
        <w:t>team in developing and implementing individualized education programs (IEP</w:t>
      </w:r>
      <w:r w:rsidR="00FC7900">
        <w:rPr>
          <w:rFonts w:ascii="Arial" w:hAnsi="Arial" w:cs="Arial"/>
        </w:rPr>
        <w:t>s</w:t>
      </w:r>
      <w:r w:rsidRPr="005B022D">
        <w:rPr>
          <w:rFonts w:ascii="Arial" w:hAnsi="Arial" w:cs="Arial"/>
        </w:rPr>
        <w:t xml:space="preserve">) for children with visual impairments (Fazzi &amp; </w:t>
      </w:r>
      <w:r>
        <w:rPr>
          <w:rFonts w:ascii="Arial" w:hAnsi="Arial" w:cs="Arial"/>
        </w:rPr>
        <w:t>Naimy, 2010</w:t>
      </w:r>
      <w:r w:rsidR="00995DA1">
        <w:rPr>
          <w:rFonts w:ascii="Arial" w:hAnsi="Arial" w:cs="Arial"/>
        </w:rPr>
        <w:t>; Griffin-Shirley, Trusty, &amp; Rickard, 2000; Smith &amp; Levack, 1996</w:t>
      </w:r>
      <w:r>
        <w:rPr>
          <w:rFonts w:ascii="Arial" w:hAnsi="Arial" w:cs="Arial"/>
        </w:rPr>
        <w:t xml:space="preserve">). </w:t>
      </w:r>
      <w:r w:rsidR="009B384F">
        <w:rPr>
          <w:rFonts w:ascii="Arial" w:hAnsi="Arial" w:cs="Arial"/>
        </w:rPr>
        <w:t>O&amp;M specialists may assume many roles and pro</w:t>
      </w:r>
      <w:r w:rsidR="00681B97">
        <w:rPr>
          <w:rFonts w:ascii="Arial" w:hAnsi="Arial" w:cs="Arial"/>
        </w:rPr>
        <w:t xml:space="preserve">vide a continuum of services, ranging </w:t>
      </w:r>
      <w:r w:rsidR="009B384F">
        <w:rPr>
          <w:rFonts w:ascii="Arial" w:hAnsi="Arial" w:cs="Arial"/>
        </w:rPr>
        <w:t xml:space="preserve">from </w:t>
      </w:r>
      <w:r w:rsidR="000D42D8">
        <w:rPr>
          <w:rFonts w:ascii="Arial" w:hAnsi="Arial" w:cs="Arial"/>
        </w:rPr>
        <w:t xml:space="preserve">direct services </w:t>
      </w:r>
      <w:r w:rsidR="00681B97">
        <w:rPr>
          <w:rFonts w:ascii="Arial" w:hAnsi="Arial" w:cs="Arial"/>
        </w:rPr>
        <w:t>provided to</w:t>
      </w:r>
      <w:r w:rsidR="003E4967">
        <w:rPr>
          <w:rFonts w:ascii="Arial" w:hAnsi="Arial" w:cs="Arial"/>
        </w:rPr>
        <w:t xml:space="preserve"> students</w:t>
      </w:r>
      <w:r w:rsidR="009B384F">
        <w:rPr>
          <w:rFonts w:ascii="Arial" w:hAnsi="Arial" w:cs="Arial"/>
        </w:rPr>
        <w:t xml:space="preserve"> with visual impairments to</w:t>
      </w:r>
      <w:r w:rsidR="000D42D8">
        <w:rPr>
          <w:rFonts w:ascii="Arial" w:hAnsi="Arial" w:cs="Arial"/>
        </w:rPr>
        <w:t xml:space="preserve"> </w:t>
      </w:r>
      <w:r w:rsidR="003E4967">
        <w:rPr>
          <w:rFonts w:ascii="Arial" w:hAnsi="Arial" w:cs="Arial"/>
        </w:rPr>
        <w:t>indirect services (e.g., consultation and i</w:t>
      </w:r>
      <w:r w:rsidR="000D42D8">
        <w:rPr>
          <w:rFonts w:ascii="Arial" w:hAnsi="Arial" w:cs="Arial"/>
        </w:rPr>
        <w:t>n-service training)</w:t>
      </w:r>
      <w:r w:rsidR="003E4967">
        <w:rPr>
          <w:rFonts w:ascii="Arial" w:hAnsi="Arial" w:cs="Arial"/>
        </w:rPr>
        <w:t xml:space="preserve"> </w:t>
      </w:r>
      <w:r w:rsidR="00681B97">
        <w:rPr>
          <w:rFonts w:ascii="Arial" w:hAnsi="Arial" w:cs="Arial"/>
        </w:rPr>
        <w:t xml:space="preserve">provided </w:t>
      </w:r>
      <w:r w:rsidR="003E4967">
        <w:rPr>
          <w:rFonts w:ascii="Arial" w:hAnsi="Arial" w:cs="Arial"/>
        </w:rPr>
        <w:t>to professionals who have direct contact with students</w:t>
      </w:r>
      <w:r w:rsidR="00AB6FB0">
        <w:rPr>
          <w:rFonts w:ascii="Arial" w:hAnsi="Arial" w:cs="Arial"/>
        </w:rPr>
        <w:t xml:space="preserve"> (McMahon, 2014</w:t>
      </w:r>
      <w:r w:rsidR="00680EAA">
        <w:rPr>
          <w:rFonts w:ascii="Arial" w:hAnsi="Arial" w:cs="Arial"/>
        </w:rPr>
        <w:t>; Neal et al.</w:t>
      </w:r>
      <w:r w:rsidR="009B384F">
        <w:rPr>
          <w:rFonts w:ascii="Arial" w:hAnsi="Arial" w:cs="Arial"/>
        </w:rPr>
        <w:t>, 2004</w:t>
      </w:r>
      <w:r w:rsidR="00AB6FB0">
        <w:rPr>
          <w:rFonts w:ascii="Arial" w:hAnsi="Arial" w:cs="Arial"/>
        </w:rPr>
        <w:t>)</w:t>
      </w:r>
      <w:r w:rsidR="003E4967">
        <w:rPr>
          <w:rFonts w:ascii="Arial" w:hAnsi="Arial" w:cs="Arial"/>
        </w:rPr>
        <w:t xml:space="preserve">. </w:t>
      </w:r>
      <w:r w:rsidR="00F87155">
        <w:rPr>
          <w:rFonts w:ascii="Arial" w:hAnsi="Arial" w:cs="Arial"/>
        </w:rPr>
        <w:t>Components of</w:t>
      </w:r>
      <w:r w:rsidR="008537C7">
        <w:rPr>
          <w:rFonts w:ascii="Arial" w:hAnsi="Arial" w:cs="Arial"/>
        </w:rPr>
        <w:t xml:space="preserve"> the O&amp;M</w:t>
      </w:r>
      <w:r w:rsidR="00F87155">
        <w:rPr>
          <w:rFonts w:ascii="Arial" w:hAnsi="Arial" w:cs="Arial"/>
        </w:rPr>
        <w:t xml:space="preserve"> curriculum, such as map skills</w:t>
      </w:r>
      <w:r w:rsidR="008537C7">
        <w:rPr>
          <w:rFonts w:ascii="Arial" w:hAnsi="Arial" w:cs="Arial"/>
        </w:rPr>
        <w:t xml:space="preserve">, </w:t>
      </w:r>
      <w:r w:rsidR="00CC6CD3" w:rsidRPr="005B022D">
        <w:rPr>
          <w:rFonts w:ascii="Arial" w:hAnsi="Arial" w:cs="Arial"/>
        </w:rPr>
        <w:t xml:space="preserve">are naturally incorporated into the </w:t>
      </w:r>
      <w:r w:rsidR="00231432" w:rsidRPr="00F87155">
        <w:rPr>
          <w:rFonts w:ascii="Arial" w:hAnsi="Arial" w:cs="Arial"/>
        </w:rPr>
        <w:t>common core</w:t>
      </w:r>
      <w:r w:rsidR="00CC6CD3" w:rsidRPr="00F87155">
        <w:rPr>
          <w:rFonts w:ascii="Arial" w:hAnsi="Arial" w:cs="Arial"/>
        </w:rPr>
        <w:t xml:space="preserve"> curriculum</w:t>
      </w:r>
      <w:r w:rsidR="00CC6CD3" w:rsidRPr="005B022D">
        <w:rPr>
          <w:rFonts w:ascii="Arial" w:hAnsi="Arial" w:cs="Arial"/>
        </w:rPr>
        <w:t xml:space="preserve"> </w:t>
      </w:r>
      <w:r w:rsidR="008537C7">
        <w:rPr>
          <w:rFonts w:ascii="Arial" w:hAnsi="Arial" w:cs="Arial"/>
        </w:rPr>
        <w:t xml:space="preserve">and </w:t>
      </w:r>
      <w:r w:rsidR="00CC6CD3" w:rsidRPr="005B022D">
        <w:rPr>
          <w:rFonts w:ascii="Arial" w:hAnsi="Arial" w:cs="Arial"/>
        </w:rPr>
        <w:t>can be taught in collaboration with the general education teacher (Sapp &amp; Hatlen, 2010).</w:t>
      </w:r>
      <w:r w:rsidR="00CC6CD3">
        <w:rPr>
          <w:rFonts w:ascii="Arial" w:hAnsi="Arial" w:cs="Arial"/>
        </w:rPr>
        <w:t xml:space="preserve"> </w:t>
      </w:r>
      <w:r w:rsidR="009F62F7" w:rsidRPr="005B022D">
        <w:rPr>
          <w:rFonts w:ascii="Arial" w:hAnsi="Arial" w:cs="Arial"/>
        </w:rPr>
        <w:t>O&amp;M specialist</w:t>
      </w:r>
      <w:r w:rsidR="00CC6CD3">
        <w:rPr>
          <w:rFonts w:ascii="Arial" w:hAnsi="Arial" w:cs="Arial"/>
        </w:rPr>
        <w:t>s</w:t>
      </w:r>
      <w:r w:rsidR="009F62F7" w:rsidRPr="005B022D">
        <w:rPr>
          <w:rFonts w:ascii="Arial" w:hAnsi="Arial" w:cs="Arial"/>
        </w:rPr>
        <w:t xml:space="preserve"> may role release some basic instructional duties (e</w:t>
      </w:r>
      <w:r w:rsidR="00CC6CD3">
        <w:rPr>
          <w:rFonts w:ascii="Arial" w:hAnsi="Arial" w:cs="Arial"/>
        </w:rPr>
        <w:t>.g., monitor</w:t>
      </w:r>
      <w:r w:rsidR="008537C7">
        <w:rPr>
          <w:rFonts w:ascii="Arial" w:hAnsi="Arial" w:cs="Arial"/>
        </w:rPr>
        <w:t>ing</w:t>
      </w:r>
      <w:r w:rsidR="00CC6CD3">
        <w:rPr>
          <w:rFonts w:ascii="Arial" w:hAnsi="Arial" w:cs="Arial"/>
        </w:rPr>
        <w:t xml:space="preserve"> route travel) to individuals who interact</w:t>
      </w:r>
      <w:r w:rsidR="009F62F7" w:rsidRPr="005B022D">
        <w:rPr>
          <w:rFonts w:ascii="Arial" w:hAnsi="Arial" w:cs="Arial"/>
        </w:rPr>
        <w:t xml:space="preserve"> wi</w:t>
      </w:r>
      <w:r w:rsidR="00CC6CD3">
        <w:rPr>
          <w:rFonts w:ascii="Arial" w:hAnsi="Arial" w:cs="Arial"/>
        </w:rPr>
        <w:t xml:space="preserve">th </w:t>
      </w:r>
      <w:r w:rsidR="009F62F7">
        <w:rPr>
          <w:rFonts w:ascii="Arial" w:hAnsi="Arial" w:cs="Arial"/>
        </w:rPr>
        <w:t>student</w:t>
      </w:r>
      <w:r w:rsidR="00CC6CD3">
        <w:rPr>
          <w:rFonts w:ascii="Arial" w:hAnsi="Arial" w:cs="Arial"/>
        </w:rPr>
        <w:t>s</w:t>
      </w:r>
      <w:r w:rsidR="009F62F7">
        <w:rPr>
          <w:rFonts w:ascii="Arial" w:hAnsi="Arial" w:cs="Arial"/>
        </w:rPr>
        <w:t xml:space="preserve"> on a daily basis. </w:t>
      </w:r>
      <w:r w:rsidR="00B81D17">
        <w:rPr>
          <w:rFonts w:ascii="Arial" w:hAnsi="Arial" w:cs="Arial"/>
        </w:rPr>
        <w:t>O&amp;M specialists</w:t>
      </w:r>
      <w:r w:rsidR="00D47A16">
        <w:rPr>
          <w:rFonts w:ascii="Arial" w:hAnsi="Arial" w:cs="Arial"/>
        </w:rPr>
        <w:t xml:space="preserve"> </w:t>
      </w:r>
      <w:r w:rsidR="008537C7">
        <w:rPr>
          <w:rFonts w:ascii="Arial" w:hAnsi="Arial" w:cs="Arial"/>
        </w:rPr>
        <w:t>may encounter</w:t>
      </w:r>
      <w:r w:rsidR="00D47A16">
        <w:rPr>
          <w:rFonts w:ascii="Arial" w:hAnsi="Arial" w:cs="Arial"/>
        </w:rPr>
        <w:t xml:space="preserve"> service delivery </w:t>
      </w:r>
      <w:r w:rsidR="00B81D17">
        <w:rPr>
          <w:rFonts w:ascii="Arial" w:hAnsi="Arial" w:cs="Arial"/>
        </w:rPr>
        <w:t xml:space="preserve">challenges </w:t>
      </w:r>
      <w:r w:rsidR="00A11B64">
        <w:rPr>
          <w:rFonts w:ascii="Arial" w:hAnsi="Arial" w:cs="Arial"/>
        </w:rPr>
        <w:t>related to</w:t>
      </w:r>
      <w:r w:rsidR="00B81D17">
        <w:rPr>
          <w:rFonts w:ascii="Arial" w:hAnsi="Arial" w:cs="Arial"/>
        </w:rPr>
        <w:t xml:space="preserve"> </w:t>
      </w:r>
      <w:r w:rsidR="00D47A16">
        <w:rPr>
          <w:rFonts w:ascii="Arial" w:hAnsi="Arial" w:cs="Arial"/>
        </w:rPr>
        <w:t xml:space="preserve">shortages of qualified </w:t>
      </w:r>
      <w:r w:rsidR="00CC6CD3">
        <w:rPr>
          <w:rFonts w:ascii="Arial" w:hAnsi="Arial" w:cs="Arial"/>
        </w:rPr>
        <w:t>personnel</w:t>
      </w:r>
      <w:r w:rsidR="00D47A16">
        <w:rPr>
          <w:rFonts w:ascii="Arial" w:hAnsi="Arial" w:cs="Arial"/>
        </w:rPr>
        <w:t xml:space="preserve">, </w:t>
      </w:r>
      <w:r w:rsidR="00B81D17">
        <w:rPr>
          <w:rFonts w:ascii="Arial" w:hAnsi="Arial" w:cs="Arial"/>
        </w:rPr>
        <w:t xml:space="preserve">large caseloads, insufficient </w:t>
      </w:r>
      <w:r w:rsidR="00D47A16">
        <w:rPr>
          <w:rFonts w:ascii="Arial" w:hAnsi="Arial" w:cs="Arial"/>
        </w:rPr>
        <w:t>funding</w:t>
      </w:r>
      <w:r w:rsidR="00ED7A81">
        <w:rPr>
          <w:rFonts w:ascii="Arial" w:hAnsi="Arial" w:cs="Arial"/>
        </w:rPr>
        <w:t>, and academic mandates</w:t>
      </w:r>
      <w:r w:rsidR="00C05950">
        <w:rPr>
          <w:rFonts w:ascii="Arial" w:hAnsi="Arial" w:cs="Arial"/>
        </w:rPr>
        <w:t xml:space="preserve"> (</w:t>
      </w:r>
      <w:r w:rsidR="009142E2">
        <w:rPr>
          <w:rFonts w:ascii="Arial" w:hAnsi="Arial" w:cs="Arial"/>
        </w:rPr>
        <w:t xml:space="preserve">Bina et al., 2010; </w:t>
      </w:r>
      <w:r w:rsidR="00C05950">
        <w:rPr>
          <w:rFonts w:ascii="Arial" w:hAnsi="Arial" w:cs="Arial"/>
        </w:rPr>
        <w:t>McMahon &amp; Sacks, 2014</w:t>
      </w:r>
      <w:r w:rsidR="00A11B64">
        <w:rPr>
          <w:rFonts w:ascii="Arial" w:hAnsi="Arial" w:cs="Arial"/>
        </w:rPr>
        <w:t>; Wall Emerson &amp; Anderson, 2014</w:t>
      </w:r>
      <w:r w:rsidR="00C05950">
        <w:rPr>
          <w:rFonts w:ascii="Arial" w:hAnsi="Arial" w:cs="Arial"/>
        </w:rPr>
        <w:t>)</w:t>
      </w:r>
      <w:r w:rsidR="00D47A16">
        <w:rPr>
          <w:rFonts w:ascii="Arial" w:hAnsi="Arial" w:cs="Arial"/>
        </w:rPr>
        <w:t>.</w:t>
      </w:r>
      <w:r w:rsidR="004A0F3C" w:rsidRPr="004A0F3C">
        <w:rPr>
          <w:rFonts w:ascii="Arial" w:hAnsi="Arial" w:cs="Arial"/>
        </w:rPr>
        <w:t xml:space="preserve"> </w:t>
      </w:r>
      <w:r w:rsidR="0035605D">
        <w:rPr>
          <w:rFonts w:ascii="Arial" w:hAnsi="Arial" w:cs="Arial"/>
        </w:rPr>
        <w:t>C</w:t>
      </w:r>
      <w:r w:rsidR="005B5BD7">
        <w:rPr>
          <w:rFonts w:ascii="Arial" w:hAnsi="Arial" w:cs="Arial"/>
        </w:rPr>
        <w:t xml:space="preserve">onstraints related to scheduling </w:t>
      </w:r>
    </w:p>
    <w:p w:rsidR="00EC2230" w:rsidRDefault="00EC2230" w:rsidP="00EC2230">
      <w:pPr>
        <w:contextualSpacing/>
        <w:rPr>
          <w:rFonts w:ascii="Arial" w:hAnsi="Arial" w:cs="Arial"/>
        </w:rPr>
      </w:pPr>
    </w:p>
    <w:p w:rsidR="00911A54" w:rsidRDefault="005B5BD7" w:rsidP="00EC2230">
      <w:pPr>
        <w:contextualSpacing/>
        <w:rPr>
          <w:rFonts w:ascii="Arial" w:hAnsi="Arial" w:cs="Arial"/>
        </w:rPr>
      </w:pPr>
      <w:r>
        <w:rPr>
          <w:rFonts w:ascii="Arial" w:hAnsi="Arial" w:cs="Arial"/>
        </w:rPr>
        <w:t>conflicts, travel t</w:t>
      </w:r>
      <w:r w:rsidR="0035605D">
        <w:rPr>
          <w:rFonts w:ascii="Arial" w:hAnsi="Arial" w:cs="Arial"/>
        </w:rPr>
        <w:t>ime, and caseload size affect</w:t>
      </w:r>
      <w:r>
        <w:rPr>
          <w:rFonts w:ascii="Arial" w:hAnsi="Arial" w:cs="Arial"/>
        </w:rPr>
        <w:t xml:space="preserve"> </w:t>
      </w:r>
      <w:r w:rsidR="0035605D">
        <w:rPr>
          <w:rFonts w:ascii="Arial" w:hAnsi="Arial" w:cs="Arial"/>
        </w:rPr>
        <w:t>the availability of O&amp;M specialists and may reduce frequency of instruction for individual students (Bina et al., 2010</w:t>
      </w:r>
      <w:r w:rsidR="00995DA1">
        <w:rPr>
          <w:rFonts w:ascii="Arial" w:hAnsi="Arial" w:cs="Arial"/>
        </w:rPr>
        <w:t>; Griffin-Shirley, Pogrund, Smith, &amp; Duemer, 2009</w:t>
      </w:r>
      <w:r w:rsidR="0035605D">
        <w:rPr>
          <w:rFonts w:ascii="Arial" w:hAnsi="Arial" w:cs="Arial"/>
        </w:rPr>
        <w:t xml:space="preserve">). </w:t>
      </w:r>
    </w:p>
    <w:p w:rsidR="00B31A66" w:rsidRDefault="00B31A66" w:rsidP="00B31A66">
      <w:pPr>
        <w:rPr>
          <w:rFonts w:ascii="Arial" w:hAnsi="Arial" w:cs="Arial"/>
        </w:rPr>
      </w:pPr>
    </w:p>
    <w:p w:rsidR="00B31A66" w:rsidRPr="00B31A66" w:rsidRDefault="00560033" w:rsidP="00B31A66">
      <w:pPr>
        <w:rPr>
          <w:rFonts w:ascii="Arial" w:hAnsi="Arial" w:cs="Arial"/>
          <w:b/>
        </w:rPr>
      </w:pPr>
      <w:r>
        <w:rPr>
          <w:rFonts w:ascii="Arial" w:hAnsi="Arial" w:cs="Arial"/>
          <w:b/>
        </w:rPr>
        <w:t xml:space="preserve">Importance of </w:t>
      </w:r>
      <w:r w:rsidR="009B1712">
        <w:rPr>
          <w:rFonts w:ascii="Arial" w:hAnsi="Arial" w:cs="Arial"/>
          <w:b/>
        </w:rPr>
        <w:t>Community Travel</w:t>
      </w:r>
    </w:p>
    <w:p w:rsidR="00B31A66" w:rsidRPr="00B31A66" w:rsidRDefault="00B31A66" w:rsidP="00B31A66">
      <w:pPr>
        <w:rPr>
          <w:rFonts w:ascii="Arial" w:hAnsi="Arial" w:cs="Arial"/>
        </w:rPr>
      </w:pPr>
    </w:p>
    <w:p w:rsidR="00911A54" w:rsidRDefault="0035605D" w:rsidP="00802A9D">
      <w:pPr>
        <w:ind w:firstLine="720"/>
        <w:rPr>
          <w:rFonts w:ascii="Arial" w:hAnsi="Arial" w:cs="Arial"/>
        </w:rPr>
      </w:pPr>
      <w:r>
        <w:rPr>
          <w:rFonts w:ascii="Arial" w:hAnsi="Arial" w:cs="Arial"/>
        </w:rPr>
        <w:t xml:space="preserve">The nature of O&amp;M requires that </w:t>
      </w:r>
      <w:r w:rsidR="00EF6CFA">
        <w:rPr>
          <w:rFonts w:ascii="Arial" w:hAnsi="Arial" w:cs="Arial"/>
        </w:rPr>
        <w:t>students be exposed</w:t>
      </w:r>
      <w:r w:rsidR="0034398F">
        <w:rPr>
          <w:rFonts w:ascii="Arial" w:hAnsi="Arial" w:cs="Arial"/>
        </w:rPr>
        <w:t xml:space="preserve"> to various travel scenarios in natural</w:t>
      </w:r>
      <w:r w:rsidR="00EF6CFA">
        <w:rPr>
          <w:rFonts w:ascii="Arial" w:hAnsi="Arial" w:cs="Arial"/>
        </w:rPr>
        <w:t xml:space="preserve"> environments; thus, </w:t>
      </w:r>
      <w:r>
        <w:rPr>
          <w:rFonts w:ascii="Arial" w:hAnsi="Arial" w:cs="Arial"/>
        </w:rPr>
        <w:t xml:space="preserve">services are provided in indoor and outdoor </w:t>
      </w:r>
      <w:r w:rsidR="00EF6CFA">
        <w:rPr>
          <w:rFonts w:ascii="Arial" w:hAnsi="Arial" w:cs="Arial"/>
        </w:rPr>
        <w:t xml:space="preserve">settings, </w:t>
      </w:r>
      <w:r w:rsidR="0034398F">
        <w:rPr>
          <w:rFonts w:ascii="Arial" w:hAnsi="Arial" w:cs="Arial"/>
        </w:rPr>
        <w:t xml:space="preserve">both </w:t>
      </w:r>
      <w:r>
        <w:rPr>
          <w:rFonts w:ascii="Arial" w:hAnsi="Arial" w:cs="Arial"/>
        </w:rPr>
        <w:t xml:space="preserve">on </w:t>
      </w:r>
      <w:r w:rsidR="00EF6CFA">
        <w:rPr>
          <w:rFonts w:ascii="Arial" w:hAnsi="Arial" w:cs="Arial"/>
        </w:rPr>
        <w:t>scho</w:t>
      </w:r>
      <w:r w:rsidR="0034398F">
        <w:rPr>
          <w:rFonts w:ascii="Arial" w:hAnsi="Arial" w:cs="Arial"/>
        </w:rPr>
        <w:t xml:space="preserve">ol grounds and in the community (Bina et al., 2010). </w:t>
      </w:r>
      <w:r w:rsidR="00911A54" w:rsidRPr="00B31A66">
        <w:rPr>
          <w:rFonts w:ascii="Arial" w:hAnsi="Arial" w:cs="Arial"/>
        </w:rPr>
        <w:t>Instruction in community travel skills takes place in settings such as grocery stores, shopping malls, banks, restaurants, and subway stations</w:t>
      </w:r>
      <w:r w:rsidR="00B83BED">
        <w:rPr>
          <w:rFonts w:ascii="Arial" w:hAnsi="Arial" w:cs="Arial"/>
        </w:rPr>
        <w:t>, where students can integrate their</w:t>
      </w:r>
      <w:r w:rsidR="00911A54" w:rsidRPr="00B31A66">
        <w:rPr>
          <w:rFonts w:ascii="Arial" w:hAnsi="Arial" w:cs="Arial"/>
        </w:rPr>
        <w:t xml:space="preserve"> O&amp;M skills with </w:t>
      </w:r>
      <w:r w:rsidR="00B83BED">
        <w:rPr>
          <w:rFonts w:ascii="Arial" w:hAnsi="Arial" w:cs="Arial"/>
        </w:rPr>
        <w:t>o</w:t>
      </w:r>
      <w:r w:rsidR="00C44B3B">
        <w:rPr>
          <w:rFonts w:ascii="Arial" w:hAnsi="Arial" w:cs="Arial"/>
        </w:rPr>
        <w:t>ther aspects of the ECC, including</w:t>
      </w:r>
      <w:r w:rsidR="00B83BED">
        <w:rPr>
          <w:rFonts w:ascii="Arial" w:hAnsi="Arial" w:cs="Arial"/>
        </w:rPr>
        <w:t xml:space="preserve"> </w:t>
      </w:r>
      <w:r w:rsidR="00911A54" w:rsidRPr="00B31A66">
        <w:rPr>
          <w:rFonts w:ascii="Arial" w:hAnsi="Arial" w:cs="Arial"/>
        </w:rPr>
        <w:t xml:space="preserve">daily living skills, social interaction skills, recreation and leisure, and career skills. </w:t>
      </w:r>
      <w:r w:rsidR="002933CB">
        <w:rPr>
          <w:rFonts w:ascii="Arial" w:hAnsi="Arial" w:cs="Arial"/>
        </w:rPr>
        <w:t>For s</w:t>
      </w:r>
      <w:r w:rsidR="00911A54" w:rsidRPr="00B31A66">
        <w:rPr>
          <w:rFonts w:ascii="Arial" w:hAnsi="Arial" w:cs="Arial"/>
        </w:rPr>
        <w:t xml:space="preserve">tudents with visual impairments and additional disabilities </w:t>
      </w:r>
      <w:r w:rsidR="002933CB">
        <w:rPr>
          <w:rFonts w:ascii="Arial" w:hAnsi="Arial" w:cs="Arial"/>
        </w:rPr>
        <w:t xml:space="preserve">who </w:t>
      </w:r>
      <w:r w:rsidR="00911A54" w:rsidRPr="00B31A66">
        <w:rPr>
          <w:rFonts w:ascii="Arial" w:hAnsi="Arial" w:cs="Arial"/>
        </w:rPr>
        <w:t xml:space="preserve">have difficulty generalizing skills </w:t>
      </w:r>
      <w:r w:rsidR="00D23081">
        <w:rPr>
          <w:rFonts w:ascii="Arial" w:hAnsi="Arial" w:cs="Arial"/>
        </w:rPr>
        <w:t>across</w:t>
      </w:r>
      <w:r w:rsidR="007020CD">
        <w:rPr>
          <w:rFonts w:ascii="Arial" w:hAnsi="Arial" w:cs="Arial"/>
        </w:rPr>
        <w:t xml:space="preserve"> setting</w:t>
      </w:r>
      <w:r w:rsidR="002933CB">
        <w:rPr>
          <w:rFonts w:ascii="Arial" w:hAnsi="Arial" w:cs="Arial"/>
        </w:rPr>
        <w:t xml:space="preserve">s, </w:t>
      </w:r>
      <w:r w:rsidR="007020CD">
        <w:rPr>
          <w:rFonts w:ascii="Arial" w:hAnsi="Arial" w:cs="Arial"/>
        </w:rPr>
        <w:t>community instruction may focus</w:t>
      </w:r>
      <w:r w:rsidR="00911A54" w:rsidRPr="00B31A66">
        <w:rPr>
          <w:rFonts w:ascii="Arial" w:hAnsi="Arial" w:cs="Arial"/>
        </w:rPr>
        <w:t xml:space="preserve"> on partia</w:t>
      </w:r>
      <w:r w:rsidR="00374174">
        <w:rPr>
          <w:rFonts w:ascii="Arial" w:hAnsi="Arial" w:cs="Arial"/>
        </w:rPr>
        <w:t xml:space="preserve">l participation and adaptations or </w:t>
      </w:r>
      <w:r w:rsidR="00911A54" w:rsidRPr="00B31A66">
        <w:rPr>
          <w:rFonts w:ascii="Arial" w:hAnsi="Arial" w:cs="Arial"/>
        </w:rPr>
        <w:t xml:space="preserve">modifications </w:t>
      </w:r>
      <w:r w:rsidR="002933CB">
        <w:rPr>
          <w:rFonts w:ascii="Arial" w:hAnsi="Arial" w:cs="Arial"/>
        </w:rPr>
        <w:t xml:space="preserve">to encourage </w:t>
      </w:r>
      <w:r w:rsidR="007020CD">
        <w:rPr>
          <w:rFonts w:ascii="Arial" w:hAnsi="Arial" w:cs="Arial"/>
        </w:rPr>
        <w:t>independent or semi-independent community travel</w:t>
      </w:r>
      <w:r w:rsidR="002933CB">
        <w:rPr>
          <w:rFonts w:ascii="Arial" w:hAnsi="Arial" w:cs="Arial"/>
        </w:rPr>
        <w:t xml:space="preserve"> </w:t>
      </w:r>
      <w:r w:rsidR="00911A54" w:rsidRPr="00B31A66">
        <w:rPr>
          <w:rFonts w:ascii="Arial" w:hAnsi="Arial" w:cs="Arial"/>
        </w:rPr>
        <w:t>(</w:t>
      </w:r>
      <w:r w:rsidR="002023F8">
        <w:rPr>
          <w:rFonts w:ascii="Arial" w:hAnsi="Arial" w:cs="Arial"/>
        </w:rPr>
        <w:t xml:space="preserve">Ambrose-Zaken, Calhoon, &amp; Keim, 2010; </w:t>
      </w:r>
      <w:r w:rsidR="00911A54" w:rsidRPr="00B31A66">
        <w:rPr>
          <w:rFonts w:ascii="Arial" w:hAnsi="Arial" w:cs="Arial"/>
        </w:rPr>
        <w:t>Sil</w:t>
      </w:r>
      <w:r w:rsidR="00A922AF">
        <w:rPr>
          <w:rFonts w:ascii="Arial" w:hAnsi="Arial" w:cs="Arial"/>
        </w:rPr>
        <w:t>berman, Sacks, &amp; Wo</w:t>
      </w:r>
      <w:r w:rsidR="0031110D">
        <w:rPr>
          <w:rFonts w:ascii="Arial" w:hAnsi="Arial" w:cs="Arial"/>
        </w:rPr>
        <w:t>lffe, 1</w:t>
      </w:r>
      <w:r w:rsidR="00A922AF">
        <w:rPr>
          <w:rFonts w:ascii="Arial" w:hAnsi="Arial" w:cs="Arial"/>
        </w:rPr>
        <w:t>998).</w:t>
      </w:r>
      <w:r w:rsidR="0031110D">
        <w:rPr>
          <w:rFonts w:ascii="Arial" w:hAnsi="Arial" w:cs="Arial"/>
        </w:rPr>
        <w:t xml:space="preserve"> </w:t>
      </w:r>
      <w:r w:rsidR="0034398F">
        <w:rPr>
          <w:rFonts w:ascii="Arial" w:hAnsi="Arial" w:cs="Arial"/>
        </w:rPr>
        <w:t>Furthermore, c</w:t>
      </w:r>
      <w:r w:rsidR="0031110D">
        <w:rPr>
          <w:rFonts w:ascii="Arial" w:hAnsi="Arial" w:cs="Arial"/>
        </w:rPr>
        <w:t>ommunity experiences</w:t>
      </w:r>
      <w:r w:rsidR="008B3FFF">
        <w:rPr>
          <w:rFonts w:ascii="Arial" w:hAnsi="Arial" w:cs="Arial"/>
        </w:rPr>
        <w:t xml:space="preserve"> </w:t>
      </w:r>
      <w:r w:rsidR="00976DF0">
        <w:rPr>
          <w:rFonts w:ascii="Arial" w:hAnsi="Arial" w:cs="Arial"/>
        </w:rPr>
        <w:t>are</w:t>
      </w:r>
      <w:r w:rsidR="008B3FFF">
        <w:rPr>
          <w:rFonts w:ascii="Arial" w:hAnsi="Arial" w:cs="Arial"/>
        </w:rPr>
        <w:t xml:space="preserve"> an evidence-based predictor</w:t>
      </w:r>
      <w:r w:rsidR="002A4B4D">
        <w:rPr>
          <w:rFonts w:ascii="Arial" w:hAnsi="Arial" w:cs="Arial"/>
        </w:rPr>
        <w:t xml:space="preserve"> of post-school employment for students with disabilities</w:t>
      </w:r>
      <w:r w:rsidR="00373481">
        <w:rPr>
          <w:rFonts w:ascii="Arial" w:hAnsi="Arial" w:cs="Arial"/>
        </w:rPr>
        <w:t xml:space="preserve"> (Test et al., 2009)</w:t>
      </w:r>
      <w:r w:rsidR="002A4B4D">
        <w:rPr>
          <w:rFonts w:ascii="Arial" w:hAnsi="Arial" w:cs="Arial"/>
        </w:rPr>
        <w:t>.</w:t>
      </w:r>
    </w:p>
    <w:p w:rsidR="00560033" w:rsidRDefault="00560033" w:rsidP="00802A9D">
      <w:pPr>
        <w:ind w:firstLine="720"/>
        <w:rPr>
          <w:rFonts w:ascii="Arial" w:hAnsi="Arial" w:cs="Arial"/>
        </w:rPr>
      </w:pPr>
    </w:p>
    <w:p w:rsidR="000E44E2" w:rsidRDefault="00560033" w:rsidP="000E44E2">
      <w:pPr>
        <w:rPr>
          <w:rFonts w:ascii="Arial" w:hAnsi="Arial" w:cs="Arial"/>
          <w:b/>
        </w:rPr>
      </w:pPr>
      <w:r w:rsidRPr="00560033">
        <w:rPr>
          <w:rFonts w:ascii="Arial" w:hAnsi="Arial" w:cs="Arial"/>
          <w:b/>
        </w:rPr>
        <w:t>Family, School, and Community Support</w:t>
      </w:r>
    </w:p>
    <w:p w:rsidR="00EC2230" w:rsidRPr="00560033" w:rsidRDefault="00EC2230" w:rsidP="000E44E2">
      <w:pPr>
        <w:rPr>
          <w:rFonts w:ascii="Arial" w:hAnsi="Arial" w:cs="Arial"/>
          <w:b/>
        </w:rPr>
      </w:pPr>
    </w:p>
    <w:p w:rsidR="000E44E2" w:rsidRPr="0001042D" w:rsidRDefault="000E44E2" w:rsidP="0001042D">
      <w:pPr>
        <w:ind w:firstLine="720"/>
        <w:contextualSpacing/>
        <w:rPr>
          <w:rFonts w:ascii="Arial" w:hAnsi="Arial" w:cs="Arial"/>
          <w:i/>
        </w:rPr>
      </w:pPr>
      <w:r w:rsidRPr="006A21F4">
        <w:rPr>
          <w:rFonts w:ascii="Arial" w:hAnsi="Arial" w:cs="Arial"/>
        </w:rPr>
        <w:t xml:space="preserve">Family, </w:t>
      </w:r>
      <w:r w:rsidR="004135FB">
        <w:rPr>
          <w:rFonts w:ascii="Arial" w:hAnsi="Arial" w:cs="Arial"/>
        </w:rPr>
        <w:t>school, and community support is</w:t>
      </w:r>
      <w:r w:rsidRPr="006A21F4">
        <w:rPr>
          <w:rFonts w:ascii="Arial" w:hAnsi="Arial" w:cs="Arial"/>
        </w:rPr>
        <w:t xml:space="preserve"> essential for high quality O&amp;M services (Fazzi &amp; Naimy, 2010). </w:t>
      </w:r>
      <w:r w:rsidR="00560033" w:rsidRPr="00560033">
        <w:rPr>
          <w:rFonts w:ascii="Arial" w:hAnsi="Arial" w:cs="Arial"/>
        </w:rPr>
        <w:t>O&amp;M specialists are responsible for educating students, families, teachers, administrators, other professionals, and the public about O&amp;M.</w:t>
      </w:r>
      <w:r w:rsidR="0001042D" w:rsidRPr="0001042D">
        <w:rPr>
          <w:rFonts w:ascii="Arial" w:hAnsi="Arial" w:cs="Arial"/>
        </w:rPr>
        <w:t xml:space="preserve"> </w:t>
      </w:r>
      <w:r w:rsidRPr="003F17F9">
        <w:rPr>
          <w:rFonts w:ascii="Arial" w:hAnsi="Arial" w:cs="Arial"/>
        </w:rPr>
        <w:t>O&amp;M specialists design and implement in-service training for teachers, paraprofessionals, administrators, other professionals, and families (Fazzi &amp; Naimy, 2010; Griffin-Shirley et al., 2000).</w:t>
      </w:r>
      <w:r w:rsidRPr="006A21F4">
        <w:rPr>
          <w:rFonts w:ascii="Arial" w:hAnsi="Arial" w:cs="Arial"/>
        </w:rPr>
        <w:t xml:space="preserve"> </w:t>
      </w:r>
      <w:r>
        <w:rPr>
          <w:rFonts w:ascii="Arial" w:hAnsi="Arial" w:cs="Arial"/>
        </w:rPr>
        <w:t xml:space="preserve">In-service training should focus on </w:t>
      </w:r>
      <w:r w:rsidRPr="006A21F4">
        <w:rPr>
          <w:rFonts w:ascii="Arial" w:hAnsi="Arial" w:cs="Arial"/>
        </w:rPr>
        <w:t>th</w:t>
      </w:r>
      <w:r>
        <w:rPr>
          <w:rFonts w:ascii="Arial" w:hAnsi="Arial" w:cs="Arial"/>
        </w:rPr>
        <w:t xml:space="preserve">e role of the O&amp;M specialist, the goals of the O&amp;M program, and </w:t>
      </w:r>
      <w:r w:rsidRPr="006A21F4">
        <w:rPr>
          <w:rFonts w:ascii="Arial" w:hAnsi="Arial" w:cs="Arial"/>
        </w:rPr>
        <w:t xml:space="preserve">the roles of all appropriate school personnel in </w:t>
      </w:r>
      <w:r>
        <w:rPr>
          <w:rFonts w:ascii="Arial" w:hAnsi="Arial" w:cs="Arial"/>
        </w:rPr>
        <w:t xml:space="preserve">promoting O&amp;M development. During community travel lessons, opportunities often arise for </w:t>
      </w:r>
      <w:r w:rsidRPr="0070682A">
        <w:rPr>
          <w:rFonts w:ascii="Arial" w:hAnsi="Arial" w:cs="Arial"/>
        </w:rPr>
        <w:t>O&amp;M specialist</w:t>
      </w:r>
      <w:r>
        <w:rPr>
          <w:rFonts w:ascii="Arial" w:hAnsi="Arial" w:cs="Arial"/>
        </w:rPr>
        <w:t>s</w:t>
      </w:r>
      <w:r w:rsidRPr="0070682A">
        <w:rPr>
          <w:rFonts w:ascii="Arial" w:hAnsi="Arial" w:cs="Arial"/>
        </w:rPr>
        <w:t xml:space="preserve"> </w:t>
      </w:r>
      <w:r>
        <w:rPr>
          <w:rFonts w:ascii="Arial" w:hAnsi="Arial" w:cs="Arial"/>
        </w:rPr>
        <w:t xml:space="preserve">and students </w:t>
      </w:r>
      <w:r w:rsidRPr="0070682A">
        <w:rPr>
          <w:rFonts w:ascii="Arial" w:hAnsi="Arial" w:cs="Arial"/>
        </w:rPr>
        <w:t>to educ</w:t>
      </w:r>
      <w:r>
        <w:rPr>
          <w:rFonts w:ascii="Arial" w:hAnsi="Arial" w:cs="Arial"/>
        </w:rPr>
        <w:t>ate the general public about</w:t>
      </w:r>
      <w:r w:rsidRPr="0070682A">
        <w:rPr>
          <w:rFonts w:ascii="Arial" w:hAnsi="Arial" w:cs="Arial"/>
        </w:rPr>
        <w:t xml:space="preserve"> </w:t>
      </w:r>
      <w:r>
        <w:rPr>
          <w:rFonts w:ascii="Arial" w:hAnsi="Arial" w:cs="Arial"/>
        </w:rPr>
        <w:t xml:space="preserve">O&amp;M and </w:t>
      </w:r>
      <w:r w:rsidRPr="0070682A">
        <w:rPr>
          <w:rFonts w:ascii="Arial" w:hAnsi="Arial" w:cs="Arial"/>
        </w:rPr>
        <w:t xml:space="preserve">the capabilities of </w:t>
      </w:r>
      <w:r>
        <w:rPr>
          <w:rFonts w:ascii="Arial" w:hAnsi="Arial" w:cs="Arial"/>
        </w:rPr>
        <w:t xml:space="preserve">individuals with visual impairments. </w:t>
      </w:r>
    </w:p>
    <w:p w:rsidR="00CE59A7" w:rsidRPr="001F4033" w:rsidRDefault="000E44E2" w:rsidP="001F4033">
      <w:pPr>
        <w:ind w:firstLine="720"/>
        <w:contextualSpacing/>
        <w:rPr>
          <w:rFonts w:ascii="Arial" w:hAnsi="Arial" w:cs="Arial"/>
        </w:rPr>
      </w:pPr>
      <w:r w:rsidRPr="00C1314F">
        <w:rPr>
          <w:rFonts w:ascii="Arial" w:hAnsi="Arial" w:cs="Arial"/>
        </w:rPr>
        <w:t>O&amp;M instruction will have very little impact on children with visual impairments if parents/caregivers and family members are not involved in the process. Establishing an ongoing method of communication with parents/caregivers can facilitate family involvement (Fazzi &amp; Naimy, 2010). In addition to working cooperatively with family members in developing realistic goals, the O&amp;M specialist must develop specific activities that parents and family members can implement in the home setting for continuity of instruction to occur (</w:t>
      </w:r>
      <w:r w:rsidR="00BB117C">
        <w:rPr>
          <w:rFonts w:ascii="Arial" w:hAnsi="Arial" w:cs="Arial"/>
        </w:rPr>
        <w:t xml:space="preserve">Crone, Scannell, &amp; Cordeau, 2005; </w:t>
      </w:r>
      <w:r w:rsidRPr="00C1314F">
        <w:rPr>
          <w:rFonts w:ascii="Arial" w:hAnsi="Arial" w:cs="Arial"/>
        </w:rPr>
        <w:t>Fazzi &amp; Petersmeyer, 2001). O&amp;M activities should be designed so that parents and other family members can carry them out through daily living activities and recreational activities.</w:t>
      </w:r>
    </w:p>
    <w:p w:rsidR="001F4033" w:rsidRDefault="001F4033" w:rsidP="002C194C">
      <w:pPr>
        <w:jc w:val="center"/>
        <w:rPr>
          <w:rFonts w:ascii="Arial" w:hAnsi="Arial" w:cs="Arial"/>
          <w:b/>
        </w:rPr>
      </w:pPr>
    </w:p>
    <w:p w:rsidR="001F4033" w:rsidRDefault="001F4033" w:rsidP="001E71BB">
      <w:pPr>
        <w:rPr>
          <w:rFonts w:ascii="Arial" w:hAnsi="Arial" w:cs="Arial"/>
          <w:b/>
        </w:rPr>
      </w:pPr>
    </w:p>
    <w:p w:rsidR="00911A54" w:rsidRPr="002C194C" w:rsidRDefault="00911A54" w:rsidP="002C194C">
      <w:pPr>
        <w:jc w:val="center"/>
        <w:rPr>
          <w:rFonts w:ascii="Arial" w:hAnsi="Arial" w:cs="Arial"/>
          <w:b/>
        </w:rPr>
      </w:pPr>
      <w:r w:rsidRPr="002C194C">
        <w:rPr>
          <w:rFonts w:ascii="Arial" w:hAnsi="Arial" w:cs="Arial"/>
          <w:b/>
        </w:rPr>
        <w:t>Recommended Practices</w:t>
      </w:r>
    </w:p>
    <w:p w:rsidR="00104E8D" w:rsidRDefault="00104E8D" w:rsidP="00104E8D">
      <w:pPr>
        <w:rPr>
          <w:rFonts w:ascii="Arial" w:hAnsi="Arial" w:cs="Arial"/>
        </w:rPr>
      </w:pPr>
    </w:p>
    <w:p w:rsidR="00E24C44" w:rsidRDefault="003F2CCA" w:rsidP="001B7CC4">
      <w:pPr>
        <w:spacing w:after="60"/>
        <w:rPr>
          <w:rFonts w:ascii="Helvetica" w:hAnsi="Helvetica" w:cs="Helvetica"/>
          <w:color w:val="1A1A1A"/>
        </w:rPr>
      </w:pPr>
      <w:r>
        <w:rPr>
          <w:rFonts w:ascii="Arial" w:hAnsi="Arial" w:cs="Arial"/>
          <w:i/>
        </w:rPr>
        <w:t>Qualified</w:t>
      </w:r>
      <w:r w:rsidR="00792128">
        <w:rPr>
          <w:rFonts w:ascii="Arial" w:hAnsi="Arial" w:cs="Arial"/>
          <w:i/>
        </w:rPr>
        <w:t xml:space="preserve"> O&amp;M specialists must conduct O&amp;M assessments for all students with visual impairments.</w:t>
      </w:r>
    </w:p>
    <w:p w:rsidR="00911A54" w:rsidRPr="00CE59A7" w:rsidRDefault="00E24C44" w:rsidP="00802A9D">
      <w:pPr>
        <w:rPr>
          <w:rFonts w:ascii="Helvetica" w:hAnsi="Helvetica" w:cs="Helvetica"/>
          <w:color w:val="1A1A1A"/>
        </w:rPr>
      </w:pPr>
      <w:r>
        <w:rPr>
          <w:rFonts w:ascii="Helvetica" w:hAnsi="Helvetica" w:cs="Helvetica"/>
          <w:color w:val="1A1A1A"/>
        </w:rPr>
        <w:t xml:space="preserve">O&amp;M assessment should be </w:t>
      </w:r>
      <w:r w:rsidR="00983FB1">
        <w:rPr>
          <w:rFonts w:ascii="Helvetica" w:hAnsi="Helvetica" w:cs="Helvetica"/>
          <w:color w:val="1A1A1A"/>
        </w:rPr>
        <w:t>conducted</w:t>
      </w:r>
      <w:r>
        <w:rPr>
          <w:rFonts w:ascii="Helvetica" w:hAnsi="Helvetica" w:cs="Helvetica"/>
          <w:color w:val="1A1A1A"/>
        </w:rPr>
        <w:t xml:space="preserve"> upon initial identification of </w:t>
      </w:r>
      <w:r w:rsidR="00983FB1">
        <w:rPr>
          <w:rFonts w:ascii="Helvetica" w:hAnsi="Helvetica" w:cs="Helvetica"/>
          <w:color w:val="1A1A1A"/>
        </w:rPr>
        <w:t xml:space="preserve">a </w:t>
      </w:r>
      <w:r>
        <w:rPr>
          <w:rFonts w:ascii="Helvetica" w:hAnsi="Helvetica" w:cs="Helvetica"/>
          <w:color w:val="1A1A1A"/>
        </w:rPr>
        <w:t xml:space="preserve">visual impairment </w:t>
      </w:r>
      <w:r w:rsidR="00CD5021">
        <w:rPr>
          <w:rFonts w:ascii="Helvetica" w:hAnsi="Helvetica" w:cs="Helvetica"/>
          <w:color w:val="1A1A1A"/>
        </w:rPr>
        <w:t>or in the absence of</w:t>
      </w:r>
      <w:r w:rsidR="002421CA">
        <w:rPr>
          <w:rFonts w:ascii="Helvetica" w:hAnsi="Helvetica" w:cs="Helvetica"/>
          <w:color w:val="1A1A1A"/>
        </w:rPr>
        <w:t xml:space="preserve"> prior </w:t>
      </w:r>
      <w:r w:rsidR="00CD5021">
        <w:rPr>
          <w:rFonts w:ascii="Helvetica" w:hAnsi="Helvetica" w:cs="Helvetica"/>
          <w:color w:val="1A1A1A"/>
        </w:rPr>
        <w:t xml:space="preserve">O&amp;M assessment </w:t>
      </w:r>
      <w:r>
        <w:rPr>
          <w:rFonts w:ascii="Helvetica" w:hAnsi="Helvetica" w:cs="Helvetica"/>
          <w:kern w:val="1"/>
        </w:rPr>
        <w:t>(</w:t>
      </w:r>
      <w:r>
        <w:rPr>
          <w:rFonts w:ascii="Helvetica" w:hAnsi="Helvetica" w:cs="Helvetica"/>
          <w:color w:val="1A1A1A"/>
        </w:rPr>
        <w:t>Doug</w:t>
      </w:r>
      <w:r w:rsidR="00CE59A7">
        <w:rPr>
          <w:rFonts w:ascii="Helvetica" w:hAnsi="Helvetica" w:cs="Helvetica"/>
          <w:color w:val="1A1A1A"/>
        </w:rPr>
        <w:t xml:space="preserve">las, Pavey, McLinden, &amp; McCall, </w:t>
      </w:r>
      <w:r>
        <w:rPr>
          <w:rFonts w:ascii="Helvetica" w:hAnsi="Helvetica" w:cs="Helvetica"/>
          <w:color w:val="1A1A1A"/>
        </w:rPr>
        <w:t xml:space="preserve">2003; </w:t>
      </w:r>
      <w:r>
        <w:rPr>
          <w:rFonts w:ascii="Helvetica" w:hAnsi="Helvetica" w:cs="Helvetica"/>
          <w:kern w:val="1"/>
        </w:rPr>
        <w:t>Fazzi &amp; Naimy, 2010</w:t>
      </w:r>
      <w:r w:rsidR="002421CA">
        <w:rPr>
          <w:rFonts w:ascii="Helvetica" w:hAnsi="Helvetica" w:cs="Helvetica"/>
          <w:kern w:val="1"/>
        </w:rPr>
        <w:t>; Wall Emerson &amp; Corn, 2006</w:t>
      </w:r>
      <w:r>
        <w:rPr>
          <w:rFonts w:ascii="Helvetica" w:hAnsi="Helvetica" w:cs="Helvetica"/>
          <w:kern w:val="1"/>
        </w:rPr>
        <w:t xml:space="preserve">). Other factors precipitating a need for O&amp;M assessment </w:t>
      </w:r>
      <w:r w:rsidR="002421CA">
        <w:rPr>
          <w:rFonts w:ascii="Helvetica" w:hAnsi="Helvetica" w:cs="Helvetica"/>
          <w:kern w:val="1"/>
        </w:rPr>
        <w:t xml:space="preserve">may </w:t>
      </w:r>
      <w:r>
        <w:rPr>
          <w:rFonts w:ascii="Helvetica" w:hAnsi="Helvetica" w:cs="Helvetica"/>
          <w:kern w:val="1"/>
        </w:rPr>
        <w:t xml:space="preserve">include: </w:t>
      </w:r>
      <w:r>
        <w:rPr>
          <w:rFonts w:ascii="Helvetica" w:hAnsi="Helvetica" w:cs="Helvetica"/>
          <w:color w:val="1A1A1A"/>
        </w:rPr>
        <w:t xml:space="preserve">(a) </w:t>
      </w:r>
      <w:r w:rsidR="0000563A">
        <w:rPr>
          <w:rFonts w:ascii="Helvetica" w:hAnsi="Helvetica" w:cs="Helvetica"/>
          <w:color w:val="1A1A1A"/>
        </w:rPr>
        <w:t xml:space="preserve">transitioning to a new school, (b) a change in residence, </w:t>
      </w:r>
      <w:r w:rsidR="00CD5021">
        <w:rPr>
          <w:rFonts w:ascii="Helvetica" w:hAnsi="Helvetica" w:cs="Helvetica"/>
          <w:color w:val="1A1A1A"/>
        </w:rPr>
        <w:t>(c) an upcoming IEP meeting, or</w:t>
      </w:r>
      <w:r w:rsidR="0000563A">
        <w:rPr>
          <w:rFonts w:ascii="Helvetica" w:hAnsi="Helvetica" w:cs="Helvetica"/>
          <w:color w:val="1A1A1A"/>
        </w:rPr>
        <w:t xml:space="preserve"> (d) </w:t>
      </w:r>
      <w:r>
        <w:rPr>
          <w:rFonts w:ascii="Helvetica" w:hAnsi="Helvetica" w:cs="Helvetica"/>
          <w:color w:val="1A1A1A"/>
        </w:rPr>
        <w:t xml:space="preserve">a sudden change in visual impairment </w:t>
      </w:r>
      <w:r w:rsidR="00BB117C">
        <w:rPr>
          <w:rFonts w:ascii="Helvetica" w:hAnsi="Helvetica" w:cs="Helvetica"/>
          <w:color w:val="1A1A1A"/>
        </w:rPr>
        <w:t xml:space="preserve">or physical status </w:t>
      </w:r>
      <w:r>
        <w:rPr>
          <w:rFonts w:ascii="Helvetica" w:hAnsi="Helvetica" w:cs="Helvetica"/>
          <w:kern w:val="1"/>
        </w:rPr>
        <w:t>(</w:t>
      </w:r>
      <w:r>
        <w:rPr>
          <w:rFonts w:ascii="Helvetica" w:hAnsi="Helvetica" w:cs="Helvetica"/>
          <w:color w:val="1A1A1A"/>
        </w:rPr>
        <w:t>Do</w:t>
      </w:r>
      <w:r w:rsidR="00442275">
        <w:rPr>
          <w:rFonts w:ascii="Helvetica" w:hAnsi="Helvetica" w:cs="Helvetica"/>
          <w:color w:val="1A1A1A"/>
        </w:rPr>
        <w:t>uglas et al.</w:t>
      </w:r>
      <w:r>
        <w:rPr>
          <w:rFonts w:ascii="Helvetica" w:hAnsi="Helvetica" w:cs="Helvetica"/>
          <w:color w:val="1A1A1A"/>
        </w:rPr>
        <w:t>, 2003</w:t>
      </w:r>
      <w:r w:rsidR="002421CA">
        <w:rPr>
          <w:rFonts w:ascii="Helvetica" w:hAnsi="Helvetica" w:cs="Helvetica"/>
          <w:color w:val="1A1A1A"/>
        </w:rPr>
        <w:t xml:space="preserve">; </w:t>
      </w:r>
      <w:r w:rsidR="002421CA">
        <w:rPr>
          <w:rFonts w:ascii="Helvetica" w:hAnsi="Helvetica" w:cs="Helvetica"/>
          <w:kern w:val="1"/>
        </w:rPr>
        <w:t>Wall Emerson &amp; Corn, 2006</w:t>
      </w:r>
      <w:r w:rsidR="008B5A5E">
        <w:rPr>
          <w:rFonts w:ascii="Helvetica" w:hAnsi="Helvetica" w:cs="Helvetica"/>
          <w:color w:val="1A1A1A"/>
        </w:rPr>
        <w:t>). A</w:t>
      </w:r>
      <w:r>
        <w:rPr>
          <w:rFonts w:ascii="Helvetica" w:hAnsi="Helvetica" w:cs="Helvetica"/>
          <w:color w:val="1A1A1A"/>
        </w:rPr>
        <w:t>ssessments sho</w:t>
      </w:r>
      <w:r w:rsidR="003F2CCA">
        <w:rPr>
          <w:rFonts w:ascii="Helvetica" w:hAnsi="Helvetica" w:cs="Helvetica"/>
          <w:color w:val="1A1A1A"/>
        </w:rPr>
        <w:t xml:space="preserve">uld include </w:t>
      </w:r>
      <w:r>
        <w:rPr>
          <w:rFonts w:ascii="Helvetica" w:hAnsi="Helvetica" w:cs="Helvetica"/>
          <w:color w:val="1A1A1A"/>
        </w:rPr>
        <w:t xml:space="preserve">observations </w:t>
      </w:r>
      <w:r w:rsidR="00250F6E">
        <w:rPr>
          <w:rFonts w:ascii="Helvetica" w:hAnsi="Helvetica" w:cs="Helvetica"/>
          <w:color w:val="1A1A1A"/>
        </w:rPr>
        <w:t>of students performing</w:t>
      </w:r>
      <w:r>
        <w:rPr>
          <w:rFonts w:ascii="Helvetica" w:hAnsi="Helvetica" w:cs="Helvetica"/>
          <w:color w:val="1A1A1A"/>
        </w:rPr>
        <w:t xml:space="preserve"> everyday tasks in indoor and outdoor environmen</w:t>
      </w:r>
      <w:r w:rsidR="00AE107E">
        <w:rPr>
          <w:rFonts w:ascii="Helvetica" w:hAnsi="Helvetica" w:cs="Helvetica"/>
          <w:color w:val="1A1A1A"/>
        </w:rPr>
        <w:t>ts (Bina et al.</w:t>
      </w:r>
      <w:r>
        <w:rPr>
          <w:rFonts w:ascii="Helvetica" w:hAnsi="Helvetica" w:cs="Helvetica"/>
          <w:color w:val="1A1A1A"/>
        </w:rPr>
        <w:t>, 2010).</w:t>
      </w:r>
    </w:p>
    <w:p w:rsidR="00891FCC" w:rsidRDefault="00891FCC" w:rsidP="00891FCC">
      <w:pPr>
        <w:rPr>
          <w:rFonts w:ascii="Arial" w:hAnsi="Arial" w:cs="Arial"/>
        </w:rPr>
      </w:pPr>
    </w:p>
    <w:p w:rsidR="00494268" w:rsidRPr="00891FCC" w:rsidRDefault="00032368" w:rsidP="001B7CC4">
      <w:pPr>
        <w:spacing w:after="60"/>
        <w:rPr>
          <w:rFonts w:ascii="Arial" w:hAnsi="Arial" w:cs="Arial"/>
          <w:i/>
        </w:rPr>
      </w:pPr>
      <w:r>
        <w:rPr>
          <w:rFonts w:ascii="Arial" w:hAnsi="Arial" w:cs="Arial"/>
          <w:i/>
        </w:rPr>
        <w:t xml:space="preserve">O&amp;M specialists, in collaboration with the multidisciplinary </w:t>
      </w:r>
      <w:r w:rsidR="00BB117C">
        <w:rPr>
          <w:rFonts w:ascii="Arial" w:hAnsi="Arial" w:cs="Arial"/>
          <w:i/>
        </w:rPr>
        <w:t xml:space="preserve">or transdisciplinary </w:t>
      </w:r>
      <w:r>
        <w:rPr>
          <w:rFonts w:ascii="Arial" w:hAnsi="Arial" w:cs="Arial"/>
          <w:i/>
        </w:rPr>
        <w:t>team, should use assessment data to drive</w:t>
      </w:r>
      <w:r w:rsidR="00792128">
        <w:rPr>
          <w:rFonts w:ascii="Arial" w:hAnsi="Arial" w:cs="Arial"/>
          <w:i/>
        </w:rPr>
        <w:t xml:space="preserve"> </w:t>
      </w:r>
      <w:r>
        <w:rPr>
          <w:rFonts w:ascii="Arial" w:hAnsi="Arial" w:cs="Arial"/>
          <w:i/>
        </w:rPr>
        <w:t xml:space="preserve">decisions regarding </w:t>
      </w:r>
      <w:r w:rsidR="00792128">
        <w:rPr>
          <w:rFonts w:ascii="Arial" w:hAnsi="Arial" w:cs="Arial"/>
          <w:i/>
        </w:rPr>
        <w:t>O&amp;M services</w:t>
      </w:r>
      <w:r>
        <w:rPr>
          <w:rFonts w:ascii="Arial" w:hAnsi="Arial" w:cs="Arial"/>
          <w:i/>
        </w:rPr>
        <w:t>.</w:t>
      </w:r>
    </w:p>
    <w:p w:rsidR="00995300" w:rsidRDefault="00F93FBE" w:rsidP="005B022D">
      <w:pPr>
        <w:rPr>
          <w:rFonts w:ascii="Arial" w:hAnsi="Arial" w:cs="Arial"/>
        </w:rPr>
      </w:pPr>
      <w:r>
        <w:rPr>
          <w:rFonts w:ascii="Arial" w:hAnsi="Arial" w:cs="Arial"/>
        </w:rPr>
        <w:t>The IEP team consider</w:t>
      </w:r>
      <w:r w:rsidR="00911A54" w:rsidRPr="005B022D">
        <w:rPr>
          <w:rFonts w:ascii="Arial" w:hAnsi="Arial" w:cs="Arial"/>
        </w:rPr>
        <w:t xml:space="preserve">s students’ eligibility for O&amp;M services </w:t>
      </w:r>
      <w:r w:rsidR="00713EA8">
        <w:rPr>
          <w:rFonts w:ascii="Arial" w:hAnsi="Arial" w:cs="Arial"/>
        </w:rPr>
        <w:t xml:space="preserve">at each meeting </w:t>
      </w:r>
      <w:r w:rsidR="00911A54" w:rsidRPr="005B022D">
        <w:rPr>
          <w:rFonts w:ascii="Arial" w:hAnsi="Arial" w:cs="Arial"/>
        </w:rPr>
        <w:t>and provides documentation in the I</w:t>
      </w:r>
      <w:r w:rsidR="00B54FF8">
        <w:rPr>
          <w:rFonts w:ascii="Arial" w:hAnsi="Arial" w:cs="Arial"/>
        </w:rPr>
        <w:t>EP (Bina et al.</w:t>
      </w:r>
      <w:r w:rsidR="00911A54" w:rsidRPr="005B022D">
        <w:rPr>
          <w:rFonts w:ascii="Arial" w:hAnsi="Arial" w:cs="Arial"/>
        </w:rPr>
        <w:t>, 2010</w:t>
      </w:r>
      <w:r w:rsidR="00713EA8">
        <w:rPr>
          <w:rFonts w:ascii="Arial" w:hAnsi="Arial" w:cs="Arial"/>
        </w:rPr>
        <w:t>; Wall Emerson &amp; Corn, 2006</w:t>
      </w:r>
      <w:r w:rsidR="00911A54" w:rsidRPr="005B022D">
        <w:rPr>
          <w:rFonts w:ascii="Arial" w:hAnsi="Arial" w:cs="Arial"/>
        </w:rPr>
        <w:t>). When O&amp;M services are recommended by the IEP team, the O&amp;M specialist prepares a statement of the student’s present level of functioning and collaborates with the team to establish goals, and to schedule adequate frequency and duration of services in appropriate locations to meet students’ nee</w:t>
      </w:r>
      <w:r w:rsidR="00B54FF8">
        <w:rPr>
          <w:rFonts w:ascii="Arial" w:hAnsi="Arial" w:cs="Arial"/>
        </w:rPr>
        <w:t>ds (Bina et al.</w:t>
      </w:r>
      <w:r w:rsidR="00911A54" w:rsidRPr="005B022D">
        <w:rPr>
          <w:rFonts w:ascii="Arial" w:hAnsi="Arial" w:cs="Arial"/>
        </w:rPr>
        <w:t>, 2010; Fazzi &amp; Naimy, 2010; Griffin-Shirley &amp; Nes, 2004).</w:t>
      </w:r>
      <w:r w:rsidR="005B022D">
        <w:rPr>
          <w:rFonts w:ascii="Arial" w:hAnsi="Arial" w:cs="Arial"/>
        </w:rPr>
        <w:t xml:space="preserve"> </w:t>
      </w:r>
      <w:r w:rsidR="00A25059">
        <w:rPr>
          <w:rFonts w:ascii="Arial" w:hAnsi="Arial" w:cs="Arial"/>
        </w:rPr>
        <w:t>Team members may use established t</w:t>
      </w:r>
      <w:r w:rsidR="00005CDF">
        <w:rPr>
          <w:rFonts w:ascii="Arial" w:hAnsi="Arial" w:cs="Arial"/>
        </w:rPr>
        <w:t>ools, such as the Orientation and Mobility</w:t>
      </w:r>
      <w:r w:rsidR="00A25059">
        <w:rPr>
          <w:rFonts w:ascii="Arial" w:hAnsi="Arial" w:cs="Arial"/>
        </w:rPr>
        <w:t xml:space="preserve"> Severity Rating Scales, to assist in determining appropriate service levels for students (Wall Emerson &amp; Anderson, 2014). </w:t>
      </w:r>
      <w:r w:rsidR="003A7CB1">
        <w:rPr>
          <w:rFonts w:ascii="Arial" w:hAnsi="Arial" w:cs="Arial"/>
        </w:rPr>
        <w:t xml:space="preserve">Instructional decisions should be based on students’ </w:t>
      </w:r>
      <w:r w:rsidR="00032A63">
        <w:rPr>
          <w:rFonts w:ascii="Arial" w:hAnsi="Arial" w:cs="Arial"/>
        </w:rPr>
        <w:t xml:space="preserve">goals and </w:t>
      </w:r>
      <w:r w:rsidR="003A7CB1">
        <w:rPr>
          <w:rFonts w:ascii="Arial" w:hAnsi="Arial" w:cs="Arial"/>
        </w:rPr>
        <w:t xml:space="preserve">needs, and not solely </w:t>
      </w:r>
      <w:r w:rsidR="00876FF3">
        <w:rPr>
          <w:rFonts w:ascii="Arial" w:hAnsi="Arial" w:cs="Arial"/>
        </w:rPr>
        <w:t xml:space="preserve">on </w:t>
      </w:r>
      <w:r w:rsidR="00032A63">
        <w:rPr>
          <w:rFonts w:ascii="Arial" w:hAnsi="Arial" w:cs="Arial"/>
        </w:rPr>
        <w:t>external factors or availability of</w:t>
      </w:r>
      <w:r w:rsidR="0046765F">
        <w:rPr>
          <w:rFonts w:ascii="Arial" w:hAnsi="Arial" w:cs="Arial"/>
        </w:rPr>
        <w:t xml:space="preserve"> resources.</w:t>
      </w:r>
      <w:r w:rsidR="00B81D17">
        <w:rPr>
          <w:rFonts w:ascii="Arial" w:hAnsi="Arial" w:cs="Arial"/>
        </w:rPr>
        <w:t xml:space="preserve"> </w:t>
      </w:r>
    </w:p>
    <w:p w:rsidR="00995300" w:rsidRDefault="00995300" w:rsidP="005B022D">
      <w:pPr>
        <w:rPr>
          <w:rFonts w:ascii="Arial" w:hAnsi="Arial" w:cs="Arial"/>
        </w:rPr>
      </w:pPr>
    </w:p>
    <w:p w:rsidR="00BB6A0C" w:rsidRDefault="009D7226" w:rsidP="001B7CC4">
      <w:pPr>
        <w:spacing w:after="60"/>
        <w:rPr>
          <w:rFonts w:ascii="Arial" w:hAnsi="Arial" w:cs="Arial"/>
        </w:rPr>
      </w:pPr>
      <w:r>
        <w:rPr>
          <w:rFonts w:ascii="Arial" w:hAnsi="Arial" w:cs="Arial"/>
          <w:i/>
        </w:rPr>
        <w:t xml:space="preserve">School districts should </w:t>
      </w:r>
      <w:r w:rsidR="00160CF0">
        <w:rPr>
          <w:rFonts w:ascii="Arial" w:hAnsi="Arial" w:cs="Arial"/>
          <w:i/>
        </w:rPr>
        <w:t xml:space="preserve">recruit and </w:t>
      </w:r>
      <w:r w:rsidR="003C2535">
        <w:rPr>
          <w:rFonts w:ascii="Arial" w:hAnsi="Arial" w:cs="Arial"/>
          <w:i/>
        </w:rPr>
        <w:t>hire highly qualified O&amp;M specialists</w:t>
      </w:r>
      <w:r>
        <w:rPr>
          <w:rFonts w:ascii="Arial" w:hAnsi="Arial" w:cs="Arial"/>
          <w:i/>
        </w:rPr>
        <w:t>.</w:t>
      </w:r>
    </w:p>
    <w:p w:rsidR="00802A9D" w:rsidRPr="00AB15F6" w:rsidRDefault="00BB6A0C" w:rsidP="00515CA1">
      <w:pPr>
        <w:rPr>
          <w:rFonts w:ascii="Arial" w:hAnsi="Arial" w:cs="Arial"/>
          <w:color w:val="000000"/>
        </w:rPr>
      </w:pPr>
      <w:r>
        <w:rPr>
          <w:rFonts w:ascii="Arial" w:hAnsi="Arial" w:cs="Arial"/>
        </w:rPr>
        <w:t>F</w:t>
      </w:r>
      <w:r w:rsidR="009051F3">
        <w:rPr>
          <w:rFonts w:ascii="Arial" w:hAnsi="Arial" w:cs="Arial"/>
        </w:rPr>
        <w:t>ederal legislation calls</w:t>
      </w:r>
      <w:r w:rsidR="00911A54" w:rsidRPr="00BB6A0C">
        <w:rPr>
          <w:rFonts w:ascii="Arial" w:hAnsi="Arial" w:cs="Arial"/>
        </w:rPr>
        <w:t xml:space="preserve"> for children to be taught by highly qualified personnel</w:t>
      </w:r>
      <w:r w:rsidR="009051F3">
        <w:rPr>
          <w:rFonts w:ascii="Arial" w:hAnsi="Arial" w:cs="Arial"/>
        </w:rPr>
        <w:t>. H</w:t>
      </w:r>
      <w:r w:rsidR="00911A54" w:rsidRPr="00BB6A0C">
        <w:rPr>
          <w:rFonts w:ascii="Arial" w:hAnsi="Arial" w:cs="Arial"/>
        </w:rPr>
        <w:t>ig</w:t>
      </w:r>
      <w:r w:rsidR="00AB34C1">
        <w:rPr>
          <w:rFonts w:ascii="Arial" w:hAnsi="Arial" w:cs="Arial"/>
        </w:rPr>
        <w:t>hly qualified O&amp;M specialists</w:t>
      </w:r>
      <w:r w:rsidR="00B44CDD">
        <w:rPr>
          <w:rFonts w:ascii="Arial" w:hAnsi="Arial" w:cs="Arial"/>
        </w:rPr>
        <w:t xml:space="preserve"> (a) possess the knowledge and skills needed to provide quality O&amp;M instruction to c</w:t>
      </w:r>
      <w:r w:rsidR="00657ACE">
        <w:rPr>
          <w:rFonts w:ascii="Arial" w:hAnsi="Arial" w:cs="Arial"/>
        </w:rPr>
        <w:t>hildren with visual impairments;</w:t>
      </w:r>
      <w:r w:rsidR="00B44CDD">
        <w:rPr>
          <w:rFonts w:ascii="Arial" w:hAnsi="Arial" w:cs="Arial"/>
        </w:rPr>
        <w:t xml:space="preserve"> (b) </w:t>
      </w:r>
      <w:r w:rsidR="00911A54" w:rsidRPr="00BB6A0C">
        <w:rPr>
          <w:rFonts w:ascii="Arial" w:hAnsi="Arial" w:cs="Arial"/>
        </w:rPr>
        <w:t>are graduates of university programs specializing in the preparation of O&amp;M specialists</w:t>
      </w:r>
      <w:r w:rsidR="00657ACE">
        <w:rPr>
          <w:rFonts w:ascii="Arial" w:hAnsi="Arial" w:cs="Arial"/>
        </w:rPr>
        <w:t>;</w:t>
      </w:r>
      <w:r w:rsidR="00B44CDD">
        <w:rPr>
          <w:rFonts w:ascii="Arial" w:hAnsi="Arial" w:cs="Arial"/>
        </w:rPr>
        <w:t xml:space="preserve"> and (c) </w:t>
      </w:r>
      <w:r w:rsidR="009051F3">
        <w:rPr>
          <w:rFonts w:ascii="Arial" w:hAnsi="Arial" w:cs="Arial"/>
        </w:rPr>
        <w:t>meet</w:t>
      </w:r>
      <w:r w:rsidR="00B44CDD">
        <w:rPr>
          <w:rFonts w:ascii="Arial" w:hAnsi="Arial" w:cs="Arial"/>
        </w:rPr>
        <w:t xml:space="preserve"> state-approved certification, registration, or licensing requirements.</w:t>
      </w:r>
      <w:r w:rsidR="00911A54" w:rsidRPr="00BB6A0C">
        <w:rPr>
          <w:rFonts w:ascii="Arial" w:hAnsi="Arial" w:cs="Arial"/>
        </w:rPr>
        <w:t xml:space="preserve"> </w:t>
      </w:r>
      <w:r w:rsidR="00B44CDD">
        <w:rPr>
          <w:rFonts w:ascii="Arial" w:hAnsi="Arial" w:cs="Arial"/>
          <w:color w:val="000000"/>
        </w:rPr>
        <w:t>S</w:t>
      </w:r>
      <w:r w:rsidR="00F4090A">
        <w:rPr>
          <w:rFonts w:ascii="Arial" w:hAnsi="Arial" w:cs="Arial"/>
          <w:color w:val="000000"/>
        </w:rPr>
        <w:t>ome SEAs</w:t>
      </w:r>
      <w:r w:rsidR="00911A54" w:rsidRPr="00BB6A0C">
        <w:rPr>
          <w:rFonts w:ascii="Arial" w:hAnsi="Arial" w:cs="Arial"/>
          <w:color w:val="000000"/>
        </w:rPr>
        <w:t xml:space="preserve"> require that an O&amp;M specialist have dual certification as a teacher</w:t>
      </w:r>
      <w:r w:rsidR="00B44CDD">
        <w:rPr>
          <w:rFonts w:ascii="Arial" w:hAnsi="Arial" w:cs="Arial"/>
          <w:color w:val="000000"/>
        </w:rPr>
        <w:t xml:space="preserve"> of students</w:t>
      </w:r>
      <w:r w:rsidR="00911A54" w:rsidRPr="00BB6A0C">
        <w:rPr>
          <w:rFonts w:ascii="Arial" w:hAnsi="Arial" w:cs="Arial"/>
          <w:color w:val="000000"/>
        </w:rPr>
        <w:t xml:space="preserve"> with visual impairments and an </w:t>
      </w:r>
      <w:r w:rsidR="00B44CDD">
        <w:rPr>
          <w:rFonts w:ascii="Arial" w:hAnsi="Arial" w:cs="Arial"/>
          <w:color w:val="000000"/>
        </w:rPr>
        <w:t>O&amp;M specialist, whereas</w:t>
      </w:r>
      <w:r w:rsidR="005352F2">
        <w:rPr>
          <w:rFonts w:ascii="Arial" w:hAnsi="Arial" w:cs="Arial"/>
          <w:color w:val="000000"/>
        </w:rPr>
        <w:t xml:space="preserve"> others</w:t>
      </w:r>
      <w:r w:rsidR="00B44CDD">
        <w:rPr>
          <w:rFonts w:ascii="Arial" w:hAnsi="Arial" w:cs="Arial"/>
          <w:color w:val="000000"/>
        </w:rPr>
        <w:t xml:space="preserve"> </w:t>
      </w:r>
      <w:r w:rsidR="00911A54" w:rsidRPr="00BB6A0C">
        <w:rPr>
          <w:rFonts w:ascii="Arial" w:hAnsi="Arial" w:cs="Arial"/>
          <w:color w:val="000000"/>
        </w:rPr>
        <w:t>requ</w:t>
      </w:r>
      <w:r w:rsidR="000100B8">
        <w:rPr>
          <w:rFonts w:ascii="Arial" w:hAnsi="Arial" w:cs="Arial"/>
          <w:color w:val="000000"/>
        </w:rPr>
        <w:t xml:space="preserve">ire professional certification </w:t>
      </w:r>
      <w:r w:rsidR="00911A54" w:rsidRPr="00BB6A0C">
        <w:rPr>
          <w:rFonts w:ascii="Arial" w:hAnsi="Arial" w:cs="Arial"/>
          <w:color w:val="000000"/>
        </w:rPr>
        <w:t xml:space="preserve">through a certifying body like the Academy for Certification of Vision Rehabilitation and Education Professionals. </w:t>
      </w:r>
      <w:r w:rsidR="00911A54" w:rsidRPr="00BB6A0C">
        <w:rPr>
          <w:rFonts w:ascii="Arial" w:hAnsi="Arial" w:cs="Arial"/>
          <w:bCs/>
          <w:iCs/>
          <w:color w:val="000000"/>
        </w:rPr>
        <w:t>Either or both of the above</w:t>
      </w:r>
      <w:r w:rsidR="00911A54" w:rsidRPr="00BB6A0C">
        <w:rPr>
          <w:rFonts w:ascii="Arial" w:hAnsi="Arial" w:cs="Arial"/>
          <w:b/>
          <w:bCs/>
          <w:i/>
          <w:iCs/>
          <w:color w:val="000000"/>
        </w:rPr>
        <w:t xml:space="preserve"> </w:t>
      </w:r>
      <w:r w:rsidR="00911A54" w:rsidRPr="00BB6A0C">
        <w:rPr>
          <w:rFonts w:ascii="Arial" w:hAnsi="Arial" w:cs="Arial"/>
          <w:color w:val="000000"/>
        </w:rPr>
        <w:t xml:space="preserve">may </w:t>
      </w:r>
      <w:r w:rsidR="00575C8B">
        <w:rPr>
          <w:rFonts w:ascii="Arial" w:hAnsi="Arial" w:cs="Arial"/>
          <w:color w:val="000000"/>
        </w:rPr>
        <w:t xml:space="preserve">be required </w:t>
      </w:r>
      <w:r w:rsidR="00911A54" w:rsidRPr="00BB6A0C">
        <w:rPr>
          <w:rFonts w:ascii="Arial" w:hAnsi="Arial" w:cs="Arial"/>
          <w:color w:val="000000"/>
        </w:rPr>
        <w:t xml:space="preserve">for employment within a local public school system. </w:t>
      </w:r>
    </w:p>
    <w:p w:rsidR="00DC2A35" w:rsidRDefault="00DC2A35" w:rsidP="001B7CC4">
      <w:pPr>
        <w:spacing w:after="60"/>
        <w:rPr>
          <w:rFonts w:ascii="Arial" w:hAnsi="Arial" w:cs="Arial"/>
          <w:i/>
        </w:rPr>
      </w:pPr>
    </w:p>
    <w:p w:rsidR="00874156" w:rsidRDefault="00874156" w:rsidP="001B7CC4">
      <w:pPr>
        <w:spacing w:after="60"/>
        <w:rPr>
          <w:rFonts w:ascii="Arial" w:hAnsi="Arial" w:cs="Arial"/>
          <w:i/>
        </w:rPr>
      </w:pPr>
    </w:p>
    <w:p w:rsidR="00874156" w:rsidRDefault="00874156" w:rsidP="001B7CC4">
      <w:pPr>
        <w:spacing w:after="60"/>
        <w:rPr>
          <w:rFonts w:ascii="Arial" w:hAnsi="Arial" w:cs="Arial"/>
          <w:i/>
        </w:rPr>
      </w:pPr>
    </w:p>
    <w:p w:rsidR="00874156" w:rsidRDefault="00874156" w:rsidP="001B7CC4">
      <w:pPr>
        <w:spacing w:after="60"/>
        <w:rPr>
          <w:rFonts w:ascii="Arial" w:hAnsi="Arial" w:cs="Arial"/>
          <w:i/>
        </w:rPr>
      </w:pPr>
    </w:p>
    <w:p w:rsidR="005620CD" w:rsidRPr="00032284" w:rsidRDefault="005620CD" w:rsidP="001B7CC4">
      <w:pPr>
        <w:spacing w:after="60"/>
        <w:rPr>
          <w:rFonts w:ascii="Arial" w:hAnsi="Arial" w:cs="Arial"/>
          <w:i/>
        </w:rPr>
      </w:pPr>
      <w:r>
        <w:rPr>
          <w:rFonts w:ascii="Arial" w:hAnsi="Arial" w:cs="Arial"/>
          <w:i/>
        </w:rPr>
        <w:t>O&amp;M instruction should be provided in school, home, and community environments.</w:t>
      </w:r>
    </w:p>
    <w:p w:rsidR="00911A54" w:rsidRDefault="00911A54" w:rsidP="00BD193E">
      <w:pPr>
        <w:rPr>
          <w:rFonts w:ascii="Arial" w:hAnsi="Arial" w:cs="Arial"/>
        </w:rPr>
      </w:pPr>
      <w:r w:rsidRPr="00BD193E">
        <w:rPr>
          <w:rFonts w:ascii="Arial" w:hAnsi="Arial" w:cs="Arial"/>
        </w:rPr>
        <w:t xml:space="preserve">The O&amp;M specialist provides developmentally appropriate challenges in real-life scenarios to assist students in developing O&amp;M skills (Cameto &amp; Nagle, 2007). </w:t>
      </w:r>
      <w:r w:rsidR="00864626" w:rsidRPr="006A21F4">
        <w:rPr>
          <w:rFonts w:ascii="Arial" w:hAnsi="Arial" w:cs="Arial"/>
        </w:rPr>
        <w:t>The effectiveness of O&amp;M training is maximized by infusing O&amp;M content into school curricula and activities, with support and reinforcement by all individuals connected wit</w:t>
      </w:r>
      <w:r w:rsidR="00BC2A0D">
        <w:rPr>
          <w:rFonts w:ascii="Arial" w:hAnsi="Arial" w:cs="Arial"/>
        </w:rPr>
        <w:t xml:space="preserve">h the student (Griffin-Shirley, </w:t>
      </w:r>
      <w:r w:rsidR="00BC2A0D" w:rsidRPr="00BC2A0D">
        <w:rPr>
          <w:rFonts w:ascii="Arial" w:hAnsi="Arial" w:cs="Arial"/>
        </w:rPr>
        <w:t>Trusty, &amp; Rickard</w:t>
      </w:r>
      <w:r w:rsidR="00864626" w:rsidRPr="006A21F4">
        <w:rPr>
          <w:rFonts w:ascii="Arial" w:hAnsi="Arial" w:cs="Arial"/>
        </w:rPr>
        <w:t xml:space="preserve">, 2000). </w:t>
      </w:r>
      <w:r w:rsidR="00864626" w:rsidRPr="005B022D">
        <w:rPr>
          <w:rFonts w:ascii="Arial" w:hAnsi="Arial" w:cs="Arial"/>
        </w:rPr>
        <w:t>The O&amp;M specialist must integrate O&amp;M content into students’ daily schedules through naturally occurring routines, and create opportunities for students to practice their skills</w:t>
      </w:r>
      <w:r w:rsidR="00F129AA">
        <w:rPr>
          <w:rFonts w:ascii="Arial" w:hAnsi="Arial" w:cs="Arial"/>
        </w:rPr>
        <w:t xml:space="preserve"> in natural settings</w:t>
      </w:r>
      <w:r w:rsidR="00864626" w:rsidRPr="005B022D">
        <w:rPr>
          <w:rFonts w:ascii="Arial" w:hAnsi="Arial" w:cs="Arial"/>
        </w:rPr>
        <w:t xml:space="preserve"> (Sapp &amp; Hatlen, 2010).</w:t>
      </w:r>
      <w:r w:rsidR="00864626">
        <w:rPr>
          <w:rFonts w:ascii="Arial" w:hAnsi="Arial" w:cs="Arial"/>
        </w:rPr>
        <w:t xml:space="preserve"> </w:t>
      </w:r>
      <w:r w:rsidR="00F129AA">
        <w:rPr>
          <w:rFonts w:ascii="Arial" w:hAnsi="Arial" w:cs="Arial"/>
        </w:rPr>
        <w:t xml:space="preserve">O&amp;M lessons </w:t>
      </w:r>
      <w:r w:rsidR="007650FE">
        <w:rPr>
          <w:rFonts w:ascii="Arial" w:hAnsi="Arial" w:cs="Arial"/>
        </w:rPr>
        <w:t xml:space="preserve">often take place the community, in all weather conditions, </w:t>
      </w:r>
      <w:r w:rsidR="00313784">
        <w:rPr>
          <w:rFonts w:ascii="Arial" w:hAnsi="Arial" w:cs="Arial"/>
        </w:rPr>
        <w:t xml:space="preserve">and </w:t>
      </w:r>
      <w:r w:rsidR="007650FE">
        <w:rPr>
          <w:rFonts w:ascii="Arial" w:hAnsi="Arial" w:cs="Arial"/>
        </w:rPr>
        <w:t xml:space="preserve">at various times of day (Wiener &amp; Sifferman, 2010). </w:t>
      </w:r>
      <w:r w:rsidRPr="00BD193E">
        <w:rPr>
          <w:rFonts w:ascii="Arial" w:hAnsi="Arial" w:cs="Arial"/>
        </w:rPr>
        <w:t>Training environments are chosen based on their applicability to student’s current and future needs, while accounting for cognitive, physical, and psychological factors (Wall Emers</w:t>
      </w:r>
      <w:r w:rsidR="00A318C2">
        <w:rPr>
          <w:rFonts w:ascii="Arial" w:hAnsi="Arial" w:cs="Arial"/>
        </w:rPr>
        <w:t>on &amp; Corn, 2006). O</w:t>
      </w:r>
      <w:r w:rsidRPr="00BD193E">
        <w:rPr>
          <w:rFonts w:ascii="Arial" w:hAnsi="Arial" w:cs="Arial"/>
        </w:rPr>
        <w:t>pportunities to learn, practice, and apply these skills and concepts</w:t>
      </w:r>
      <w:r w:rsidR="00F129AA">
        <w:rPr>
          <w:rFonts w:ascii="Arial" w:hAnsi="Arial" w:cs="Arial"/>
        </w:rPr>
        <w:t xml:space="preserve"> in various environments</w:t>
      </w:r>
      <w:r w:rsidR="00BF7FDA">
        <w:rPr>
          <w:rFonts w:ascii="Arial" w:hAnsi="Arial" w:cs="Arial"/>
        </w:rPr>
        <w:t xml:space="preserve"> allow</w:t>
      </w:r>
      <w:r w:rsidRPr="00BD193E">
        <w:rPr>
          <w:rFonts w:ascii="Arial" w:hAnsi="Arial" w:cs="Arial"/>
        </w:rPr>
        <w:t xml:space="preserve"> students </w:t>
      </w:r>
      <w:r w:rsidR="00F129AA">
        <w:rPr>
          <w:rFonts w:ascii="Arial" w:hAnsi="Arial" w:cs="Arial"/>
        </w:rPr>
        <w:t xml:space="preserve">with visual impairments </w:t>
      </w:r>
      <w:r w:rsidRPr="00BD193E">
        <w:rPr>
          <w:rFonts w:ascii="Arial" w:hAnsi="Arial" w:cs="Arial"/>
        </w:rPr>
        <w:t xml:space="preserve">to develop the highest degree of independence as possible (Fazzi &amp; Naimy, 2010; Sapp &amp; Hatlen, 2010). </w:t>
      </w:r>
    </w:p>
    <w:p w:rsidR="00BD193E" w:rsidRDefault="00BD193E" w:rsidP="00BD193E">
      <w:pPr>
        <w:rPr>
          <w:rFonts w:ascii="Arial" w:hAnsi="Arial" w:cs="Arial"/>
        </w:rPr>
      </w:pPr>
    </w:p>
    <w:p w:rsidR="007A0170" w:rsidRPr="00032284" w:rsidRDefault="00911A54" w:rsidP="001B7CC4">
      <w:pPr>
        <w:spacing w:after="60"/>
        <w:rPr>
          <w:rFonts w:ascii="Arial" w:hAnsi="Arial" w:cs="Arial"/>
          <w:i/>
        </w:rPr>
      </w:pPr>
      <w:r w:rsidRPr="007A0170">
        <w:rPr>
          <w:rFonts w:ascii="Arial" w:hAnsi="Arial" w:cs="Arial"/>
          <w:i/>
        </w:rPr>
        <w:t>O&amp;M specialist</w:t>
      </w:r>
      <w:r w:rsidR="0001042D">
        <w:rPr>
          <w:rFonts w:ascii="Arial" w:hAnsi="Arial" w:cs="Arial"/>
          <w:i/>
        </w:rPr>
        <w:t>s must</w:t>
      </w:r>
      <w:r w:rsidRPr="007A0170">
        <w:rPr>
          <w:rFonts w:ascii="Arial" w:hAnsi="Arial" w:cs="Arial"/>
          <w:i/>
        </w:rPr>
        <w:t xml:space="preserve"> remain informed of advances in policy, research, and practice that may impact O&amp;M teaching and learning. </w:t>
      </w:r>
    </w:p>
    <w:p w:rsidR="00911A54" w:rsidRPr="00BD193E" w:rsidRDefault="00F129AA" w:rsidP="00BD193E">
      <w:pPr>
        <w:rPr>
          <w:rFonts w:ascii="Arial" w:hAnsi="Arial" w:cs="Arial"/>
        </w:rPr>
      </w:pPr>
      <w:r>
        <w:rPr>
          <w:rFonts w:ascii="Arial" w:hAnsi="Arial" w:cs="Arial"/>
        </w:rPr>
        <w:t xml:space="preserve">Professional growth through continued education is an ongoing and vital responsibility of O&amp;M specialists (Wiener &amp; Sifferman, 2010). </w:t>
      </w:r>
      <w:r w:rsidR="00911A54" w:rsidRPr="00BD193E">
        <w:rPr>
          <w:rFonts w:ascii="Arial" w:hAnsi="Arial" w:cs="Arial"/>
        </w:rPr>
        <w:t>O&amp;M specialists must have accurate knowledge of state and federal laws, trends and advances in the field, and current instructional practices (Bina</w:t>
      </w:r>
      <w:r w:rsidR="00A10DE6">
        <w:rPr>
          <w:rFonts w:ascii="Arial" w:hAnsi="Arial" w:cs="Arial"/>
        </w:rPr>
        <w:t xml:space="preserve"> et al.</w:t>
      </w:r>
      <w:r w:rsidR="00DA6561">
        <w:rPr>
          <w:rFonts w:ascii="Arial" w:hAnsi="Arial" w:cs="Arial"/>
        </w:rPr>
        <w:t>, 2010). Attending</w:t>
      </w:r>
      <w:r w:rsidR="00911A54" w:rsidRPr="00BD193E">
        <w:rPr>
          <w:rFonts w:ascii="Arial" w:hAnsi="Arial" w:cs="Arial"/>
        </w:rPr>
        <w:t xml:space="preserve"> workshops, seminars, and conferences; membership in professional organizations; reading professional journal articles; </w:t>
      </w:r>
      <w:r w:rsidR="00DA6561">
        <w:rPr>
          <w:rFonts w:ascii="Arial" w:hAnsi="Arial" w:cs="Arial"/>
        </w:rPr>
        <w:t xml:space="preserve">maintaining certifications; networking with other </w:t>
      </w:r>
      <w:r w:rsidR="00911A54" w:rsidRPr="00BD193E">
        <w:rPr>
          <w:rFonts w:ascii="Arial" w:hAnsi="Arial" w:cs="Arial"/>
        </w:rPr>
        <w:t>professional</w:t>
      </w:r>
      <w:r w:rsidR="00DA6561">
        <w:rPr>
          <w:rFonts w:ascii="Arial" w:hAnsi="Arial" w:cs="Arial"/>
        </w:rPr>
        <w:t xml:space="preserve">s; and participating in research </w:t>
      </w:r>
      <w:r w:rsidR="00911A54" w:rsidRPr="00BD193E">
        <w:rPr>
          <w:rFonts w:ascii="Arial" w:hAnsi="Arial" w:cs="Arial"/>
        </w:rPr>
        <w:t>are some of the methods O&amp;M specialists use to stay curre</w:t>
      </w:r>
      <w:r w:rsidR="00A10DE6">
        <w:rPr>
          <w:rFonts w:ascii="Arial" w:hAnsi="Arial" w:cs="Arial"/>
        </w:rPr>
        <w:t>nt (Bina et al.</w:t>
      </w:r>
      <w:r w:rsidR="00911A54" w:rsidRPr="00BD193E">
        <w:rPr>
          <w:rFonts w:ascii="Arial" w:hAnsi="Arial" w:cs="Arial"/>
        </w:rPr>
        <w:t>, 2010; Sapp &amp; Hatlen, 2010</w:t>
      </w:r>
      <w:r w:rsidR="00E453AC">
        <w:rPr>
          <w:rFonts w:ascii="Arial" w:hAnsi="Arial" w:cs="Arial"/>
        </w:rPr>
        <w:t>; Wie</w:t>
      </w:r>
      <w:r w:rsidR="00DA6561">
        <w:rPr>
          <w:rFonts w:ascii="Arial" w:hAnsi="Arial" w:cs="Arial"/>
        </w:rPr>
        <w:t>ner &amp; Sifferman, 2010</w:t>
      </w:r>
      <w:r>
        <w:rPr>
          <w:rFonts w:ascii="Arial" w:hAnsi="Arial" w:cs="Arial"/>
        </w:rPr>
        <w:t>).</w:t>
      </w:r>
    </w:p>
    <w:p w:rsidR="006622D4" w:rsidRDefault="006622D4" w:rsidP="006622D4">
      <w:pPr>
        <w:rPr>
          <w:rFonts w:ascii="Arial" w:hAnsi="Arial" w:cs="Arial"/>
        </w:rPr>
      </w:pPr>
    </w:p>
    <w:p w:rsidR="00911A54" w:rsidRPr="006622D4" w:rsidRDefault="00911A54" w:rsidP="006622D4">
      <w:pPr>
        <w:jc w:val="center"/>
        <w:rPr>
          <w:rFonts w:ascii="Arial" w:hAnsi="Arial" w:cs="Arial"/>
          <w:b/>
        </w:rPr>
      </w:pPr>
      <w:r w:rsidRPr="006622D4">
        <w:rPr>
          <w:rFonts w:ascii="Arial" w:hAnsi="Arial" w:cs="Arial"/>
          <w:b/>
        </w:rPr>
        <w:t>Position</w:t>
      </w:r>
    </w:p>
    <w:p w:rsidR="006622D4" w:rsidRPr="006622D4" w:rsidRDefault="006622D4" w:rsidP="006622D4">
      <w:pPr>
        <w:rPr>
          <w:rFonts w:ascii="Arial" w:hAnsi="Arial" w:cs="Arial"/>
        </w:rPr>
      </w:pPr>
    </w:p>
    <w:p w:rsidR="002250F3" w:rsidRDefault="00515CA1" w:rsidP="002250F3">
      <w:pPr>
        <w:rPr>
          <w:rFonts w:ascii="Arial" w:hAnsi="Arial" w:cs="Arial"/>
        </w:rPr>
      </w:pPr>
      <w:r>
        <w:rPr>
          <w:rFonts w:ascii="Arial" w:hAnsi="Arial" w:cs="Arial"/>
        </w:rPr>
        <w:t>O&amp;M specialist</w:t>
      </w:r>
      <w:r w:rsidR="00B16010">
        <w:rPr>
          <w:rFonts w:ascii="Arial" w:hAnsi="Arial" w:cs="Arial"/>
        </w:rPr>
        <w:t>s play</w:t>
      </w:r>
      <w:r>
        <w:rPr>
          <w:rFonts w:ascii="Arial" w:hAnsi="Arial" w:cs="Arial"/>
        </w:rPr>
        <w:t xml:space="preserve"> an integral role in the provision of a free appropriat</w:t>
      </w:r>
      <w:r w:rsidR="005249DC">
        <w:rPr>
          <w:rFonts w:ascii="Arial" w:hAnsi="Arial" w:cs="Arial"/>
        </w:rPr>
        <w:t>e public education to children</w:t>
      </w:r>
      <w:r>
        <w:rPr>
          <w:rFonts w:ascii="Arial" w:hAnsi="Arial" w:cs="Arial"/>
        </w:rPr>
        <w:t xml:space="preserve"> with visual impairments.</w:t>
      </w:r>
      <w:r w:rsidR="001B3D2F">
        <w:rPr>
          <w:rFonts w:ascii="Arial" w:hAnsi="Arial" w:cs="Arial"/>
        </w:rPr>
        <w:t xml:space="preserve"> </w:t>
      </w:r>
      <w:r w:rsidR="003B6602">
        <w:rPr>
          <w:rFonts w:ascii="Arial" w:hAnsi="Arial" w:cs="Arial"/>
        </w:rPr>
        <w:t xml:space="preserve">School districts should employ highly qualified O&amp;M specialists to provide services to students in accordance with their IEPs. </w:t>
      </w:r>
      <w:r w:rsidR="00265C1B">
        <w:rPr>
          <w:rFonts w:ascii="Arial" w:hAnsi="Arial" w:cs="Arial"/>
        </w:rPr>
        <w:t xml:space="preserve">O&amp;M specialists </w:t>
      </w:r>
      <w:r w:rsidR="003B6602">
        <w:rPr>
          <w:rFonts w:ascii="Arial" w:hAnsi="Arial" w:cs="Arial"/>
        </w:rPr>
        <w:t xml:space="preserve">must have the expertise required to </w:t>
      </w:r>
      <w:r w:rsidR="00265C1B">
        <w:rPr>
          <w:rFonts w:ascii="Arial" w:hAnsi="Arial" w:cs="Arial"/>
        </w:rPr>
        <w:t>serve a diverse population of students</w:t>
      </w:r>
      <w:r w:rsidR="0012506A">
        <w:rPr>
          <w:rFonts w:ascii="Arial" w:hAnsi="Arial" w:cs="Arial"/>
        </w:rPr>
        <w:t>, i</w:t>
      </w:r>
      <w:r w:rsidR="00515FF3">
        <w:rPr>
          <w:rFonts w:ascii="Arial" w:hAnsi="Arial" w:cs="Arial"/>
        </w:rPr>
        <w:t>ncluding children</w:t>
      </w:r>
      <w:r w:rsidR="0012506A">
        <w:rPr>
          <w:rFonts w:ascii="Arial" w:hAnsi="Arial" w:cs="Arial"/>
        </w:rPr>
        <w:t xml:space="preserve"> </w:t>
      </w:r>
      <w:r w:rsidR="00C15D5E">
        <w:rPr>
          <w:rFonts w:ascii="Arial" w:hAnsi="Arial" w:cs="Arial"/>
        </w:rPr>
        <w:t>with total blindness</w:t>
      </w:r>
      <w:r w:rsidR="00515FF3">
        <w:rPr>
          <w:rFonts w:ascii="Arial" w:hAnsi="Arial" w:cs="Arial"/>
        </w:rPr>
        <w:t xml:space="preserve"> and</w:t>
      </w:r>
      <w:r w:rsidR="0012506A">
        <w:rPr>
          <w:rFonts w:ascii="Arial" w:hAnsi="Arial" w:cs="Arial"/>
        </w:rPr>
        <w:t xml:space="preserve"> low vision, and </w:t>
      </w:r>
      <w:r w:rsidR="00515FF3">
        <w:rPr>
          <w:rFonts w:ascii="Arial" w:hAnsi="Arial" w:cs="Arial"/>
        </w:rPr>
        <w:t>children</w:t>
      </w:r>
      <w:r w:rsidR="00C15D5E">
        <w:rPr>
          <w:rFonts w:ascii="Arial" w:hAnsi="Arial" w:cs="Arial"/>
        </w:rPr>
        <w:t xml:space="preserve"> who </w:t>
      </w:r>
      <w:r w:rsidR="0012506A">
        <w:rPr>
          <w:rFonts w:ascii="Arial" w:hAnsi="Arial" w:cs="Arial"/>
        </w:rPr>
        <w:t>have additional disabilities</w:t>
      </w:r>
      <w:r w:rsidR="00515FF3">
        <w:rPr>
          <w:rFonts w:ascii="Arial" w:hAnsi="Arial" w:cs="Arial"/>
        </w:rPr>
        <w:t xml:space="preserve"> including deafblind</w:t>
      </w:r>
      <w:r w:rsidR="002250F3">
        <w:rPr>
          <w:rFonts w:ascii="Arial" w:hAnsi="Arial" w:cs="Arial"/>
        </w:rPr>
        <w:t>n</w:t>
      </w:r>
      <w:r w:rsidR="00515FF3">
        <w:rPr>
          <w:rFonts w:ascii="Arial" w:hAnsi="Arial" w:cs="Arial"/>
        </w:rPr>
        <w:t>ess. All children</w:t>
      </w:r>
      <w:r w:rsidR="0012506A">
        <w:rPr>
          <w:rFonts w:ascii="Arial" w:hAnsi="Arial" w:cs="Arial"/>
        </w:rPr>
        <w:t xml:space="preserve"> with visual impairments need an O&amp;M</w:t>
      </w:r>
      <w:r w:rsidR="00B724CE">
        <w:rPr>
          <w:rFonts w:ascii="Arial" w:hAnsi="Arial" w:cs="Arial"/>
        </w:rPr>
        <w:t xml:space="preserve"> assessment </w:t>
      </w:r>
      <w:r w:rsidR="00515FF3">
        <w:rPr>
          <w:rFonts w:ascii="Arial" w:hAnsi="Arial" w:cs="Arial"/>
        </w:rPr>
        <w:t>to determine their eligibility</w:t>
      </w:r>
      <w:r w:rsidR="009569D7">
        <w:rPr>
          <w:rFonts w:ascii="Arial" w:hAnsi="Arial" w:cs="Arial"/>
        </w:rPr>
        <w:t xml:space="preserve"> for O&amp;M services. </w:t>
      </w:r>
      <w:r w:rsidR="00C15D5E">
        <w:rPr>
          <w:rFonts w:ascii="Arial" w:hAnsi="Arial" w:cs="Arial"/>
        </w:rPr>
        <w:t>O&amp;M specialists should incorporate O&amp;M into students’ daily schedules and routines and</w:t>
      </w:r>
      <w:r w:rsidR="00C15D5E" w:rsidRPr="00C15D5E">
        <w:rPr>
          <w:rFonts w:ascii="Arial" w:hAnsi="Arial" w:cs="Arial"/>
        </w:rPr>
        <w:t xml:space="preserve"> </w:t>
      </w:r>
      <w:r w:rsidR="002250F3">
        <w:rPr>
          <w:rFonts w:ascii="Arial" w:hAnsi="Arial" w:cs="Arial"/>
        </w:rPr>
        <w:t>involve family members</w:t>
      </w:r>
      <w:r w:rsidR="00C15D5E">
        <w:rPr>
          <w:rFonts w:ascii="Arial" w:hAnsi="Arial" w:cs="Arial"/>
        </w:rPr>
        <w:t xml:space="preserve"> in students’ training. </w:t>
      </w:r>
      <w:r w:rsidR="003805EF">
        <w:rPr>
          <w:rFonts w:ascii="Arial" w:hAnsi="Arial" w:cs="Arial"/>
        </w:rPr>
        <w:t>O&amp;M specialists empower</w:t>
      </w:r>
      <w:r w:rsidR="00C15D5E" w:rsidRPr="001B3D2F">
        <w:rPr>
          <w:rFonts w:ascii="Arial" w:hAnsi="Arial" w:cs="Arial"/>
        </w:rPr>
        <w:t xml:space="preserve"> students with visual</w:t>
      </w:r>
      <w:r w:rsidR="00C15D5E">
        <w:rPr>
          <w:rFonts w:ascii="Arial" w:hAnsi="Arial" w:cs="Arial"/>
        </w:rPr>
        <w:t xml:space="preserve"> impairments to become safe, independent travelers</w:t>
      </w:r>
      <w:r w:rsidR="003805EF">
        <w:rPr>
          <w:rFonts w:ascii="Arial" w:hAnsi="Arial" w:cs="Arial"/>
        </w:rPr>
        <w:t xml:space="preserve"> to the maximum extent possible through individualized instruction in </w:t>
      </w:r>
      <w:r w:rsidR="00C15D5E">
        <w:rPr>
          <w:rFonts w:ascii="Arial" w:hAnsi="Arial" w:cs="Arial"/>
        </w:rPr>
        <w:t>school, home, and community settings.</w:t>
      </w:r>
      <w:r w:rsidR="003805EF" w:rsidRPr="003805EF">
        <w:rPr>
          <w:rFonts w:ascii="Arial" w:hAnsi="Arial" w:cs="Arial"/>
        </w:rPr>
        <w:t xml:space="preserve"> </w:t>
      </w:r>
      <w:r w:rsidR="003805EF" w:rsidRPr="00212197">
        <w:rPr>
          <w:rFonts w:ascii="Arial" w:hAnsi="Arial" w:cs="Arial"/>
        </w:rPr>
        <w:t>Effective O&amp;M skills assist students in the pursuance of their life goals, improvement in their quality of life, and successful integration into society.</w:t>
      </w:r>
    </w:p>
    <w:p w:rsidR="00680A2E" w:rsidRDefault="00680A2E">
      <w:pPr>
        <w:rPr>
          <w:rFonts w:ascii="Arial" w:hAnsi="Arial" w:cs="Arial"/>
        </w:rPr>
      </w:pPr>
    </w:p>
    <w:p w:rsidR="00691ED2" w:rsidRPr="002250F3" w:rsidRDefault="00691ED2" w:rsidP="002250F3">
      <w:pPr>
        <w:jc w:val="center"/>
        <w:rPr>
          <w:rFonts w:ascii="Arial" w:hAnsi="Arial" w:cs="Arial"/>
        </w:rPr>
      </w:pPr>
      <w:r w:rsidRPr="0070682A">
        <w:rPr>
          <w:rFonts w:ascii="Arial" w:hAnsi="Arial" w:cs="Arial"/>
          <w:b/>
        </w:rPr>
        <w:t>References</w:t>
      </w:r>
    </w:p>
    <w:p w:rsidR="00691ED2" w:rsidRPr="0070682A" w:rsidRDefault="00691ED2" w:rsidP="00535BA7">
      <w:pPr>
        <w:contextualSpacing/>
        <w:rPr>
          <w:rFonts w:ascii="Arial" w:hAnsi="Arial" w:cs="Arial"/>
        </w:rPr>
      </w:pPr>
    </w:p>
    <w:p w:rsidR="0001424C" w:rsidRDefault="0001424C" w:rsidP="0068442B">
      <w:pPr>
        <w:ind w:left="720" w:hanging="720"/>
        <w:contextualSpacing/>
        <w:rPr>
          <w:rFonts w:ascii="Arial" w:hAnsi="Arial" w:cs="Arial"/>
        </w:rPr>
      </w:pPr>
      <w:r>
        <w:rPr>
          <w:rFonts w:ascii="Arial" w:hAnsi="Arial" w:cs="Arial"/>
        </w:rPr>
        <w:t xml:space="preserve">Ambrose-Zaken, G., Calhoon, C. R., &amp; Keim, J. R. (2010). Teaching orientation and mobility to students with cognitive impairments and vision loss. </w:t>
      </w:r>
      <w:r w:rsidRPr="003E1B31">
        <w:rPr>
          <w:rFonts w:ascii="Arial" w:hAnsi="Arial" w:cs="Arial"/>
          <w:color w:val="262626"/>
        </w:rPr>
        <w:t xml:space="preserve">In W. R. Wiener, R. L. Welsch, &amp; B. B. Blasch (Eds.) </w:t>
      </w:r>
      <w:r w:rsidRPr="00725FE4">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Pr>
          <w:rFonts w:ascii="Arial" w:hAnsi="Arial" w:cs="Arial"/>
          <w:color w:val="262626"/>
        </w:rPr>
        <w:t xml:space="preserve"> ed., pp. 624-666</w:t>
      </w:r>
      <w:r w:rsidRPr="003E1B31">
        <w:rPr>
          <w:rFonts w:ascii="Arial" w:hAnsi="Arial" w:cs="Arial"/>
          <w:color w:val="262626"/>
        </w:rPr>
        <w:t>). New York, NY: AFB Press.</w:t>
      </w:r>
    </w:p>
    <w:p w:rsidR="00691ED2" w:rsidRPr="0070682A" w:rsidRDefault="00691ED2" w:rsidP="0068442B">
      <w:pPr>
        <w:ind w:hanging="720"/>
        <w:contextualSpacing/>
        <w:rPr>
          <w:rFonts w:ascii="Arial" w:hAnsi="Arial" w:cs="Arial"/>
        </w:rPr>
      </w:pPr>
    </w:p>
    <w:p w:rsidR="00691ED2" w:rsidRPr="00A82A4F" w:rsidRDefault="00691ED2" w:rsidP="0068442B">
      <w:pPr>
        <w:ind w:left="720" w:hanging="720"/>
        <w:contextualSpacing/>
        <w:rPr>
          <w:rFonts w:ascii="Arial" w:hAnsi="Arial" w:cs="Arial"/>
        </w:rPr>
      </w:pPr>
      <w:r w:rsidRPr="003E1B31">
        <w:rPr>
          <w:rFonts w:ascii="Arial" w:hAnsi="Arial" w:cs="Arial"/>
          <w:color w:val="262626"/>
        </w:rPr>
        <w:t xml:space="preserve">Bina, M. J., </w:t>
      </w:r>
      <w:r w:rsidRPr="003E1B31">
        <w:rPr>
          <w:rFonts w:ascii="Arial" w:hAnsi="Arial" w:cs="Arial"/>
          <w:bCs/>
          <w:color w:val="262626"/>
        </w:rPr>
        <w:t>Naimy</w:t>
      </w:r>
      <w:r w:rsidRPr="003E1B31">
        <w:rPr>
          <w:rFonts w:ascii="Arial" w:hAnsi="Arial" w:cs="Arial"/>
          <w:color w:val="262626"/>
        </w:rPr>
        <w:t xml:space="preserve">, B. J., Fazzi, D. L, &amp; Crouse, R. J. (2010). Administration, assessment, and program planning for orientation and mobility services. In W. R. Wiener, R. L. Welsch, &amp; B. B. Blasch (Eds.) </w:t>
      </w:r>
      <w:r w:rsidRPr="00725FE4">
        <w:rPr>
          <w:rFonts w:ascii="Arial" w:hAnsi="Arial" w:cs="Arial"/>
          <w:i/>
          <w:color w:val="262626"/>
        </w:rPr>
        <w:t>Foundations of orientation and mobility</w:t>
      </w:r>
      <w:r w:rsidRPr="003E1B31">
        <w:rPr>
          <w:rFonts w:ascii="Arial" w:hAnsi="Arial" w:cs="Arial"/>
          <w:i/>
          <w:color w:val="262626"/>
        </w:rPr>
        <w:t>: Vol. 1</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 pp. 389-433). New York, NY: AFB Press.</w:t>
      </w:r>
    </w:p>
    <w:p w:rsidR="00691ED2" w:rsidRDefault="00691ED2" w:rsidP="0068442B">
      <w:pPr>
        <w:ind w:left="720" w:hanging="720"/>
        <w:contextualSpacing/>
        <w:rPr>
          <w:rFonts w:ascii="Arial" w:hAnsi="Arial" w:cs="Arial"/>
        </w:rPr>
      </w:pPr>
    </w:p>
    <w:p w:rsidR="00691ED2" w:rsidRDefault="00691ED2" w:rsidP="0068442B">
      <w:pPr>
        <w:ind w:left="720" w:hanging="720"/>
        <w:contextualSpacing/>
        <w:rPr>
          <w:rFonts w:ascii="Arial" w:hAnsi="Arial" w:cs="Arial"/>
        </w:rPr>
      </w:pPr>
      <w:r>
        <w:rPr>
          <w:rFonts w:ascii="Arial" w:hAnsi="Arial" w:cs="Arial"/>
          <w:color w:val="262626"/>
        </w:rPr>
        <w:t xml:space="preserve">Bozeman, L., &amp; McCulley, R. M. </w:t>
      </w:r>
      <w:r w:rsidRPr="003E1B31">
        <w:rPr>
          <w:rFonts w:ascii="Arial" w:hAnsi="Arial" w:cs="Arial"/>
          <w:color w:val="262626"/>
        </w:rPr>
        <w:t xml:space="preserve">(2010). </w:t>
      </w:r>
      <w:r>
        <w:rPr>
          <w:rFonts w:ascii="Arial" w:hAnsi="Arial" w:cs="Arial"/>
          <w:color w:val="262626"/>
        </w:rPr>
        <w:t xml:space="preserve">Improving orientation for students with vision loss. </w:t>
      </w:r>
      <w:r w:rsidRPr="003E1B31">
        <w:rPr>
          <w:rFonts w:ascii="Arial" w:hAnsi="Arial" w:cs="Arial"/>
          <w:color w:val="262626"/>
        </w:rPr>
        <w:t xml:space="preserve">In W. R. Wiener, R. L. Welsch, &amp; B. B. Blasch (Eds.) </w:t>
      </w:r>
      <w:r w:rsidRPr="00725FE4">
        <w:rPr>
          <w:rFonts w:ascii="Arial" w:hAnsi="Arial" w:cs="Arial"/>
          <w:i/>
          <w:color w:val="262626"/>
        </w:rPr>
        <w:t xml:space="preserve">Foundations of orientation and mobility: </w:t>
      </w:r>
      <w:r w:rsidRPr="003E1B31">
        <w:rPr>
          <w:rFonts w:ascii="Arial" w:hAnsi="Arial" w:cs="Arial"/>
          <w:i/>
          <w:color w:val="262626"/>
        </w:rPr>
        <w:t xml:space="preserve">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27-53</w:t>
      </w:r>
      <w:r w:rsidRPr="003E1B31">
        <w:rPr>
          <w:rFonts w:ascii="Arial" w:hAnsi="Arial" w:cs="Arial"/>
          <w:color w:val="262626"/>
        </w:rPr>
        <w:t>). New York, NY: AFB Press.</w:t>
      </w:r>
    </w:p>
    <w:p w:rsidR="00691ED2" w:rsidRDefault="00691ED2" w:rsidP="0068442B">
      <w:pPr>
        <w:ind w:left="720" w:hanging="720"/>
        <w:contextualSpacing/>
        <w:rPr>
          <w:rFonts w:ascii="Arial" w:hAnsi="Arial" w:cs="Arial"/>
        </w:rPr>
      </w:pPr>
    </w:p>
    <w:p w:rsidR="00C841A3" w:rsidRDefault="00BD6FFB" w:rsidP="00BB117C">
      <w:pPr>
        <w:ind w:left="720" w:hanging="720"/>
        <w:contextualSpacing/>
        <w:rPr>
          <w:rFonts w:ascii="Arial" w:hAnsi="Arial" w:cs="Arial"/>
        </w:rPr>
      </w:pPr>
      <w:r w:rsidRPr="00BD6FFB">
        <w:rPr>
          <w:rFonts w:ascii="Arial" w:hAnsi="Arial" w:cs="Arial"/>
        </w:rPr>
        <w:t>Cameto, R. &amp; Nagle, K. (2007). Orientation and mobility skills of secondary school students with visual impairments. Facts from NLTS2. NCSER 2008-3007. National Center for Special Education Research.</w:t>
      </w:r>
    </w:p>
    <w:p w:rsidR="00BB117C" w:rsidRDefault="00BB117C" w:rsidP="00BB117C">
      <w:pPr>
        <w:ind w:left="720" w:hanging="720"/>
        <w:contextualSpacing/>
        <w:rPr>
          <w:rFonts w:ascii="Arial" w:hAnsi="Arial" w:cs="Arial"/>
        </w:rPr>
      </w:pPr>
    </w:p>
    <w:p w:rsidR="00BB117C" w:rsidRDefault="00BB117C" w:rsidP="00BB117C">
      <w:pPr>
        <w:ind w:left="720" w:hanging="720"/>
        <w:contextualSpacing/>
        <w:rPr>
          <w:rFonts w:ascii="Arial" w:hAnsi="Arial" w:cs="Arial"/>
        </w:rPr>
      </w:pPr>
      <w:r>
        <w:rPr>
          <w:rFonts w:ascii="Arial" w:hAnsi="Arial" w:cs="Arial"/>
        </w:rPr>
        <w:t xml:space="preserve">Crone, K., Scannell, S., &amp; Cordeau, M. (2005). </w:t>
      </w:r>
      <w:r w:rsidRPr="00BB117C">
        <w:rPr>
          <w:rFonts w:ascii="Arial" w:hAnsi="Arial" w:cs="Arial"/>
          <w:i/>
        </w:rPr>
        <w:t>Practice makes perfect: A family program in orientation and mobility</w:t>
      </w:r>
      <w:r>
        <w:rPr>
          <w:rFonts w:ascii="Arial" w:hAnsi="Arial" w:cs="Arial"/>
        </w:rPr>
        <w:t xml:space="preserve">. Houston, TX: Region 4 Education Service Center. </w:t>
      </w:r>
    </w:p>
    <w:p w:rsidR="00BB117C" w:rsidRDefault="00BB117C" w:rsidP="00BB117C">
      <w:pPr>
        <w:ind w:left="720" w:hanging="720"/>
        <w:contextualSpacing/>
        <w:rPr>
          <w:rFonts w:ascii="Arial" w:hAnsi="Arial" w:cs="Arial"/>
        </w:rPr>
      </w:pPr>
    </w:p>
    <w:p w:rsidR="00C841A3" w:rsidRDefault="00C841A3" w:rsidP="0068442B">
      <w:pPr>
        <w:ind w:left="720" w:hanging="720"/>
        <w:contextualSpacing/>
        <w:rPr>
          <w:rFonts w:ascii="Arial" w:hAnsi="Arial" w:cs="Arial"/>
        </w:rPr>
      </w:pPr>
      <w:r w:rsidRPr="00C841A3">
        <w:rPr>
          <w:rFonts w:ascii="Arial" w:hAnsi="Arial" w:cs="Arial"/>
        </w:rPr>
        <w:t xml:space="preserve">Douglas, G., Pavey, S., McLinden, M., &amp; McCall, S. (2003). An investigation into the mobility and independence needs of children with visual impairment. Part 2: The delivery of the mobility and independence curriculum. </w:t>
      </w:r>
      <w:r w:rsidRPr="00C841A3">
        <w:rPr>
          <w:rFonts w:ascii="Arial" w:hAnsi="Arial" w:cs="Arial"/>
          <w:i/>
        </w:rPr>
        <w:t>British Journal of Visual Impairment, 21</w:t>
      </w:r>
      <w:r w:rsidRPr="00C841A3">
        <w:rPr>
          <w:rFonts w:ascii="Arial" w:hAnsi="Arial" w:cs="Arial"/>
        </w:rPr>
        <w:t>(2), 47-54.</w:t>
      </w:r>
    </w:p>
    <w:p w:rsidR="00691ED2" w:rsidRPr="0070682A" w:rsidRDefault="00691ED2" w:rsidP="00E4012F">
      <w:pPr>
        <w:contextualSpacing/>
        <w:rPr>
          <w:rFonts w:ascii="Arial" w:hAnsi="Arial" w:cs="Arial"/>
        </w:rPr>
      </w:pPr>
    </w:p>
    <w:p w:rsidR="00691ED2" w:rsidRDefault="00691ED2" w:rsidP="0068442B">
      <w:pPr>
        <w:ind w:left="720" w:hanging="720"/>
        <w:contextualSpacing/>
        <w:rPr>
          <w:rFonts w:ascii="Arial" w:hAnsi="Arial" w:cs="Arial"/>
        </w:rPr>
      </w:pPr>
      <w:r>
        <w:rPr>
          <w:rFonts w:ascii="Arial" w:hAnsi="Arial" w:cs="Arial"/>
          <w:color w:val="262626"/>
        </w:rPr>
        <w:t>Fazzi, D. L.</w:t>
      </w:r>
      <w:r w:rsidRPr="003E1B31">
        <w:rPr>
          <w:rFonts w:ascii="Arial" w:hAnsi="Arial" w:cs="Arial"/>
          <w:color w:val="262626"/>
        </w:rPr>
        <w:t xml:space="preserve">, </w:t>
      </w:r>
      <w:r>
        <w:rPr>
          <w:rFonts w:ascii="Arial" w:hAnsi="Arial" w:cs="Arial"/>
          <w:color w:val="262626"/>
        </w:rPr>
        <w:t xml:space="preserve">&amp; </w:t>
      </w:r>
      <w:r w:rsidRPr="003E1B31">
        <w:rPr>
          <w:rFonts w:ascii="Arial" w:hAnsi="Arial" w:cs="Arial"/>
          <w:bCs/>
          <w:color w:val="262626"/>
        </w:rPr>
        <w:t>Naimy</w:t>
      </w:r>
      <w:r w:rsidRPr="003E1B31">
        <w:rPr>
          <w:rFonts w:ascii="Arial" w:hAnsi="Arial" w:cs="Arial"/>
          <w:color w:val="262626"/>
        </w:rPr>
        <w:t>, B. J</w:t>
      </w:r>
      <w:r>
        <w:rPr>
          <w:rFonts w:ascii="Arial" w:hAnsi="Arial" w:cs="Arial"/>
          <w:color w:val="262626"/>
        </w:rPr>
        <w:t xml:space="preserve">. </w:t>
      </w:r>
      <w:r w:rsidRPr="003E1B31">
        <w:rPr>
          <w:rFonts w:ascii="Arial" w:hAnsi="Arial" w:cs="Arial"/>
          <w:color w:val="262626"/>
        </w:rPr>
        <w:t xml:space="preserve">(2010). </w:t>
      </w:r>
      <w:r>
        <w:rPr>
          <w:rFonts w:ascii="Arial" w:hAnsi="Arial" w:cs="Arial"/>
          <w:color w:val="262626"/>
        </w:rPr>
        <w:t>Teaching orientation and mobility to school-age children</w:t>
      </w:r>
      <w:r w:rsidRPr="003E1B31">
        <w:rPr>
          <w:rFonts w:ascii="Arial" w:hAnsi="Arial" w:cs="Arial"/>
          <w:color w:val="262626"/>
        </w:rPr>
        <w:t xml:space="preserve">. In W. R. Wiener, R. L. Welsch, &amp; B. B. Blasch (Eds.) </w:t>
      </w:r>
      <w:r w:rsidRPr="006D34A1">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208-262</w:t>
      </w:r>
      <w:r w:rsidRPr="003E1B31">
        <w:rPr>
          <w:rFonts w:ascii="Arial" w:hAnsi="Arial" w:cs="Arial"/>
          <w:color w:val="262626"/>
        </w:rPr>
        <w:t>). New York, NY: AFB Press.</w:t>
      </w:r>
    </w:p>
    <w:p w:rsidR="00691ED2" w:rsidRDefault="00691ED2" w:rsidP="0068442B">
      <w:pPr>
        <w:ind w:left="720" w:hanging="720"/>
        <w:contextualSpacing/>
        <w:rPr>
          <w:rFonts w:ascii="Arial" w:hAnsi="Arial" w:cs="Arial"/>
        </w:rPr>
      </w:pPr>
    </w:p>
    <w:p w:rsidR="00691ED2" w:rsidRDefault="00691ED2" w:rsidP="0068442B">
      <w:pPr>
        <w:ind w:left="720" w:hanging="720"/>
        <w:contextualSpacing/>
        <w:rPr>
          <w:rFonts w:ascii="Arial" w:hAnsi="Arial" w:cs="Arial"/>
        </w:rPr>
      </w:pPr>
      <w:r w:rsidRPr="0070682A">
        <w:rPr>
          <w:rFonts w:ascii="Arial" w:hAnsi="Arial" w:cs="Arial"/>
        </w:rPr>
        <w:t>Fazzi, D.</w:t>
      </w:r>
      <w:r>
        <w:rPr>
          <w:rFonts w:ascii="Arial" w:hAnsi="Arial" w:cs="Arial"/>
        </w:rPr>
        <w:t xml:space="preserve"> </w:t>
      </w:r>
      <w:r w:rsidRPr="0070682A">
        <w:rPr>
          <w:rFonts w:ascii="Arial" w:hAnsi="Arial" w:cs="Arial"/>
        </w:rPr>
        <w:t>L.</w:t>
      </w:r>
      <w:r>
        <w:rPr>
          <w:rFonts w:ascii="Arial" w:hAnsi="Arial" w:cs="Arial"/>
        </w:rPr>
        <w:t>,</w:t>
      </w:r>
      <w:r w:rsidRPr="0070682A">
        <w:rPr>
          <w:rFonts w:ascii="Arial" w:hAnsi="Arial" w:cs="Arial"/>
        </w:rPr>
        <w:t xml:space="preserve"> &amp; Petersmeyer, B.</w:t>
      </w:r>
      <w:r>
        <w:rPr>
          <w:rFonts w:ascii="Arial" w:hAnsi="Arial" w:cs="Arial"/>
        </w:rPr>
        <w:t xml:space="preserve"> </w:t>
      </w:r>
      <w:r w:rsidRPr="0070682A">
        <w:rPr>
          <w:rFonts w:ascii="Arial" w:hAnsi="Arial" w:cs="Arial"/>
        </w:rPr>
        <w:t>A. (2001). Imagining the possibilities. New York</w:t>
      </w:r>
      <w:r>
        <w:rPr>
          <w:rFonts w:ascii="Arial" w:hAnsi="Arial" w:cs="Arial"/>
        </w:rPr>
        <w:t>, NY</w:t>
      </w:r>
      <w:r w:rsidRPr="0070682A">
        <w:rPr>
          <w:rFonts w:ascii="Arial" w:hAnsi="Arial" w:cs="Arial"/>
        </w:rPr>
        <w:t>: AFB Press.</w:t>
      </w:r>
    </w:p>
    <w:p w:rsidR="00691ED2" w:rsidRPr="0070682A" w:rsidRDefault="00691ED2" w:rsidP="0068442B">
      <w:pPr>
        <w:ind w:hanging="720"/>
        <w:contextualSpacing/>
        <w:rPr>
          <w:rFonts w:ascii="Arial" w:hAnsi="Arial" w:cs="Arial"/>
        </w:rPr>
      </w:pPr>
    </w:p>
    <w:p w:rsidR="00691ED2" w:rsidRDefault="00691ED2" w:rsidP="0068442B">
      <w:pPr>
        <w:ind w:left="720" w:hanging="720"/>
        <w:contextualSpacing/>
        <w:rPr>
          <w:rFonts w:ascii="Arial" w:hAnsi="Arial" w:cs="Arial"/>
        </w:rPr>
      </w:pPr>
      <w:r w:rsidRPr="0070682A">
        <w:rPr>
          <w:rFonts w:ascii="Arial" w:hAnsi="Arial" w:cs="Arial"/>
        </w:rPr>
        <w:t xml:space="preserve">Griffin-Shirley, N., </w:t>
      </w:r>
      <w:r>
        <w:rPr>
          <w:rFonts w:ascii="Arial" w:hAnsi="Arial" w:cs="Arial"/>
        </w:rPr>
        <w:t xml:space="preserve">&amp; </w:t>
      </w:r>
      <w:r w:rsidRPr="0070682A">
        <w:rPr>
          <w:rFonts w:ascii="Arial" w:hAnsi="Arial" w:cs="Arial"/>
        </w:rPr>
        <w:t xml:space="preserve">Nes, S. </w:t>
      </w:r>
      <w:r>
        <w:rPr>
          <w:rFonts w:ascii="Arial" w:hAnsi="Arial" w:cs="Arial"/>
        </w:rPr>
        <w:t xml:space="preserve">(2004). </w:t>
      </w:r>
      <w:r w:rsidRPr="0070682A">
        <w:rPr>
          <w:rFonts w:ascii="Arial" w:hAnsi="Arial" w:cs="Arial"/>
        </w:rPr>
        <w:t xml:space="preserve">How physical education is different from orientation and mobility. In R. Davidson, E. </w:t>
      </w:r>
      <w:r w:rsidRPr="0070682A">
        <w:rPr>
          <w:rFonts w:ascii="Arial" w:hAnsi="Arial" w:cs="Arial"/>
          <w:bCs/>
        </w:rPr>
        <w:t>Laman,</w:t>
      </w:r>
      <w:r w:rsidRPr="0070682A">
        <w:rPr>
          <w:rFonts w:ascii="Arial" w:hAnsi="Arial" w:cs="Arial"/>
          <w:b/>
          <w:bCs/>
        </w:rPr>
        <w:t xml:space="preserve"> </w:t>
      </w:r>
      <w:r w:rsidRPr="003F3620">
        <w:rPr>
          <w:rFonts w:ascii="Arial" w:hAnsi="Arial" w:cs="Arial"/>
          <w:bCs/>
        </w:rPr>
        <w:t xml:space="preserve">&amp; </w:t>
      </w:r>
      <w:r>
        <w:rPr>
          <w:rFonts w:ascii="Arial" w:hAnsi="Arial" w:cs="Arial"/>
        </w:rPr>
        <w:t>M. S</w:t>
      </w:r>
      <w:r w:rsidR="004E5A5C">
        <w:rPr>
          <w:rFonts w:ascii="Arial" w:hAnsi="Arial" w:cs="Arial"/>
        </w:rPr>
        <w:t>haughnessy (Eds.)</w:t>
      </w:r>
      <w:r w:rsidRPr="0070682A">
        <w:rPr>
          <w:rFonts w:ascii="Arial" w:hAnsi="Arial" w:cs="Arial"/>
        </w:rPr>
        <w:t xml:space="preserve"> </w:t>
      </w:r>
      <w:r w:rsidRPr="0070682A">
        <w:rPr>
          <w:rFonts w:ascii="Arial" w:hAnsi="Arial" w:cs="Arial"/>
          <w:i/>
        </w:rPr>
        <w:t>General physical education curriculum for students with sensory deficits</w:t>
      </w:r>
      <w:r w:rsidRPr="0070682A">
        <w:rPr>
          <w:rFonts w:ascii="Arial" w:hAnsi="Arial" w:cs="Arial"/>
        </w:rPr>
        <w:t>. New York</w:t>
      </w:r>
      <w:r>
        <w:rPr>
          <w:rFonts w:ascii="Arial" w:hAnsi="Arial" w:cs="Arial"/>
        </w:rPr>
        <w:t>, NY</w:t>
      </w:r>
      <w:r w:rsidRPr="0070682A">
        <w:rPr>
          <w:rFonts w:ascii="Arial" w:hAnsi="Arial" w:cs="Arial"/>
        </w:rPr>
        <w:t xml:space="preserve">: Nova. </w:t>
      </w:r>
    </w:p>
    <w:p w:rsidR="00995DA1" w:rsidRDefault="00995DA1" w:rsidP="0068442B">
      <w:pPr>
        <w:ind w:left="720" w:hanging="720"/>
        <w:contextualSpacing/>
        <w:rPr>
          <w:rFonts w:ascii="Arial" w:hAnsi="Arial" w:cs="Arial"/>
        </w:rPr>
      </w:pPr>
    </w:p>
    <w:p w:rsidR="0053218B" w:rsidRDefault="0053218B"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53218B" w:rsidRDefault="0053218B"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995DA1" w:rsidRPr="00C83905" w:rsidRDefault="00995DA1"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995DA1">
        <w:rPr>
          <w:rFonts w:ascii="Arial" w:hAnsi="Arial" w:cs="Arial"/>
        </w:rPr>
        <w:t xml:space="preserve">Griffin-Shirley, N., Pogrund, R., Smith, D., &amp; Duemer, L. (2009). A three-phase study of dual-certified vision education professionals in the Southwest. </w:t>
      </w:r>
      <w:r w:rsidRPr="00995DA1">
        <w:rPr>
          <w:rFonts w:ascii="Arial" w:hAnsi="Arial" w:cs="Arial"/>
          <w:i/>
        </w:rPr>
        <w:t xml:space="preserve">Journal of Visual Impairment &amp; Blindness. </w:t>
      </w:r>
      <w:r w:rsidR="00341CD1">
        <w:rPr>
          <w:rFonts w:ascii="Arial" w:hAnsi="Arial" w:cs="Arial"/>
        </w:rPr>
        <w:t>103</w:t>
      </w:r>
      <w:r w:rsidRPr="00995DA1">
        <w:rPr>
          <w:rFonts w:ascii="Arial" w:hAnsi="Arial" w:cs="Arial"/>
        </w:rPr>
        <w:t>(6), 354-366.</w:t>
      </w:r>
    </w:p>
    <w:p w:rsidR="00691ED2" w:rsidRPr="0070682A" w:rsidRDefault="00691ED2" w:rsidP="0068442B">
      <w:pPr>
        <w:ind w:left="720" w:hanging="720"/>
        <w:contextualSpacing/>
        <w:rPr>
          <w:rFonts w:ascii="Arial" w:hAnsi="Arial" w:cs="Arial"/>
        </w:rPr>
      </w:pPr>
    </w:p>
    <w:p w:rsidR="00691ED2" w:rsidRDefault="00691ED2" w:rsidP="0068442B">
      <w:pPr>
        <w:ind w:left="720" w:hanging="720"/>
        <w:contextualSpacing/>
        <w:rPr>
          <w:rFonts w:ascii="Arial" w:hAnsi="Arial" w:cs="Arial"/>
        </w:rPr>
      </w:pPr>
      <w:r w:rsidRPr="0085101D">
        <w:rPr>
          <w:rFonts w:ascii="Arial" w:hAnsi="Arial" w:cs="Arial"/>
        </w:rPr>
        <w:t xml:space="preserve">Griffin-Shirley, N., Trusty, S., &amp; Rickard, R. </w:t>
      </w:r>
      <w:r w:rsidRPr="004E5A5C">
        <w:rPr>
          <w:rFonts w:ascii="Arial" w:hAnsi="Arial" w:cs="Arial"/>
        </w:rPr>
        <w:t>(2000).</w:t>
      </w:r>
      <w:r w:rsidRPr="0085101D">
        <w:rPr>
          <w:rFonts w:ascii="Arial" w:hAnsi="Arial" w:cs="Arial"/>
        </w:rPr>
        <w:t xml:space="preserve"> Orientation and mobility. </w:t>
      </w:r>
      <w:r w:rsidRPr="0085101D">
        <w:rPr>
          <w:rFonts w:ascii="Arial" w:eastAsia="Times New Roman" w:hAnsi="Arial" w:cs="Arial"/>
        </w:rPr>
        <w:t xml:space="preserve">In </w:t>
      </w:r>
      <w:r w:rsidR="001F223C">
        <w:rPr>
          <w:rFonts w:ascii="Arial" w:eastAsia="Times New Roman" w:hAnsi="Arial" w:cs="Arial"/>
        </w:rPr>
        <w:t>A. Koenig &amp; M. Holbrook</w:t>
      </w:r>
      <w:r w:rsidR="004E5A5C">
        <w:rPr>
          <w:rFonts w:ascii="Arial" w:eastAsia="Times New Roman" w:hAnsi="Arial" w:cs="Arial"/>
        </w:rPr>
        <w:t xml:space="preserve"> (Eds.)</w:t>
      </w:r>
      <w:r w:rsidRPr="0085101D">
        <w:rPr>
          <w:rFonts w:ascii="Arial" w:eastAsia="Times New Roman" w:hAnsi="Arial" w:cs="Arial"/>
        </w:rPr>
        <w:t xml:space="preserve"> </w:t>
      </w:r>
      <w:r w:rsidRPr="0085101D">
        <w:rPr>
          <w:rFonts w:ascii="Arial" w:eastAsia="Times New Roman" w:hAnsi="Arial" w:cs="Arial"/>
          <w:i/>
          <w:iCs/>
        </w:rPr>
        <w:t>Foundations of education: Instructional strategies for teaching children and youths with visual impairments</w:t>
      </w:r>
      <w:r w:rsidR="004E5A5C">
        <w:rPr>
          <w:rFonts w:ascii="Arial" w:eastAsia="Times New Roman" w:hAnsi="Arial" w:cs="Arial"/>
          <w:i/>
          <w:iCs/>
        </w:rPr>
        <w:t>: Vol. 2.</w:t>
      </w:r>
      <w:r w:rsidRPr="0085101D">
        <w:rPr>
          <w:rFonts w:ascii="Arial" w:eastAsia="Times New Roman" w:hAnsi="Arial" w:cs="Arial"/>
          <w:i/>
          <w:iCs/>
        </w:rPr>
        <w:t xml:space="preserve"> </w:t>
      </w:r>
      <w:r w:rsidRPr="0085101D">
        <w:rPr>
          <w:rFonts w:ascii="Arial" w:eastAsia="Times New Roman" w:hAnsi="Arial" w:cs="Arial"/>
        </w:rPr>
        <w:t>(2</w:t>
      </w:r>
      <w:r w:rsidRPr="0085101D">
        <w:rPr>
          <w:rFonts w:ascii="Arial" w:eastAsia="Times New Roman" w:hAnsi="Arial" w:cs="Arial"/>
          <w:vertAlign w:val="superscript"/>
        </w:rPr>
        <w:t>nd</w:t>
      </w:r>
      <w:r w:rsidR="004E5A5C">
        <w:rPr>
          <w:rFonts w:ascii="Arial" w:eastAsia="Times New Roman" w:hAnsi="Arial" w:cs="Arial"/>
        </w:rPr>
        <w:t xml:space="preserve"> ed.</w:t>
      </w:r>
      <w:r w:rsidRPr="0085101D">
        <w:rPr>
          <w:rFonts w:ascii="Arial" w:eastAsia="Times New Roman" w:hAnsi="Arial" w:cs="Arial"/>
        </w:rPr>
        <w:t>, pp. 529-568). New York, NY: AFB Press.</w:t>
      </w:r>
    </w:p>
    <w:p w:rsidR="00691ED2" w:rsidRPr="0070682A" w:rsidRDefault="00691ED2" w:rsidP="0068442B">
      <w:pPr>
        <w:ind w:left="720" w:hanging="720"/>
        <w:contextualSpacing/>
        <w:rPr>
          <w:rFonts w:ascii="Arial" w:hAnsi="Arial" w:cs="Arial"/>
        </w:rPr>
      </w:pPr>
    </w:p>
    <w:p w:rsidR="004E199B" w:rsidRDefault="0028570A" w:rsidP="0068442B">
      <w:pPr>
        <w:ind w:left="720" w:hanging="720"/>
        <w:contextualSpacing/>
        <w:rPr>
          <w:rFonts w:ascii="Arial" w:hAnsi="Arial" w:cs="Arial"/>
        </w:rPr>
      </w:pPr>
      <w:r>
        <w:rPr>
          <w:rFonts w:ascii="Arial" w:hAnsi="Arial" w:cs="Arial"/>
        </w:rPr>
        <w:t xml:space="preserve">Hatlen, P. (1996). The </w:t>
      </w:r>
      <w:r w:rsidR="004E199B" w:rsidRPr="004E199B">
        <w:rPr>
          <w:rFonts w:ascii="Arial" w:hAnsi="Arial" w:cs="Arial"/>
        </w:rPr>
        <w:t xml:space="preserve">core curriculum for </w:t>
      </w:r>
      <w:r w:rsidRPr="0028570A">
        <w:rPr>
          <w:rFonts w:ascii="Arial" w:hAnsi="Arial" w:cs="Arial"/>
        </w:rPr>
        <w:t>blind and visually impaired students,</w:t>
      </w:r>
      <w:r w:rsidR="004E199B" w:rsidRPr="004E199B">
        <w:rPr>
          <w:rFonts w:ascii="Arial" w:hAnsi="Arial" w:cs="Arial"/>
        </w:rPr>
        <w:t xml:space="preserve"> including those with additional disabilities. </w:t>
      </w:r>
      <w:r w:rsidR="00FB4F4F">
        <w:rPr>
          <w:rFonts w:ascii="Arial" w:hAnsi="Arial" w:cs="Arial"/>
          <w:i/>
          <w:iCs/>
        </w:rPr>
        <w:t>RE</w:t>
      </w:r>
      <w:r>
        <w:rPr>
          <w:rFonts w:ascii="Arial" w:hAnsi="Arial" w:cs="Arial"/>
          <w:i/>
          <w:iCs/>
        </w:rPr>
        <w:t>:</w:t>
      </w:r>
      <w:r w:rsidR="004E199B" w:rsidRPr="004E199B">
        <w:rPr>
          <w:rFonts w:ascii="Arial" w:hAnsi="Arial" w:cs="Arial"/>
          <w:i/>
          <w:iCs/>
        </w:rPr>
        <w:t>view</w:t>
      </w:r>
      <w:r w:rsidR="004E199B" w:rsidRPr="004E199B">
        <w:rPr>
          <w:rFonts w:ascii="Arial" w:hAnsi="Arial" w:cs="Arial"/>
        </w:rPr>
        <w:t xml:space="preserve">, </w:t>
      </w:r>
      <w:r w:rsidR="004E199B" w:rsidRPr="004E199B">
        <w:rPr>
          <w:rFonts w:ascii="Arial" w:hAnsi="Arial" w:cs="Arial"/>
          <w:i/>
          <w:iCs/>
        </w:rPr>
        <w:t>28</w:t>
      </w:r>
      <w:r w:rsidR="004E199B" w:rsidRPr="004E199B">
        <w:rPr>
          <w:rFonts w:ascii="Arial" w:hAnsi="Arial" w:cs="Arial"/>
        </w:rPr>
        <w:t>(1), 25-32.</w:t>
      </w:r>
    </w:p>
    <w:p w:rsidR="00691ED2" w:rsidRPr="0070682A" w:rsidRDefault="00691ED2" w:rsidP="0068442B">
      <w:pPr>
        <w:ind w:hanging="720"/>
        <w:contextualSpacing/>
        <w:rPr>
          <w:rFonts w:ascii="Arial" w:hAnsi="Arial" w:cs="Arial"/>
        </w:rPr>
      </w:pPr>
    </w:p>
    <w:p w:rsidR="00691ED2" w:rsidRDefault="00691ED2" w:rsidP="0068442B">
      <w:pPr>
        <w:ind w:left="720" w:hanging="720"/>
        <w:contextualSpacing/>
        <w:rPr>
          <w:rFonts w:ascii="Arial" w:hAnsi="Arial" w:cs="Arial"/>
        </w:rPr>
      </w:pPr>
      <w:r w:rsidRPr="0070682A">
        <w:rPr>
          <w:rFonts w:ascii="Arial" w:hAnsi="Arial" w:cs="Arial"/>
        </w:rPr>
        <w:t>Hill, E.</w:t>
      </w:r>
      <w:r>
        <w:rPr>
          <w:rFonts w:ascii="Arial" w:hAnsi="Arial" w:cs="Arial"/>
        </w:rPr>
        <w:t>,</w:t>
      </w:r>
      <w:r w:rsidRPr="0070682A">
        <w:rPr>
          <w:rFonts w:ascii="Arial" w:hAnsi="Arial" w:cs="Arial"/>
        </w:rPr>
        <w:t xml:space="preserve"> &amp; Ponder, P. (1976). </w:t>
      </w:r>
      <w:r w:rsidRPr="0070682A">
        <w:rPr>
          <w:rFonts w:ascii="Arial" w:hAnsi="Arial" w:cs="Arial"/>
          <w:i/>
        </w:rPr>
        <w:t>Orientation and mobility techniques</w:t>
      </w:r>
      <w:r w:rsidR="00175570" w:rsidRPr="00175570">
        <w:rPr>
          <w:rFonts w:ascii="Arial" w:hAnsi="Arial" w:cs="Arial"/>
          <w:i/>
        </w:rPr>
        <w:t>: A guide for the practitioner.</w:t>
      </w:r>
      <w:r w:rsidRPr="0070682A">
        <w:rPr>
          <w:rFonts w:ascii="Arial" w:hAnsi="Arial" w:cs="Arial"/>
        </w:rPr>
        <w:t xml:space="preserve"> New York</w:t>
      </w:r>
      <w:r>
        <w:rPr>
          <w:rFonts w:ascii="Arial" w:hAnsi="Arial" w:cs="Arial"/>
        </w:rPr>
        <w:t>, NY</w:t>
      </w:r>
      <w:r w:rsidRPr="0070682A">
        <w:rPr>
          <w:rFonts w:ascii="Arial" w:hAnsi="Arial" w:cs="Arial"/>
        </w:rPr>
        <w:t xml:space="preserve">: </w:t>
      </w:r>
      <w:r>
        <w:rPr>
          <w:rFonts w:ascii="Arial" w:hAnsi="Arial" w:cs="Arial"/>
        </w:rPr>
        <w:t>AFB Press</w:t>
      </w:r>
      <w:r w:rsidRPr="0070682A">
        <w:rPr>
          <w:rFonts w:ascii="Arial" w:hAnsi="Arial" w:cs="Arial"/>
        </w:rPr>
        <w:t>.</w:t>
      </w:r>
    </w:p>
    <w:p w:rsidR="00691ED2" w:rsidRPr="0070682A" w:rsidRDefault="00691ED2" w:rsidP="0068442B">
      <w:pPr>
        <w:ind w:left="720" w:hanging="720"/>
        <w:contextualSpacing/>
        <w:rPr>
          <w:rFonts w:ascii="Arial" w:hAnsi="Arial" w:cs="Arial"/>
        </w:rPr>
      </w:pPr>
    </w:p>
    <w:p w:rsidR="00691ED2" w:rsidRDefault="00691ED2" w:rsidP="0068442B">
      <w:pPr>
        <w:ind w:left="720" w:hanging="720"/>
        <w:contextualSpacing/>
        <w:rPr>
          <w:rFonts w:ascii="Arial" w:hAnsi="Arial" w:cs="Arial"/>
        </w:rPr>
      </w:pPr>
      <w:r w:rsidRPr="0070682A">
        <w:rPr>
          <w:rFonts w:ascii="Arial" w:hAnsi="Arial" w:cs="Arial"/>
        </w:rPr>
        <w:t>Huebner, K.</w:t>
      </w:r>
      <w:r w:rsidR="000F05F4">
        <w:rPr>
          <w:rFonts w:ascii="Arial" w:hAnsi="Arial" w:cs="Arial"/>
        </w:rPr>
        <w:t xml:space="preserve"> M.</w:t>
      </w:r>
      <w:r w:rsidRPr="0070682A">
        <w:rPr>
          <w:rFonts w:ascii="Arial" w:hAnsi="Arial" w:cs="Arial"/>
        </w:rPr>
        <w:t xml:space="preserve">, Merk-Adam, </w:t>
      </w:r>
      <w:r w:rsidR="000F05F4">
        <w:rPr>
          <w:rFonts w:ascii="Arial" w:hAnsi="Arial" w:cs="Arial"/>
        </w:rPr>
        <w:t xml:space="preserve">B., </w:t>
      </w:r>
      <w:r w:rsidRPr="0070682A">
        <w:rPr>
          <w:rFonts w:ascii="Arial" w:hAnsi="Arial" w:cs="Arial"/>
        </w:rPr>
        <w:t xml:space="preserve">Stryker, D., </w:t>
      </w:r>
      <w:r>
        <w:rPr>
          <w:rFonts w:ascii="Arial" w:hAnsi="Arial" w:cs="Arial"/>
        </w:rPr>
        <w:t xml:space="preserve">&amp; </w:t>
      </w:r>
      <w:r w:rsidR="000F05F4">
        <w:rPr>
          <w:rFonts w:ascii="Arial" w:hAnsi="Arial" w:cs="Arial"/>
        </w:rPr>
        <w:t>Wolffe, K. E.</w:t>
      </w:r>
      <w:r w:rsidRPr="0070682A">
        <w:rPr>
          <w:rFonts w:ascii="Arial" w:hAnsi="Arial" w:cs="Arial"/>
        </w:rPr>
        <w:t xml:space="preserve"> (2004). </w:t>
      </w:r>
      <w:r>
        <w:rPr>
          <w:rFonts w:ascii="Arial" w:hAnsi="Arial" w:cs="Arial"/>
          <w:i/>
        </w:rPr>
        <w:t>The n</w:t>
      </w:r>
      <w:r w:rsidRPr="0070682A">
        <w:rPr>
          <w:rFonts w:ascii="Arial" w:hAnsi="Arial" w:cs="Arial"/>
          <w:i/>
        </w:rPr>
        <w:t>ational agenda for the education of children and youths with visual impairments, including tho</w:t>
      </w:r>
      <w:r w:rsidR="000F05F4">
        <w:rPr>
          <w:rFonts w:ascii="Arial" w:hAnsi="Arial" w:cs="Arial"/>
          <w:i/>
        </w:rPr>
        <w:t>se with multiple disabilities--R</w:t>
      </w:r>
      <w:r w:rsidRPr="0070682A">
        <w:rPr>
          <w:rFonts w:ascii="Arial" w:hAnsi="Arial" w:cs="Arial"/>
          <w:i/>
        </w:rPr>
        <w:t xml:space="preserve">evised. </w:t>
      </w:r>
      <w:r w:rsidRPr="0070682A">
        <w:rPr>
          <w:rFonts w:ascii="Arial" w:hAnsi="Arial" w:cs="Arial"/>
        </w:rPr>
        <w:t>New York</w:t>
      </w:r>
      <w:r>
        <w:rPr>
          <w:rFonts w:ascii="Arial" w:hAnsi="Arial" w:cs="Arial"/>
        </w:rPr>
        <w:t>, NY</w:t>
      </w:r>
      <w:r w:rsidRPr="0070682A">
        <w:rPr>
          <w:rFonts w:ascii="Arial" w:hAnsi="Arial" w:cs="Arial"/>
        </w:rPr>
        <w:t>: AFB Press.</w:t>
      </w:r>
    </w:p>
    <w:p w:rsidR="00691ED2" w:rsidRPr="0070682A" w:rsidRDefault="00691ED2" w:rsidP="0068442B">
      <w:pPr>
        <w:ind w:hanging="720"/>
        <w:contextualSpacing/>
        <w:jc w:val="both"/>
        <w:rPr>
          <w:rFonts w:ascii="Arial" w:hAnsi="Arial" w:cs="Arial"/>
        </w:rPr>
      </w:pPr>
    </w:p>
    <w:p w:rsidR="006A66B2" w:rsidRPr="006A66B2" w:rsidRDefault="006A66B2" w:rsidP="0068442B">
      <w:pPr>
        <w:ind w:left="720" w:hanging="720"/>
        <w:contextualSpacing/>
        <w:rPr>
          <w:rFonts w:ascii="Arial" w:hAnsi="Arial" w:cs="Arial"/>
        </w:rPr>
      </w:pPr>
      <w:r w:rsidRPr="006A66B2">
        <w:rPr>
          <w:rFonts w:ascii="Arial" w:hAnsi="Arial" w:cs="Arial"/>
        </w:rPr>
        <w:t xml:space="preserve">Individuals with Disabilities Education Improvement Act of 2004, P.L. No. 108-446, 20 U.S.C. </w:t>
      </w:r>
    </w:p>
    <w:p w:rsidR="005C6D0F" w:rsidRDefault="005C6D0F" w:rsidP="0068442B">
      <w:pPr>
        <w:ind w:hanging="720"/>
        <w:contextualSpacing/>
        <w:rPr>
          <w:rFonts w:ascii="Arial" w:hAnsi="Arial" w:cs="Arial"/>
        </w:rPr>
      </w:pPr>
    </w:p>
    <w:p w:rsidR="005C6D0F" w:rsidRDefault="005C6D0F" w:rsidP="0068442B">
      <w:pPr>
        <w:ind w:left="720" w:hanging="720"/>
        <w:contextualSpacing/>
        <w:rPr>
          <w:rFonts w:ascii="Arial" w:hAnsi="Arial" w:cs="Arial"/>
        </w:rPr>
      </w:pPr>
      <w:r w:rsidRPr="005C6D0F">
        <w:rPr>
          <w:rFonts w:ascii="Arial" w:hAnsi="Arial" w:cs="Arial"/>
        </w:rPr>
        <w:t xml:space="preserve">Jacobson, W. H. (2013). </w:t>
      </w:r>
      <w:r w:rsidRPr="005C6D0F">
        <w:rPr>
          <w:rFonts w:ascii="Arial" w:hAnsi="Arial" w:cs="Arial"/>
          <w:i/>
        </w:rPr>
        <w:t xml:space="preserve">The art and science of teaching orientation and mobility to persons with visual impairments </w:t>
      </w:r>
      <w:r w:rsidRPr="005C6D0F">
        <w:rPr>
          <w:rFonts w:ascii="Arial" w:hAnsi="Arial" w:cs="Arial"/>
        </w:rPr>
        <w:t>(2</w:t>
      </w:r>
      <w:r w:rsidRPr="005C6D0F">
        <w:rPr>
          <w:rFonts w:ascii="Arial" w:hAnsi="Arial" w:cs="Arial"/>
          <w:vertAlign w:val="superscript"/>
        </w:rPr>
        <w:t>nd</w:t>
      </w:r>
      <w:r w:rsidRPr="005C6D0F">
        <w:rPr>
          <w:rFonts w:ascii="Arial" w:hAnsi="Arial" w:cs="Arial"/>
        </w:rPr>
        <w:t xml:space="preserve"> ed.). New York, NY: AFB Press.</w:t>
      </w:r>
    </w:p>
    <w:p w:rsidR="00691ED2" w:rsidRPr="0070682A" w:rsidRDefault="00691ED2" w:rsidP="0068442B">
      <w:pPr>
        <w:ind w:hanging="720"/>
        <w:contextualSpacing/>
        <w:rPr>
          <w:rFonts w:ascii="Arial" w:hAnsi="Arial" w:cs="Arial"/>
        </w:rPr>
      </w:pPr>
    </w:p>
    <w:p w:rsidR="00995DA1" w:rsidRDefault="00691ED2" w:rsidP="00995DA1">
      <w:pPr>
        <w:ind w:left="720" w:hanging="720"/>
        <w:contextualSpacing/>
        <w:rPr>
          <w:rFonts w:ascii="Arial" w:hAnsi="Arial" w:cs="Arial"/>
          <w:color w:val="262626"/>
        </w:rPr>
      </w:pPr>
      <w:r>
        <w:rPr>
          <w:rFonts w:ascii="Arial" w:hAnsi="Arial" w:cs="Arial"/>
          <w:color w:val="262626"/>
        </w:rPr>
        <w:t>LaGrow, S</w:t>
      </w:r>
      <w:r w:rsidRPr="003E1B31">
        <w:rPr>
          <w:rFonts w:ascii="Arial" w:hAnsi="Arial" w:cs="Arial"/>
          <w:color w:val="262626"/>
        </w:rPr>
        <w:t>. J</w:t>
      </w:r>
      <w:r>
        <w:rPr>
          <w:rFonts w:ascii="Arial" w:hAnsi="Arial" w:cs="Arial"/>
          <w:color w:val="262626"/>
        </w:rPr>
        <w:t xml:space="preserve">. </w:t>
      </w:r>
      <w:r w:rsidRPr="003E1B31">
        <w:rPr>
          <w:rFonts w:ascii="Arial" w:hAnsi="Arial" w:cs="Arial"/>
          <w:color w:val="262626"/>
        </w:rPr>
        <w:t xml:space="preserve">(2010). </w:t>
      </w:r>
      <w:r>
        <w:rPr>
          <w:rFonts w:ascii="Arial" w:hAnsi="Arial" w:cs="Arial"/>
          <w:color w:val="262626"/>
        </w:rPr>
        <w:t>Improving perception for orientation and mobility</w:t>
      </w:r>
      <w:r w:rsidRPr="003E1B31">
        <w:rPr>
          <w:rFonts w:ascii="Arial" w:hAnsi="Arial" w:cs="Arial"/>
          <w:color w:val="262626"/>
        </w:rPr>
        <w:t xml:space="preserve">. In W. R. Wiener, R. L. Welsch, &amp; B. B. Blasch (Eds.) </w:t>
      </w:r>
      <w:r w:rsidRPr="00102B25">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3-26</w:t>
      </w:r>
      <w:r w:rsidRPr="003E1B31">
        <w:rPr>
          <w:rFonts w:ascii="Arial" w:hAnsi="Arial" w:cs="Arial"/>
          <w:color w:val="262626"/>
        </w:rPr>
        <w:t>). New York, NY: AFB Press.</w:t>
      </w:r>
    </w:p>
    <w:p w:rsidR="00DF28D5" w:rsidRDefault="00DF28D5" w:rsidP="0068442B">
      <w:pPr>
        <w:ind w:left="720" w:hanging="720"/>
        <w:contextualSpacing/>
        <w:rPr>
          <w:rFonts w:ascii="Arial" w:hAnsi="Arial" w:cs="Arial"/>
          <w:color w:val="262626"/>
        </w:rPr>
      </w:pPr>
    </w:p>
    <w:p w:rsidR="0068442B" w:rsidRDefault="00DF28D5" w:rsidP="0068442B">
      <w:pPr>
        <w:ind w:left="720" w:hanging="720"/>
        <w:contextualSpacing/>
        <w:rPr>
          <w:rFonts w:ascii="Arial" w:hAnsi="Arial" w:cs="Arial"/>
        </w:rPr>
      </w:pPr>
      <w:r w:rsidRPr="00DF28D5">
        <w:rPr>
          <w:rFonts w:ascii="Arial" w:hAnsi="Arial" w:cs="Arial"/>
        </w:rPr>
        <w:t>Lohmeier, K., Blankenship, K.,</w:t>
      </w:r>
      <w:r w:rsidR="00E86A28">
        <w:rPr>
          <w:rFonts w:ascii="Arial" w:hAnsi="Arial" w:cs="Arial"/>
        </w:rPr>
        <w:t xml:space="preserve"> &amp; Hatlen, P. (2009). Expanded Core C</w:t>
      </w:r>
      <w:r w:rsidRPr="00DF28D5">
        <w:rPr>
          <w:rFonts w:ascii="Arial" w:hAnsi="Arial" w:cs="Arial"/>
        </w:rPr>
        <w:t xml:space="preserve">urriculum: 12 years later. </w:t>
      </w:r>
      <w:r w:rsidRPr="00DF28D5">
        <w:rPr>
          <w:rFonts w:ascii="Arial" w:hAnsi="Arial" w:cs="Arial"/>
          <w:i/>
          <w:iCs/>
        </w:rPr>
        <w:t>Journal of Visual Impairment &amp; Blindness</w:t>
      </w:r>
      <w:r w:rsidRPr="00DF28D5">
        <w:rPr>
          <w:rFonts w:ascii="Arial" w:hAnsi="Arial" w:cs="Arial"/>
        </w:rPr>
        <w:t xml:space="preserve">, </w:t>
      </w:r>
      <w:r w:rsidRPr="00DF28D5">
        <w:rPr>
          <w:rFonts w:ascii="Arial" w:hAnsi="Arial" w:cs="Arial"/>
          <w:i/>
          <w:iCs/>
        </w:rPr>
        <w:t>103</w:t>
      </w:r>
      <w:r w:rsidRPr="00DF28D5">
        <w:rPr>
          <w:rFonts w:ascii="Arial" w:hAnsi="Arial" w:cs="Arial"/>
        </w:rPr>
        <w:t>(2), 103-112.</w:t>
      </w:r>
    </w:p>
    <w:p w:rsidR="0068442B" w:rsidRDefault="0068442B" w:rsidP="0068442B">
      <w:pPr>
        <w:ind w:left="720" w:hanging="720"/>
        <w:contextualSpacing/>
        <w:rPr>
          <w:rFonts w:ascii="Arial" w:hAnsi="Arial" w:cs="Arial"/>
        </w:rPr>
      </w:pPr>
    </w:p>
    <w:p w:rsidR="0068442B" w:rsidRDefault="009E3839" w:rsidP="0068442B">
      <w:pPr>
        <w:ind w:left="720" w:hanging="720"/>
        <w:contextualSpacing/>
        <w:rPr>
          <w:rFonts w:ascii="Arial" w:hAnsi="Arial" w:cs="Arial"/>
        </w:rPr>
      </w:pPr>
      <w:r w:rsidRPr="009E3839">
        <w:rPr>
          <w:rFonts w:ascii="Arial" w:hAnsi="Arial" w:cs="Arial"/>
        </w:rPr>
        <w:t>McAllister, R., &amp; Gray, C. (2007). Lo</w:t>
      </w:r>
      <w:r>
        <w:rPr>
          <w:rFonts w:ascii="Arial" w:hAnsi="Arial" w:cs="Arial"/>
        </w:rPr>
        <w:t>w vision: M</w:t>
      </w:r>
      <w:r w:rsidRPr="009E3839">
        <w:rPr>
          <w:rFonts w:ascii="Arial" w:hAnsi="Arial" w:cs="Arial"/>
        </w:rPr>
        <w:t xml:space="preserve">obility and independence training for the early years child. </w:t>
      </w:r>
      <w:r w:rsidRPr="009E3839">
        <w:rPr>
          <w:rFonts w:ascii="Arial" w:hAnsi="Arial" w:cs="Arial"/>
          <w:i/>
        </w:rPr>
        <w:t>Early Child Development and Care, 177</w:t>
      </w:r>
      <w:r w:rsidRPr="009E3839">
        <w:rPr>
          <w:rFonts w:ascii="Arial" w:hAnsi="Arial" w:cs="Arial"/>
        </w:rPr>
        <w:t>(8), 839-852.</w:t>
      </w:r>
    </w:p>
    <w:p w:rsidR="0068442B" w:rsidRDefault="0068442B" w:rsidP="0068442B">
      <w:pPr>
        <w:ind w:left="720" w:hanging="720"/>
        <w:contextualSpacing/>
        <w:rPr>
          <w:rFonts w:ascii="Arial" w:hAnsi="Arial" w:cs="Arial"/>
        </w:rPr>
      </w:pPr>
    </w:p>
    <w:p w:rsidR="0068442B" w:rsidRDefault="00E33088" w:rsidP="0068442B">
      <w:pPr>
        <w:ind w:left="720" w:hanging="720"/>
        <w:contextualSpacing/>
        <w:rPr>
          <w:rFonts w:ascii="Arial" w:hAnsi="Arial" w:cs="Arial"/>
        </w:rPr>
      </w:pPr>
      <w:r w:rsidRPr="00E33088">
        <w:rPr>
          <w:rFonts w:ascii="Arial" w:hAnsi="Arial" w:cs="Arial"/>
        </w:rPr>
        <w:t xml:space="preserve">McDonnall, M. C. (2011). Predictors of employment for youths with visual impairments: Findings from the second National Longitudinal Transition Study. </w:t>
      </w:r>
      <w:r w:rsidRPr="00E33088">
        <w:rPr>
          <w:rFonts w:ascii="Arial" w:hAnsi="Arial" w:cs="Arial"/>
          <w:i/>
        </w:rPr>
        <w:t>Journal of Visual Impairment &amp; Blindness</w:t>
      </w:r>
      <w:r w:rsidRPr="00E33088">
        <w:rPr>
          <w:rFonts w:ascii="Arial" w:hAnsi="Arial" w:cs="Arial"/>
        </w:rPr>
        <w:t xml:space="preserve">, </w:t>
      </w:r>
      <w:r w:rsidRPr="00E33088">
        <w:rPr>
          <w:rFonts w:ascii="Arial" w:hAnsi="Arial" w:cs="Arial"/>
          <w:i/>
        </w:rPr>
        <w:t>105</w:t>
      </w:r>
      <w:r w:rsidRPr="00E33088">
        <w:rPr>
          <w:rFonts w:ascii="Arial" w:hAnsi="Arial" w:cs="Arial"/>
        </w:rPr>
        <w:t>(8), 453-466.</w:t>
      </w:r>
    </w:p>
    <w:p w:rsidR="0068442B" w:rsidRDefault="0068442B" w:rsidP="0068442B">
      <w:pPr>
        <w:ind w:left="720" w:hanging="720"/>
        <w:contextualSpacing/>
        <w:rPr>
          <w:rFonts w:ascii="Arial" w:hAnsi="Arial" w:cs="Arial"/>
        </w:rPr>
      </w:pPr>
    </w:p>
    <w:p w:rsidR="0053218B" w:rsidRDefault="0053218B" w:rsidP="0068442B">
      <w:pPr>
        <w:ind w:left="720" w:hanging="720"/>
        <w:contextualSpacing/>
        <w:rPr>
          <w:rFonts w:ascii="Arial" w:hAnsi="Arial" w:cs="Arial"/>
        </w:rPr>
      </w:pPr>
    </w:p>
    <w:p w:rsidR="0053218B" w:rsidRDefault="0053218B" w:rsidP="0068442B">
      <w:pPr>
        <w:ind w:left="720" w:hanging="720"/>
        <w:contextualSpacing/>
        <w:rPr>
          <w:rFonts w:ascii="Arial" w:hAnsi="Arial" w:cs="Arial"/>
        </w:rPr>
      </w:pPr>
    </w:p>
    <w:p w:rsidR="0053218B" w:rsidRDefault="0053218B" w:rsidP="0068442B">
      <w:pPr>
        <w:ind w:left="720" w:hanging="720"/>
        <w:contextualSpacing/>
        <w:rPr>
          <w:rFonts w:ascii="Arial" w:hAnsi="Arial" w:cs="Arial"/>
        </w:rPr>
      </w:pPr>
    </w:p>
    <w:p w:rsidR="0053218B" w:rsidRDefault="0053218B" w:rsidP="0068442B">
      <w:pPr>
        <w:ind w:left="720" w:hanging="720"/>
        <w:contextualSpacing/>
        <w:rPr>
          <w:rFonts w:ascii="Arial" w:hAnsi="Arial" w:cs="Arial"/>
        </w:rPr>
      </w:pPr>
    </w:p>
    <w:p w:rsidR="0068442B" w:rsidRDefault="00E862E6" w:rsidP="0068442B">
      <w:pPr>
        <w:ind w:left="720" w:hanging="720"/>
        <w:contextualSpacing/>
        <w:rPr>
          <w:rFonts w:ascii="Arial" w:hAnsi="Arial" w:cs="Arial"/>
        </w:rPr>
      </w:pPr>
      <w:r>
        <w:rPr>
          <w:rFonts w:ascii="Arial" w:hAnsi="Arial" w:cs="Arial"/>
        </w:rPr>
        <w:t xml:space="preserve">McMahon, E. (2014). </w:t>
      </w:r>
      <w:r w:rsidRPr="00E862E6">
        <w:rPr>
          <w:rFonts w:ascii="Arial" w:hAnsi="Arial" w:cs="Arial"/>
        </w:rPr>
        <w:t>The role of specialized schools for students with visual impairments in the c</w:t>
      </w:r>
      <w:r>
        <w:rPr>
          <w:rFonts w:ascii="Arial" w:hAnsi="Arial" w:cs="Arial"/>
        </w:rPr>
        <w:t>ontinuum of placement options: T</w:t>
      </w:r>
      <w:r w:rsidRPr="00E862E6">
        <w:rPr>
          <w:rFonts w:ascii="Arial" w:hAnsi="Arial" w:cs="Arial"/>
        </w:rPr>
        <w:t>he right help, at the right time, in the right place</w:t>
      </w:r>
      <w:r>
        <w:rPr>
          <w:rFonts w:ascii="Arial" w:hAnsi="Arial" w:cs="Arial"/>
        </w:rPr>
        <w:t xml:space="preserv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sidR="00391A60">
        <w:rPr>
          <w:rFonts w:ascii="Arial" w:hAnsi="Arial" w:cs="Arial"/>
          <w:i/>
          <w:iCs/>
        </w:rPr>
        <w:t>8</w:t>
      </w:r>
      <w:r w:rsidR="00391A60">
        <w:rPr>
          <w:rFonts w:ascii="Arial" w:hAnsi="Arial" w:cs="Arial"/>
        </w:rPr>
        <w:t>(6), 449-459</w:t>
      </w:r>
      <w:r w:rsidRPr="00C650DE">
        <w:rPr>
          <w:rFonts w:ascii="Arial" w:hAnsi="Arial" w:cs="Arial"/>
        </w:rPr>
        <w:t>.</w:t>
      </w:r>
    </w:p>
    <w:p w:rsidR="0068442B" w:rsidRDefault="0068442B" w:rsidP="0068442B">
      <w:pPr>
        <w:ind w:left="720" w:hanging="720"/>
        <w:contextualSpacing/>
        <w:rPr>
          <w:rFonts w:ascii="Arial" w:hAnsi="Arial" w:cs="Arial"/>
        </w:rPr>
      </w:pPr>
    </w:p>
    <w:p w:rsidR="0068442B" w:rsidRDefault="00095C34" w:rsidP="0068442B">
      <w:pPr>
        <w:ind w:left="720" w:hanging="720"/>
        <w:contextualSpacing/>
        <w:rPr>
          <w:rFonts w:ascii="Arial" w:hAnsi="Arial" w:cs="Arial"/>
        </w:rPr>
      </w:pPr>
      <w:r>
        <w:rPr>
          <w:rFonts w:ascii="Arial" w:hAnsi="Arial" w:cs="Arial"/>
        </w:rPr>
        <w:t xml:space="preserve">McMahon, E., &amp; Sacks, S. Z. (2014). Guest Editor’s Page.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Pr>
          <w:rFonts w:ascii="Arial" w:hAnsi="Arial" w:cs="Arial"/>
          <w:i/>
          <w:iCs/>
        </w:rPr>
        <w:t>8</w:t>
      </w:r>
      <w:r>
        <w:rPr>
          <w:rFonts w:ascii="Arial" w:hAnsi="Arial" w:cs="Arial"/>
        </w:rPr>
        <w:t>(6), 447-448</w:t>
      </w:r>
      <w:r w:rsidR="0068442B">
        <w:rPr>
          <w:rFonts w:ascii="Arial" w:hAnsi="Arial" w:cs="Arial"/>
        </w:rPr>
        <w:t>.</w:t>
      </w:r>
    </w:p>
    <w:p w:rsidR="0068442B" w:rsidRDefault="0068442B" w:rsidP="0068442B">
      <w:pPr>
        <w:ind w:left="720" w:hanging="720"/>
        <w:contextualSpacing/>
        <w:rPr>
          <w:rFonts w:ascii="Arial" w:hAnsi="Arial" w:cs="Arial"/>
        </w:rPr>
      </w:pPr>
    </w:p>
    <w:p w:rsidR="00691ED2" w:rsidRDefault="00C5535D" w:rsidP="0068442B">
      <w:pPr>
        <w:ind w:left="720" w:hanging="720"/>
        <w:contextualSpacing/>
        <w:rPr>
          <w:rFonts w:ascii="Arial" w:hAnsi="Arial" w:cs="Arial"/>
        </w:rPr>
      </w:pPr>
      <w:r w:rsidRPr="00C5535D">
        <w:rPr>
          <w:rFonts w:ascii="Arial" w:hAnsi="Arial" w:cs="Arial"/>
        </w:rPr>
        <w:t xml:space="preserve">Neal, J., Bigby, L., &amp; Nicholson, R. (2004). Occupational therapy, physical therapy, and orientation and mobility services in public schools. </w:t>
      </w:r>
      <w:r w:rsidRPr="00C5535D">
        <w:rPr>
          <w:rFonts w:ascii="Arial" w:hAnsi="Arial" w:cs="Arial"/>
          <w:i/>
          <w:iCs/>
        </w:rPr>
        <w:t>Intervention in School and Clinic</w:t>
      </w:r>
      <w:r w:rsidRPr="00C5535D">
        <w:rPr>
          <w:rFonts w:ascii="Arial" w:hAnsi="Arial" w:cs="Arial"/>
        </w:rPr>
        <w:t xml:space="preserve">, </w:t>
      </w:r>
      <w:r w:rsidRPr="00C5535D">
        <w:rPr>
          <w:rFonts w:ascii="Arial" w:hAnsi="Arial" w:cs="Arial"/>
          <w:i/>
          <w:iCs/>
        </w:rPr>
        <w:t>39</w:t>
      </w:r>
      <w:r w:rsidRPr="00C5535D">
        <w:rPr>
          <w:rFonts w:ascii="Arial" w:hAnsi="Arial" w:cs="Arial"/>
        </w:rPr>
        <w:t>(4), 218-222.</w:t>
      </w:r>
    </w:p>
    <w:p w:rsidR="00691ED2" w:rsidRPr="0070682A" w:rsidRDefault="00691ED2" w:rsidP="0068442B">
      <w:pPr>
        <w:ind w:hanging="720"/>
        <w:contextualSpacing/>
        <w:rPr>
          <w:rFonts w:ascii="Arial" w:hAnsi="Arial" w:cs="Arial"/>
        </w:rPr>
      </w:pPr>
    </w:p>
    <w:p w:rsidR="005712A1" w:rsidRDefault="005712A1" w:rsidP="0068442B">
      <w:pPr>
        <w:ind w:left="720" w:hanging="720"/>
        <w:contextualSpacing/>
        <w:rPr>
          <w:rFonts w:ascii="Arial" w:hAnsi="Arial" w:cs="Arial"/>
        </w:rPr>
      </w:pPr>
      <w:r w:rsidRPr="005712A1">
        <w:rPr>
          <w:rFonts w:ascii="Arial" w:hAnsi="Arial" w:cs="Arial"/>
        </w:rPr>
        <w:t xml:space="preserve">Pavey, S., Douglas, G., McLinden, M., &amp; McCall, S. (2003). An investigation into the mobility and independence needs of children with visual impairment. Part 1: The development of a mobility and independence curriculum framework. </w:t>
      </w:r>
      <w:r w:rsidRPr="005712A1">
        <w:rPr>
          <w:rFonts w:ascii="Arial" w:hAnsi="Arial" w:cs="Arial"/>
          <w:i/>
        </w:rPr>
        <w:t>British Journal of Visual Impairment, 21</w:t>
      </w:r>
      <w:r w:rsidRPr="005712A1">
        <w:rPr>
          <w:rFonts w:ascii="Arial" w:hAnsi="Arial" w:cs="Arial"/>
        </w:rPr>
        <w:t>(1), 4-9.</w:t>
      </w:r>
    </w:p>
    <w:p w:rsidR="00691ED2" w:rsidRPr="0070682A" w:rsidRDefault="00691ED2" w:rsidP="0068442B">
      <w:pPr>
        <w:ind w:hanging="720"/>
        <w:contextualSpacing/>
        <w:rPr>
          <w:rFonts w:ascii="Arial" w:hAnsi="Arial" w:cs="Arial"/>
        </w:rPr>
      </w:pPr>
    </w:p>
    <w:p w:rsidR="00691ED2" w:rsidRDefault="00691ED2" w:rsidP="0068442B">
      <w:pPr>
        <w:ind w:left="720" w:hanging="720"/>
        <w:contextualSpacing/>
        <w:rPr>
          <w:rFonts w:ascii="Arial" w:hAnsi="Arial" w:cs="Arial"/>
        </w:rPr>
      </w:pPr>
      <w:r w:rsidRPr="0070682A">
        <w:rPr>
          <w:rFonts w:ascii="Arial" w:hAnsi="Arial" w:cs="Arial"/>
        </w:rPr>
        <w:t>Pogrund, R.</w:t>
      </w:r>
      <w:r>
        <w:rPr>
          <w:rFonts w:ascii="Arial" w:hAnsi="Arial" w:cs="Arial"/>
        </w:rPr>
        <w:t>,</w:t>
      </w:r>
      <w:r w:rsidRPr="0070682A">
        <w:rPr>
          <w:rFonts w:ascii="Arial" w:hAnsi="Arial" w:cs="Arial"/>
        </w:rPr>
        <w:t xml:space="preserve"> &amp; Fazzi, D. (2002). </w:t>
      </w:r>
      <w:r w:rsidRPr="0070682A">
        <w:rPr>
          <w:rFonts w:ascii="Arial" w:hAnsi="Arial" w:cs="Arial"/>
          <w:i/>
        </w:rPr>
        <w:t>Early Focus</w:t>
      </w:r>
      <w:r w:rsidRPr="0070682A">
        <w:rPr>
          <w:rFonts w:ascii="Arial" w:hAnsi="Arial" w:cs="Arial"/>
        </w:rPr>
        <w:t>. New York</w:t>
      </w:r>
      <w:r>
        <w:rPr>
          <w:rFonts w:ascii="Arial" w:hAnsi="Arial" w:cs="Arial"/>
        </w:rPr>
        <w:t>, NY</w:t>
      </w:r>
      <w:r w:rsidRPr="0070682A">
        <w:rPr>
          <w:rFonts w:ascii="Arial" w:hAnsi="Arial" w:cs="Arial"/>
        </w:rPr>
        <w:t>: AFB Press.</w:t>
      </w:r>
    </w:p>
    <w:p w:rsidR="00691ED2" w:rsidRPr="0070682A" w:rsidRDefault="00691ED2" w:rsidP="0068442B">
      <w:pPr>
        <w:ind w:left="720" w:hanging="720"/>
        <w:contextualSpacing/>
        <w:rPr>
          <w:rFonts w:ascii="Arial" w:hAnsi="Arial" w:cs="Arial"/>
        </w:rPr>
      </w:pPr>
    </w:p>
    <w:p w:rsidR="0028570A" w:rsidRPr="0028570A" w:rsidRDefault="0028570A" w:rsidP="0068442B">
      <w:pPr>
        <w:ind w:left="720" w:hanging="720"/>
        <w:contextualSpacing/>
        <w:rPr>
          <w:rFonts w:ascii="Arial" w:hAnsi="Arial" w:cs="Arial"/>
        </w:rPr>
      </w:pPr>
      <w:r w:rsidRPr="009737A3">
        <w:rPr>
          <w:rFonts w:ascii="Arial" w:hAnsi="Arial" w:cs="Arial"/>
        </w:rPr>
        <w:t>Riley, R.</w:t>
      </w:r>
      <w:r w:rsidRPr="0028570A">
        <w:rPr>
          <w:rFonts w:ascii="Arial" w:hAnsi="Arial" w:cs="Arial"/>
        </w:rPr>
        <w:t xml:space="preserve"> </w:t>
      </w:r>
      <w:r w:rsidR="009737A3">
        <w:rPr>
          <w:rFonts w:ascii="Arial" w:hAnsi="Arial" w:cs="Arial"/>
        </w:rPr>
        <w:t xml:space="preserve">W. </w:t>
      </w:r>
      <w:r w:rsidRPr="0028570A">
        <w:rPr>
          <w:rFonts w:ascii="Arial" w:hAnsi="Arial" w:cs="Arial"/>
        </w:rPr>
        <w:t xml:space="preserve">(2000). </w:t>
      </w:r>
      <w:r w:rsidRPr="003D3393">
        <w:rPr>
          <w:rFonts w:ascii="Arial" w:hAnsi="Arial" w:cs="Arial"/>
        </w:rPr>
        <w:t>Educating blind and visually impaired students; Policy guidance</w:t>
      </w:r>
      <w:r w:rsidR="003D3393">
        <w:rPr>
          <w:rFonts w:ascii="Arial" w:hAnsi="Arial" w:cs="Arial"/>
        </w:rPr>
        <w:t xml:space="preserve">. </w:t>
      </w:r>
      <w:r w:rsidR="003D3393" w:rsidRPr="003D3393">
        <w:rPr>
          <w:rFonts w:ascii="Arial" w:hAnsi="Arial" w:cs="Arial"/>
          <w:i/>
        </w:rPr>
        <w:t>Federal Register, 65</w:t>
      </w:r>
      <w:r w:rsidR="003D3393">
        <w:rPr>
          <w:rFonts w:ascii="Arial" w:hAnsi="Arial" w:cs="Arial"/>
        </w:rPr>
        <w:t>(111), pp. 36585-36594</w:t>
      </w:r>
      <w:r w:rsidRPr="0028570A">
        <w:rPr>
          <w:rFonts w:ascii="Arial" w:hAnsi="Arial" w:cs="Arial"/>
        </w:rPr>
        <w:t>.</w:t>
      </w:r>
    </w:p>
    <w:p w:rsidR="0028570A" w:rsidRDefault="0028570A" w:rsidP="0068442B">
      <w:pPr>
        <w:ind w:hanging="720"/>
        <w:contextualSpacing/>
        <w:rPr>
          <w:rFonts w:ascii="Arial" w:hAnsi="Arial" w:cs="Arial"/>
        </w:rPr>
      </w:pPr>
    </w:p>
    <w:p w:rsidR="00C650DE" w:rsidRDefault="00C650DE" w:rsidP="0068442B">
      <w:pPr>
        <w:ind w:left="720" w:hanging="720"/>
        <w:contextualSpacing/>
        <w:rPr>
          <w:rFonts w:ascii="Arial" w:hAnsi="Arial" w:cs="Arial"/>
        </w:rPr>
      </w:pPr>
      <w:r w:rsidRPr="00C650DE">
        <w:rPr>
          <w:rFonts w:ascii="Arial" w:hAnsi="Arial" w:cs="Arial"/>
        </w:rPr>
        <w:t>Sapp</w:t>
      </w:r>
      <w:r w:rsidR="00742B28">
        <w:rPr>
          <w:rFonts w:ascii="Arial" w:hAnsi="Arial" w:cs="Arial"/>
        </w:rPr>
        <w:t>, W., &amp; Hatlen, P. (2010). The Expanded Core C</w:t>
      </w:r>
      <w:r w:rsidRPr="00C650DE">
        <w:rPr>
          <w:rFonts w:ascii="Arial" w:hAnsi="Arial" w:cs="Arial"/>
        </w:rPr>
        <w:t xml:space="preserve">urriculum: Where we have been, where we are going, and how we can get there.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104</w:t>
      </w:r>
      <w:r w:rsidRPr="00C650DE">
        <w:rPr>
          <w:rFonts w:ascii="Arial" w:hAnsi="Arial" w:cs="Arial"/>
        </w:rPr>
        <w:t>(6), 338-348.</w:t>
      </w:r>
    </w:p>
    <w:p w:rsidR="00C650DE" w:rsidRDefault="00C650DE" w:rsidP="0068442B">
      <w:pPr>
        <w:ind w:left="720" w:hanging="720"/>
        <w:contextualSpacing/>
        <w:rPr>
          <w:rFonts w:ascii="Arial" w:hAnsi="Arial" w:cs="Arial"/>
        </w:rPr>
      </w:pPr>
    </w:p>
    <w:p w:rsidR="00E4012F" w:rsidRDefault="00691ED2" w:rsidP="00E4012F">
      <w:pPr>
        <w:ind w:left="720" w:hanging="720"/>
        <w:contextualSpacing/>
        <w:rPr>
          <w:rFonts w:ascii="Arial" w:hAnsi="Arial" w:cs="Arial"/>
        </w:rPr>
      </w:pPr>
      <w:r w:rsidRPr="005E18C6">
        <w:rPr>
          <w:rFonts w:ascii="Arial" w:hAnsi="Arial" w:cs="Arial"/>
        </w:rPr>
        <w:t>Silberman, R. K., Sacks, S. Z. &amp; Wolffe, J. (1998). Instructional strategies for educating students who have visual impairments with severe disabilities. In</w:t>
      </w:r>
      <w:r w:rsidR="00373A41">
        <w:rPr>
          <w:rFonts w:ascii="Arial" w:hAnsi="Arial" w:cs="Arial"/>
        </w:rPr>
        <w:t xml:space="preserve"> S. Sacks &amp; R. Silberman (Eds.)</w:t>
      </w:r>
      <w:r w:rsidRPr="005E18C6">
        <w:rPr>
          <w:rFonts w:ascii="Arial" w:hAnsi="Arial" w:cs="Arial"/>
        </w:rPr>
        <w:t xml:space="preserve"> </w:t>
      </w:r>
      <w:r w:rsidRPr="005E18C6">
        <w:rPr>
          <w:rFonts w:ascii="Arial" w:hAnsi="Arial" w:cs="Arial"/>
          <w:i/>
        </w:rPr>
        <w:t>Educating students who have visual impairments with other disabilities</w:t>
      </w:r>
      <w:r w:rsidRPr="005E18C6">
        <w:rPr>
          <w:rFonts w:ascii="Arial" w:hAnsi="Arial" w:cs="Arial"/>
        </w:rPr>
        <w:t xml:space="preserve"> (pp. 101-138). Baltimore, MD: Paul H. Brookes Publishing Co.</w:t>
      </w:r>
    </w:p>
    <w:p w:rsidR="00E4012F" w:rsidRDefault="00E4012F" w:rsidP="0068442B">
      <w:pPr>
        <w:ind w:left="720" w:hanging="720"/>
        <w:contextualSpacing/>
        <w:rPr>
          <w:rFonts w:ascii="Arial" w:hAnsi="Arial" w:cs="Arial"/>
        </w:rPr>
      </w:pPr>
    </w:p>
    <w:p w:rsidR="005004CB" w:rsidRDefault="005004CB" w:rsidP="0068442B">
      <w:pPr>
        <w:ind w:left="720" w:hanging="720"/>
        <w:contextualSpacing/>
        <w:rPr>
          <w:rFonts w:ascii="Arial" w:hAnsi="Arial" w:cs="Arial"/>
        </w:rPr>
      </w:pPr>
      <w:r>
        <w:rPr>
          <w:rFonts w:ascii="Arial" w:hAnsi="Arial" w:cs="Arial"/>
        </w:rPr>
        <w:t xml:space="preserve">Smith, K. A., &amp; Herlich, S. (2014). Separated by a driveway: Collaboration between two state specialized schools to assess students with deafblindness.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Pr>
          <w:rFonts w:ascii="Arial" w:hAnsi="Arial" w:cs="Arial"/>
          <w:i/>
          <w:iCs/>
        </w:rPr>
        <w:t>8</w:t>
      </w:r>
      <w:r>
        <w:rPr>
          <w:rFonts w:ascii="Arial" w:hAnsi="Arial" w:cs="Arial"/>
        </w:rPr>
        <w:t>(6), 501-505</w:t>
      </w:r>
      <w:r w:rsidRPr="00C650DE">
        <w:rPr>
          <w:rFonts w:ascii="Arial" w:hAnsi="Arial" w:cs="Arial"/>
        </w:rPr>
        <w:t>.</w:t>
      </w:r>
    </w:p>
    <w:p w:rsidR="00995DA1" w:rsidRDefault="00995DA1" w:rsidP="0068442B">
      <w:pPr>
        <w:ind w:left="720" w:hanging="720"/>
        <w:contextualSpacing/>
        <w:rPr>
          <w:rFonts w:ascii="Arial" w:hAnsi="Arial" w:cs="Arial"/>
        </w:rPr>
      </w:pPr>
    </w:p>
    <w:p w:rsidR="00995DA1" w:rsidRDefault="00995DA1" w:rsidP="0068442B">
      <w:pPr>
        <w:ind w:left="720" w:hanging="720"/>
        <w:contextualSpacing/>
        <w:rPr>
          <w:rFonts w:ascii="Arial" w:hAnsi="Arial" w:cs="Arial"/>
        </w:rPr>
      </w:pPr>
      <w:r>
        <w:rPr>
          <w:rFonts w:ascii="Arial" w:hAnsi="Arial" w:cs="Arial"/>
        </w:rPr>
        <w:t xml:space="preserve">Smith, M., &amp; Levack, N. (1996). </w:t>
      </w:r>
      <w:r w:rsidRPr="00995DA1">
        <w:rPr>
          <w:rFonts w:ascii="Arial" w:hAnsi="Arial" w:cs="Arial"/>
          <w:i/>
        </w:rPr>
        <w:t>Teaching students with visual and multiple disabilities: A resource guide</w:t>
      </w:r>
      <w:r>
        <w:rPr>
          <w:rFonts w:ascii="Arial" w:hAnsi="Arial" w:cs="Arial"/>
        </w:rPr>
        <w:t>. Austin: Texas School for the Blind and Visually Impaired.</w:t>
      </w:r>
    </w:p>
    <w:p w:rsidR="00E4012F" w:rsidRDefault="00E4012F" w:rsidP="0068442B">
      <w:pPr>
        <w:ind w:left="720" w:hanging="720"/>
        <w:contextualSpacing/>
        <w:rPr>
          <w:rFonts w:ascii="Arial" w:hAnsi="Arial" w:cs="Arial"/>
        </w:rPr>
      </w:pPr>
    </w:p>
    <w:p w:rsidR="00E4012F" w:rsidRPr="00E862E6" w:rsidRDefault="00E4012F" w:rsidP="00E4012F">
      <w:pPr>
        <w:ind w:left="720" w:hanging="720"/>
        <w:contextualSpacing/>
        <w:rPr>
          <w:rFonts w:ascii="Arial" w:hAnsi="Arial" w:cs="Arial"/>
        </w:rPr>
      </w:pPr>
      <w:r w:rsidRPr="0070682A">
        <w:rPr>
          <w:rFonts w:ascii="Arial" w:hAnsi="Arial" w:cs="Arial"/>
        </w:rPr>
        <w:t>Smith, D.</w:t>
      </w:r>
      <w:r>
        <w:rPr>
          <w:rFonts w:ascii="Arial" w:hAnsi="Arial" w:cs="Arial"/>
        </w:rPr>
        <w:t xml:space="preserve"> </w:t>
      </w:r>
      <w:r w:rsidRPr="0070682A">
        <w:rPr>
          <w:rFonts w:ascii="Arial" w:hAnsi="Arial" w:cs="Arial"/>
        </w:rPr>
        <w:t>L.</w:t>
      </w:r>
      <w:r>
        <w:rPr>
          <w:rFonts w:ascii="Arial" w:hAnsi="Arial" w:cs="Arial"/>
        </w:rPr>
        <w:t>, &amp; Penrod, W. M. (2010</w:t>
      </w:r>
      <w:r w:rsidRPr="0070682A">
        <w:rPr>
          <w:rFonts w:ascii="Arial" w:hAnsi="Arial" w:cs="Arial"/>
        </w:rPr>
        <w:t>). Adaptive technology</w:t>
      </w:r>
      <w:r>
        <w:rPr>
          <w:rFonts w:ascii="Arial" w:hAnsi="Arial" w:cs="Arial"/>
        </w:rPr>
        <w:t xml:space="preserve"> for orientation and mobility</w:t>
      </w:r>
      <w:r w:rsidRPr="0070682A">
        <w:rPr>
          <w:rFonts w:ascii="Arial" w:hAnsi="Arial" w:cs="Arial"/>
        </w:rPr>
        <w:t xml:space="preserve">. </w:t>
      </w:r>
      <w:r w:rsidRPr="003E1B31">
        <w:rPr>
          <w:rFonts w:ascii="Arial" w:hAnsi="Arial" w:cs="Arial"/>
          <w:color w:val="262626"/>
        </w:rPr>
        <w:t xml:space="preserve">In W. R. Wiener, R. L. Welsch, &amp; B. B. Blasch (Eds.) </w:t>
      </w:r>
      <w:r w:rsidRPr="006D34A1">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1</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241-276</w:t>
      </w:r>
      <w:r w:rsidRPr="003E1B31">
        <w:rPr>
          <w:rFonts w:ascii="Arial" w:hAnsi="Arial" w:cs="Arial"/>
          <w:color w:val="262626"/>
        </w:rPr>
        <w:t>). New York, NY: AFB Press.</w:t>
      </w:r>
    </w:p>
    <w:p w:rsidR="00691ED2" w:rsidRPr="0070682A" w:rsidRDefault="00691ED2" w:rsidP="0068442B">
      <w:pPr>
        <w:ind w:hanging="720"/>
        <w:contextualSpacing/>
        <w:rPr>
          <w:rFonts w:ascii="Arial" w:hAnsi="Arial" w:cs="Arial"/>
        </w:rPr>
      </w:pPr>
    </w:p>
    <w:p w:rsidR="0053218B" w:rsidRDefault="0053218B" w:rsidP="0068442B">
      <w:pPr>
        <w:ind w:left="720" w:hanging="720"/>
        <w:contextualSpacing/>
        <w:rPr>
          <w:rFonts w:ascii="Arial" w:hAnsi="Arial" w:cs="Arial"/>
        </w:rPr>
      </w:pPr>
    </w:p>
    <w:p w:rsidR="008B3FFF" w:rsidRDefault="008B3FFF" w:rsidP="0068442B">
      <w:pPr>
        <w:ind w:left="720" w:hanging="720"/>
        <w:contextualSpacing/>
        <w:rPr>
          <w:rFonts w:ascii="Arial" w:hAnsi="Arial" w:cs="Arial"/>
        </w:rPr>
      </w:pPr>
      <w:r w:rsidRPr="008B3FFF">
        <w:rPr>
          <w:rFonts w:ascii="Arial" w:hAnsi="Arial" w:cs="Arial"/>
        </w:rPr>
        <w:t>Test, D. W., Mazzotti, V. L., Mustian, A. L., Fowler, C. H., Kortering, L. J., &amp; Kohler, P.</w:t>
      </w:r>
      <w:r w:rsidR="00373481">
        <w:rPr>
          <w:rFonts w:ascii="Arial" w:hAnsi="Arial" w:cs="Arial"/>
        </w:rPr>
        <w:t xml:space="preserve"> H. (2009). Evidence-based sec</w:t>
      </w:r>
      <w:r w:rsidRPr="008B3FFF">
        <w:rPr>
          <w:rFonts w:ascii="Arial" w:hAnsi="Arial" w:cs="Arial"/>
        </w:rPr>
        <w:t>ondary transition predictors</w:t>
      </w:r>
      <w:r w:rsidR="00373481">
        <w:rPr>
          <w:rFonts w:ascii="Arial" w:hAnsi="Arial" w:cs="Arial"/>
        </w:rPr>
        <w:t xml:space="preserve"> for improving post-school out</w:t>
      </w:r>
      <w:r w:rsidRPr="008B3FFF">
        <w:rPr>
          <w:rFonts w:ascii="Arial" w:hAnsi="Arial" w:cs="Arial"/>
        </w:rPr>
        <w:t xml:space="preserve">comes for students with disabilities. </w:t>
      </w:r>
      <w:r w:rsidRPr="008B3FFF">
        <w:rPr>
          <w:rFonts w:ascii="Arial" w:hAnsi="Arial" w:cs="Arial"/>
          <w:i/>
          <w:iCs/>
        </w:rPr>
        <w:t>Career Development for Exceptional Individuals</w:t>
      </w:r>
      <w:r w:rsidRPr="008B3FFF">
        <w:rPr>
          <w:rFonts w:ascii="Arial" w:hAnsi="Arial" w:cs="Arial"/>
        </w:rPr>
        <w:t xml:space="preserve">, </w:t>
      </w:r>
      <w:r w:rsidRPr="008B3FFF">
        <w:rPr>
          <w:rFonts w:ascii="Arial" w:hAnsi="Arial" w:cs="Arial"/>
          <w:i/>
          <w:iCs/>
        </w:rPr>
        <w:t>32</w:t>
      </w:r>
      <w:r w:rsidRPr="008B3FFF">
        <w:rPr>
          <w:rFonts w:ascii="Arial" w:hAnsi="Arial" w:cs="Arial"/>
        </w:rPr>
        <w:t xml:space="preserve">, 160–181. </w:t>
      </w:r>
    </w:p>
    <w:p w:rsidR="008B3FFF" w:rsidRDefault="008B3FFF" w:rsidP="0068442B">
      <w:pPr>
        <w:ind w:left="720" w:hanging="720"/>
        <w:contextualSpacing/>
        <w:rPr>
          <w:rFonts w:ascii="Arial" w:hAnsi="Arial" w:cs="Arial"/>
        </w:rPr>
      </w:pPr>
    </w:p>
    <w:p w:rsidR="00291817" w:rsidRDefault="00291817" w:rsidP="0068442B">
      <w:pPr>
        <w:ind w:left="720" w:hanging="720"/>
        <w:contextualSpacing/>
        <w:rPr>
          <w:rFonts w:ascii="Arial" w:hAnsi="Arial" w:cs="Arial"/>
        </w:rPr>
      </w:pPr>
      <w:r w:rsidRPr="00291817">
        <w:rPr>
          <w:rFonts w:ascii="Arial" w:hAnsi="Arial" w:cs="Arial"/>
        </w:rPr>
        <w:t>Tobin, M. J., &amp; Hill, E. W. (2011). Issues in the educational, psychological assessment of visually impaired children</w:t>
      </w:r>
      <w:r>
        <w:rPr>
          <w:rFonts w:ascii="Arial" w:hAnsi="Arial" w:cs="Arial"/>
        </w:rPr>
        <w:t>:</w:t>
      </w:r>
      <w:r w:rsidRPr="00291817">
        <w:rPr>
          <w:rFonts w:ascii="Arial" w:hAnsi="Arial" w:cs="Arial"/>
        </w:rPr>
        <w:t xml:space="preserve"> Test-retest reliability of the Williams Intelligence Test for Children with Defective Vision. </w:t>
      </w:r>
      <w:r w:rsidRPr="00291817">
        <w:rPr>
          <w:rFonts w:ascii="Arial" w:hAnsi="Arial" w:cs="Arial"/>
          <w:i/>
        </w:rPr>
        <w:t>British Journal of Visual Impairment, 29</w:t>
      </w:r>
      <w:r w:rsidRPr="00291817">
        <w:rPr>
          <w:rFonts w:ascii="Arial" w:hAnsi="Arial" w:cs="Arial"/>
        </w:rPr>
        <w:t>(3), 208-214.</w:t>
      </w:r>
    </w:p>
    <w:p w:rsidR="00291817" w:rsidRDefault="00291817" w:rsidP="0068442B">
      <w:pPr>
        <w:ind w:left="720" w:hanging="720"/>
        <w:contextualSpacing/>
        <w:rPr>
          <w:rFonts w:ascii="Arial" w:hAnsi="Arial" w:cs="Arial"/>
        </w:rPr>
      </w:pPr>
    </w:p>
    <w:p w:rsidR="00E4012F" w:rsidRDefault="00E4012F" w:rsidP="00E4012F">
      <w:pPr>
        <w:ind w:left="720" w:hanging="720"/>
        <w:contextualSpacing/>
        <w:rPr>
          <w:rFonts w:ascii="Arial" w:hAnsi="Arial" w:cs="Arial"/>
        </w:rPr>
      </w:pPr>
      <w:r>
        <w:rPr>
          <w:rFonts w:ascii="Arial" w:hAnsi="Arial" w:cs="Arial"/>
        </w:rPr>
        <w:t>Wall Emerson, R.</w:t>
      </w:r>
      <w:r w:rsidRPr="00D15696">
        <w:rPr>
          <w:rFonts w:ascii="Arial" w:hAnsi="Arial" w:cs="Arial"/>
        </w:rPr>
        <w:t xml:space="preserve">, &amp; Anderson, D. </w:t>
      </w:r>
      <w:r>
        <w:rPr>
          <w:rFonts w:ascii="Arial" w:hAnsi="Arial" w:cs="Arial"/>
        </w:rPr>
        <w:t xml:space="preserve">(2014). </w:t>
      </w:r>
      <w:r w:rsidRPr="00D15696">
        <w:rPr>
          <w:rFonts w:ascii="Arial" w:hAnsi="Arial" w:cs="Arial"/>
        </w:rPr>
        <w:t>Michigan Sev</w:t>
      </w:r>
      <w:r>
        <w:rPr>
          <w:rFonts w:ascii="Arial" w:hAnsi="Arial" w:cs="Arial"/>
        </w:rPr>
        <w:t>erity Rating Scales: Usage and v</w:t>
      </w:r>
      <w:r w:rsidRPr="00D15696">
        <w:rPr>
          <w:rFonts w:ascii="Arial" w:hAnsi="Arial" w:cs="Arial"/>
        </w:rPr>
        <w:t>alidity.</w:t>
      </w:r>
      <w:r>
        <w:rPr>
          <w:rFonts w:ascii="Arial" w:hAnsi="Arial" w:cs="Arial"/>
        </w:rPr>
        <w:t xml:space="preserve"> </w:t>
      </w:r>
      <w:r>
        <w:rPr>
          <w:rFonts w:ascii="Arial" w:hAnsi="Arial" w:cs="Arial"/>
          <w:i/>
          <w:iCs/>
        </w:rPr>
        <w:t>Journal of Visual Impairment &amp;</w:t>
      </w:r>
      <w:r w:rsidRPr="00DA3D9A">
        <w:rPr>
          <w:rFonts w:ascii="Arial" w:hAnsi="Arial" w:cs="Arial"/>
          <w:i/>
          <w:iCs/>
        </w:rPr>
        <w:t xml:space="preserve"> Blindness</w:t>
      </w:r>
      <w:r w:rsidRPr="00DA3D9A">
        <w:rPr>
          <w:rFonts w:ascii="Arial" w:hAnsi="Arial" w:cs="Arial"/>
        </w:rPr>
        <w:t xml:space="preserve">, </w:t>
      </w:r>
      <w:r w:rsidRPr="00DA3D9A">
        <w:rPr>
          <w:rFonts w:ascii="Arial" w:hAnsi="Arial" w:cs="Arial"/>
          <w:i/>
          <w:iCs/>
        </w:rPr>
        <w:t>10</w:t>
      </w:r>
      <w:r>
        <w:rPr>
          <w:rFonts w:ascii="Arial" w:hAnsi="Arial" w:cs="Arial"/>
          <w:i/>
          <w:iCs/>
        </w:rPr>
        <w:t>8</w:t>
      </w:r>
      <w:r>
        <w:rPr>
          <w:rFonts w:ascii="Arial" w:hAnsi="Arial" w:cs="Arial"/>
          <w:iCs/>
        </w:rPr>
        <w:t>(2)</w:t>
      </w:r>
      <w:r>
        <w:rPr>
          <w:rFonts w:ascii="Arial" w:hAnsi="Arial" w:cs="Arial"/>
        </w:rPr>
        <w:t>, 151-156</w:t>
      </w:r>
      <w:r w:rsidRPr="00DA3D9A">
        <w:rPr>
          <w:rFonts w:ascii="Arial" w:hAnsi="Arial" w:cs="Arial"/>
        </w:rPr>
        <w:t>.</w:t>
      </w:r>
    </w:p>
    <w:p w:rsidR="00E4012F" w:rsidRDefault="00E4012F" w:rsidP="00E4012F">
      <w:pPr>
        <w:ind w:left="720" w:hanging="720"/>
        <w:contextualSpacing/>
        <w:rPr>
          <w:rFonts w:ascii="Arial" w:hAnsi="Arial" w:cs="Arial"/>
        </w:rPr>
      </w:pPr>
    </w:p>
    <w:p w:rsidR="00DA3D9A" w:rsidRDefault="00D15696" w:rsidP="0068442B">
      <w:pPr>
        <w:ind w:left="720" w:hanging="720"/>
        <w:contextualSpacing/>
        <w:rPr>
          <w:rFonts w:ascii="Arial" w:hAnsi="Arial" w:cs="Arial"/>
        </w:rPr>
      </w:pPr>
      <w:r>
        <w:rPr>
          <w:rFonts w:ascii="Arial" w:hAnsi="Arial" w:cs="Arial"/>
        </w:rPr>
        <w:t xml:space="preserve">Wall </w:t>
      </w:r>
      <w:r w:rsidR="00DA3D9A" w:rsidRPr="00DA3D9A">
        <w:rPr>
          <w:rFonts w:ascii="Arial" w:hAnsi="Arial" w:cs="Arial"/>
        </w:rPr>
        <w:t xml:space="preserve">Emerson, R., &amp; Corn, A. L. (2006). </w:t>
      </w:r>
      <w:r w:rsidR="00DA3D9A">
        <w:rPr>
          <w:rFonts w:ascii="Arial" w:hAnsi="Arial" w:cs="Arial"/>
        </w:rPr>
        <w:t>O</w:t>
      </w:r>
      <w:r w:rsidR="00DA3D9A" w:rsidRPr="00DA3D9A">
        <w:rPr>
          <w:rFonts w:ascii="Arial" w:hAnsi="Arial" w:cs="Arial"/>
        </w:rPr>
        <w:t>rientation and mobility instructional co</w:t>
      </w:r>
      <w:r w:rsidR="00DA3D9A">
        <w:rPr>
          <w:rFonts w:ascii="Arial" w:hAnsi="Arial" w:cs="Arial"/>
        </w:rPr>
        <w:t>ntent for children and youths: A D</w:t>
      </w:r>
      <w:r w:rsidR="00DA3D9A" w:rsidRPr="00DA3D9A">
        <w:rPr>
          <w:rFonts w:ascii="Arial" w:hAnsi="Arial" w:cs="Arial"/>
        </w:rPr>
        <w:t xml:space="preserve">elphi study. </w:t>
      </w:r>
      <w:r w:rsidR="00DA3D9A">
        <w:rPr>
          <w:rFonts w:ascii="Arial" w:hAnsi="Arial" w:cs="Arial"/>
          <w:i/>
          <w:iCs/>
        </w:rPr>
        <w:t>Journal of Visual Impairment &amp;</w:t>
      </w:r>
      <w:r w:rsidR="00DA3D9A" w:rsidRPr="00DA3D9A">
        <w:rPr>
          <w:rFonts w:ascii="Arial" w:hAnsi="Arial" w:cs="Arial"/>
          <w:i/>
          <w:iCs/>
        </w:rPr>
        <w:t xml:space="preserve"> Blindness</w:t>
      </w:r>
      <w:r w:rsidR="00DA3D9A" w:rsidRPr="00DA3D9A">
        <w:rPr>
          <w:rFonts w:ascii="Arial" w:hAnsi="Arial" w:cs="Arial"/>
        </w:rPr>
        <w:t xml:space="preserve">, </w:t>
      </w:r>
      <w:r w:rsidR="00DA3D9A" w:rsidRPr="00DA3D9A">
        <w:rPr>
          <w:rFonts w:ascii="Arial" w:hAnsi="Arial" w:cs="Arial"/>
          <w:i/>
          <w:iCs/>
        </w:rPr>
        <w:t>100</w:t>
      </w:r>
      <w:r w:rsidR="00DA3D9A" w:rsidRPr="00DA3D9A">
        <w:rPr>
          <w:rFonts w:ascii="Arial" w:hAnsi="Arial" w:cs="Arial"/>
        </w:rPr>
        <w:t>, 331-342.</w:t>
      </w:r>
    </w:p>
    <w:p w:rsidR="00E4012F" w:rsidRDefault="00E4012F" w:rsidP="0068442B">
      <w:pPr>
        <w:ind w:left="720" w:hanging="720"/>
        <w:contextualSpacing/>
        <w:rPr>
          <w:rFonts w:ascii="Arial" w:hAnsi="Arial" w:cs="Arial"/>
        </w:rPr>
      </w:pPr>
    </w:p>
    <w:p w:rsidR="00D15696" w:rsidRDefault="00463B69" w:rsidP="0068442B">
      <w:pPr>
        <w:ind w:left="720" w:hanging="720"/>
        <w:contextualSpacing/>
        <w:rPr>
          <w:rFonts w:ascii="Arial" w:hAnsi="Arial" w:cs="Arial"/>
        </w:rPr>
      </w:pPr>
      <w:r>
        <w:rPr>
          <w:rFonts w:ascii="Arial" w:hAnsi="Arial" w:cs="Arial"/>
        </w:rPr>
        <w:t>Wie</w:t>
      </w:r>
      <w:r w:rsidR="00E4012F">
        <w:rPr>
          <w:rFonts w:ascii="Arial" w:hAnsi="Arial" w:cs="Arial"/>
        </w:rPr>
        <w:t xml:space="preserve">ner, W. R., &amp; Sifferman, E. (2010). The history and progression of the profession of orientation and mobility. </w:t>
      </w:r>
      <w:r w:rsidR="007070DB" w:rsidRPr="003E1B31">
        <w:rPr>
          <w:rFonts w:ascii="Arial" w:hAnsi="Arial" w:cs="Arial"/>
          <w:color w:val="262626"/>
        </w:rPr>
        <w:t xml:space="preserve">In W. R. Wiener, R. L. Welsch, &amp; B. B. Blasch (Eds.) </w:t>
      </w:r>
      <w:r w:rsidR="007070DB" w:rsidRPr="006D34A1">
        <w:rPr>
          <w:rFonts w:ascii="Arial" w:hAnsi="Arial" w:cs="Arial"/>
          <w:i/>
          <w:color w:val="262626"/>
        </w:rPr>
        <w:t>Foundations of orientation and mobility</w:t>
      </w:r>
      <w:r w:rsidR="007070DB" w:rsidRPr="003E1B31">
        <w:rPr>
          <w:rFonts w:ascii="Arial" w:hAnsi="Arial" w:cs="Arial"/>
          <w:i/>
          <w:color w:val="262626"/>
        </w:rPr>
        <w:t xml:space="preserve">: Vol. </w:t>
      </w:r>
      <w:r w:rsidR="007070DB">
        <w:rPr>
          <w:rFonts w:ascii="Arial" w:hAnsi="Arial" w:cs="Arial"/>
          <w:i/>
          <w:color w:val="262626"/>
        </w:rPr>
        <w:t>1</w:t>
      </w:r>
      <w:r w:rsidR="007070DB" w:rsidRPr="003E1B31">
        <w:rPr>
          <w:rFonts w:ascii="Arial" w:hAnsi="Arial" w:cs="Arial"/>
          <w:color w:val="262626"/>
        </w:rPr>
        <w:t>. (3</w:t>
      </w:r>
      <w:r w:rsidR="007070DB" w:rsidRPr="003E1B31">
        <w:rPr>
          <w:rFonts w:ascii="Arial" w:hAnsi="Arial" w:cs="Arial"/>
          <w:color w:val="262626"/>
          <w:vertAlign w:val="superscript"/>
        </w:rPr>
        <w:t>rd</w:t>
      </w:r>
      <w:r w:rsidR="007070DB" w:rsidRPr="003E1B31">
        <w:rPr>
          <w:rFonts w:ascii="Arial" w:hAnsi="Arial" w:cs="Arial"/>
          <w:color w:val="262626"/>
        </w:rPr>
        <w:t xml:space="preserve"> ed.,</w:t>
      </w:r>
      <w:r w:rsidR="007070DB">
        <w:rPr>
          <w:rFonts w:ascii="Arial" w:hAnsi="Arial" w:cs="Arial"/>
          <w:color w:val="262626"/>
        </w:rPr>
        <w:t xml:space="preserve"> pp. 486-532</w:t>
      </w:r>
      <w:r w:rsidR="007070DB" w:rsidRPr="003E1B31">
        <w:rPr>
          <w:rFonts w:ascii="Arial" w:hAnsi="Arial" w:cs="Arial"/>
          <w:color w:val="262626"/>
        </w:rPr>
        <w:t>). New York, NY: AFB Press.</w:t>
      </w:r>
    </w:p>
    <w:p w:rsidR="00D71802" w:rsidRDefault="00D71802" w:rsidP="0068442B">
      <w:pPr>
        <w:ind w:hanging="720"/>
        <w:contextualSpacing/>
        <w:rPr>
          <w:rFonts w:ascii="Arial" w:hAnsi="Arial" w:cs="Arial"/>
        </w:rPr>
      </w:pPr>
    </w:p>
    <w:p w:rsidR="00D71802" w:rsidRPr="00D71802" w:rsidRDefault="00D71802" w:rsidP="0068442B">
      <w:pPr>
        <w:ind w:left="720" w:hanging="720"/>
        <w:contextualSpacing/>
        <w:rPr>
          <w:rFonts w:ascii="Arial" w:hAnsi="Arial" w:cs="Arial"/>
        </w:rPr>
      </w:pPr>
      <w:r w:rsidRPr="00D71802">
        <w:rPr>
          <w:rFonts w:ascii="Arial" w:hAnsi="Arial" w:cs="Arial"/>
        </w:rPr>
        <w:t xml:space="preserve">Wolffe, K., &amp; Kelly, S. M. (2011). Instruction in areas of the Expanded Core Curriculum linked to transition outcomes for students with visual impairments. </w:t>
      </w:r>
      <w:r w:rsidRPr="00D71802">
        <w:rPr>
          <w:rFonts w:ascii="Arial" w:hAnsi="Arial" w:cs="Arial"/>
          <w:i/>
        </w:rPr>
        <w:t>Journal of Visual Impairment &amp; Blindness</w:t>
      </w:r>
      <w:r w:rsidRPr="00D71802">
        <w:rPr>
          <w:rFonts w:ascii="Arial" w:hAnsi="Arial" w:cs="Arial"/>
        </w:rPr>
        <w:t xml:space="preserve">, </w:t>
      </w:r>
      <w:r w:rsidRPr="00D71802">
        <w:rPr>
          <w:rFonts w:ascii="Arial" w:hAnsi="Arial" w:cs="Arial"/>
          <w:i/>
        </w:rPr>
        <w:t>105</w:t>
      </w:r>
      <w:r w:rsidRPr="00D71802">
        <w:rPr>
          <w:rFonts w:ascii="Arial" w:hAnsi="Arial" w:cs="Arial"/>
        </w:rPr>
        <w:t>(6), 340-349.</w:t>
      </w:r>
    </w:p>
    <w:p w:rsidR="00D71802" w:rsidRDefault="00D71802" w:rsidP="0068442B">
      <w:pPr>
        <w:ind w:left="720" w:hanging="720"/>
        <w:contextualSpacing/>
        <w:rPr>
          <w:rFonts w:ascii="Arial" w:hAnsi="Arial" w:cs="Arial"/>
        </w:rPr>
      </w:pPr>
    </w:p>
    <w:p w:rsidR="00A3588F" w:rsidRDefault="00A3588F" w:rsidP="0068442B">
      <w:pPr>
        <w:ind w:hanging="720"/>
        <w:contextualSpacing/>
        <w:rPr>
          <w:rFonts w:ascii="Arial" w:hAnsi="Arial" w:cs="Arial"/>
        </w:rPr>
      </w:pPr>
    </w:p>
    <w:sectPr w:rsidR="00A3588F" w:rsidSect="00356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A6" w:rsidRDefault="005A50A6" w:rsidP="00D71D43">
      <w:r>
        <w:separator/>
      </w:r>
    </w:p>
  </w:endnote>
  <w:endnote w:type="continuationSeparator" w:id="0">
    <w:p w:rsidR="005A50A6" w:rsidRDefault="005A50A6" w:rsidP="00D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31" w:rsidRDefault="00D9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D1" w:rsidRDefault="00341CD1" w:rsidP="00D71D43">
    <w:pPr>
      <w:tabs>
        <w:tab w:val="center" w:pos="4320"/>
        <w:tab w:val="right" w:pos="9270"/>
      </w:tabs>
      <w:rPr>
        <w:rFonts w:ascii="Arial" w:eastAsia="Cambria" w:hAnsi="Arial" w:cs="Arial"/>
        <w:sz w:val="20"/>
        <w:szCs w:val="20"/>
      </w:rPr>
    </w:pPr>
  </w:p>
  <w:p w:rsidR="00341CD1" w:rsidRPr="00D71D43" w:rsidRDefault="00341CD1" w:rsidP="00D71D43">
    <w:pPr>
      <w:tabs>
        <w:tab w:val="center" w:pos="4320"/>
        <w:tab w:val="right" w:pos="9270"/>
      </w:tabs>
      <w:rPr>
        <w:rFonts w:ascii="Arial" w:eastAsia="Cambria" w:hAnsi="Arial" w:cs="Arial"/>
        <w:sz w:val="20"/>
        <w:szCs w:val="20"/>
      </w:rPr>
    </w:pPr>
    <w:r w:rsidRPr="00D71D43">
      <w:rPr>
        <w:rFonts w:ascii="Arial" w:eastAsia="Cambria" w:hAnsi="Arial" w:cs="Arial"/>
        <w:sz w:val="20"/>
        <w:szCs w:val="20"/>
      </w:rPr>
      <w:t>DVI</w:t>
    </w:r>
    <w:r>
      <w:rPr>
        <w:rFonts w:ascii="Arial" w:eastAsia="Cambria" w:hAnsi="Arial" w:cs="Arial"/>
        <w:sz w:val="20"/>
        <w:szCs w:val="20"/>
      </w:rPr>
      <w:t>DB</w:t>
    </w:r>
    <w:r w:rsidRPr="00D71D43">
      <w:rPr>
        <w:rFonts w:ascii="Arial" w:eastAsia="Cambria" w:hAnsi="Arial" w:cs="Arial"/>
        <w:sz w:val="20"/>
        <w:szCs w:val="20"/>
      </w:rPr>
      <w:t xml:space="preserve"> Position Paper on Role of the Orientation a</w:t>
    </w:r>
    <w:r>
      <w:rPr>
        <w:rFonts w:ascii="Arial" w:eastAsia="Cambria" w:hAnsi="Arial" w:cs="Arial"/>
        <w:sz w:val="20"/>
        <w:szCs w:val="20"/>
      </w:rPr>
      <w:t xml:space="preserve">nd Mobility </w:t>
    </w:r>
    <w:r w:rsidR="00D95831">
      <w:rPr>
        <w:rFonts w:ascii="Arial" w:eastAsia="Cambria" w:hAnsi="Arial" w:cs="Arial"/>
        <w:sz w:val="20"/>
        <w:szCs w:val="20"/>
      </w:rPr>
      <w:t>Specialist      2015</w:t>
    </w:r>
    <w:r w:rsidRPr="00D71D43">
      <w:rPr>
        <w:rFonts w:ascii="Arial" w:eastAsia="Cambria" w:hAnsi="Arial" w:cs="Arial"/>
        <w:sz w:val="20"/>
        <w:szCs w:val="20"/>
      </w:rPr>
      <w:t xml:space="preserve">  </w:t>
    </w:r>
    <w:r w:rsidRPr="00D71D43">
      <w:rPr>
        <w:rFonts w:ascii="Arial" w:eastAsia="Cambria" w:hAnsi="Arial" w:cs="Arial"/>
        <w:sz w:val="20"/>
        <w:szCs w:val="20"/>
      </w:rPr>
      <w:tab/>
    </w:r>
    <w:r w:rsidRPr="00D71D43">
      <w:rPr>
        <w:rFonts w:ascii="Arial" w:eastAsia="Cambria" w:hAnsi="Arial" w:cs="Arial"/>
        <w:sz w:val="20"/>
        <w:szCs w:val="20"/>
      </w:rPr>
      <w:fldChar w:fldCharType="begin"/>
    </w:r>
    <w:r w:rsidRPr="00D71D43">
      <w:rPr>
        <w:rFonts w:ascii="Arial" w:eastAsia="Cambria" w:hAnsi="Arial" w:cs="Arial"/>
        <w:sz w:val="20"/>
        <w:szCs w:val="20"/>
      </w:rPr>
      <w:instrText xml:space="preserve"> PAGE   \* MERGEFORMAT </w:instrText>
    </w:r>
    <w:r w:rsidRPr="00D71D43">
      <w:rPr>
        <w:rFonts w:ascii="Arial" w:eastAsia="Cambria" w:hAnsi="Arial" w:cs="Arial"/>
        <w:sz w:val="20"/>
        <w:szCs w:val="20"/>
      </w:rPr>
      <w:fldChar w:fldCharType="separate"/>
    </w:r>
    <w:r w:rsidR="00C9621E">
      <w:rPr>
        <w:rFonts w:ascii="Arial" w:eastAsia="Cambria" w:hAnsi="Arial" w:cs="Arial"/>
        <w:noProof/>
        <w:sz w:val="20"/>
        <w:szCs w:val="20"/>
      </w:rPr>
      <w:t>1</w:t>
    </w:r>
    <w:r w:rsidRPr="00D71D43">
      <w:rPr>
        <w:rFonts w:ascii="Arial" w:eastAsia="Cambria" w:hAnsi="Arial" w:cs="Arial"/>
        <w:sz w:val="20"/>
        <w:szCs w:val="20"/>
      </w:rPr>
      <w:fldChar w:fldCharType="end"/>
    </w:r>
  </w:p>
  <w:p w:rsidR="00341CD1" w:rsidRPr="00D71D43" w:rsidRDefault="00341CD1" w:rsidP="00D71D43">
    <w:pPr>
      <w:tabs>
        <w:tab w:val="center" w:pos="4320"/>
        <w:tab w:val="right" w:pos="8640"/>
      </w:tabs>
      <w:rPr>
        <w:rFonts w:ascii="Arial" w:eastAsia="Cambria" w:hAnsi="Arial" w:cs="Arial"/>
        <w:b/>
        <w:noProof/>
        <w:sz w:val="20"/>
        <w:szCs w:val="20"/>
      </w:rPr>
    </w:pPr>
  </w:p>
  <w:p w:rsidR="00341CD1" w:rsidRPr="00D71D43" w:rsidRDefault="00D95831" w:rsidP="00D71D43">
    <w:pPr>
      <w:ind w:left="720" w:hanging="720"/>
      <w:rPr>
        <w:rFonts w:eastAsia="Times New Roman"/>
        <w:sz w:val="16"/>
        <w:szCs w:val="16"/>
      </w:rPr>
    </w:pPr>
    <w:r>
      <w:rPr>
        <w:rFonts w:ascii="Arial" w:eastAsia="Times New Roman" w:hAnsi="Arial" w:cs="Arial"/>
        <w:sz w:val="16"/>
        <w:szCs w:val="16"/>
      </w:rPr>
      <w:t xml:space="preserve">Cmar, J. L., </w:t>
    </w:r>
    <w:r w:rsidR="00341CD1" w:rsidRPr="0067205A">
      <w:rPr>
        <w:rFonts w:ascii="Arial" w:eastAsia="Times New Roman" w:hAnsi="Arial" w:cs="Arial"/>
        <w:sz w:val="16"/>
        <w:szCs w:val="16"/>
      </w:rPr>
      <w:t>Griffin-Shirley, N., Kelley, P., &amp; Lawrence, B.</w:t>
    </w:r>
    <w:r>
      <w:rPr>
        <w:rFonts w:ascii="Arial" w:eastAsia="Times New Roman" w:hAnsi="Arial" w:cs="Arial"/>
        <w:sz w:val="16"/>
        <w:szCs w:val="16"/>
      </w:rPr>
      <w:t xml:space="preserve"> (2015</w:t>
    </w:r>
    <w:r w:rsidR="00341CD1" w:rsidRPr="00D71D43">
      <w:rPr>
        <w:rFonts w:ascii="Arial" w:eastAsia="Times New Roman" w:hAnsi="Arial" w:cs="Arial"/>
        <w:sz w:val="16"/>
        <w:szCs w:val="16"/>
      </w:rPr>
      <w:t xml:space="preserve">). </w:t>
    </w:r>
    <w:r w:rsidR="00341CD1" w:rsidRPr="00D71D43">
      <w:rPr>
        <w:rFonts w:ascii="Arial" w:eastAsia="Times New Roman" w:hAnsi="Arial" w:cs="Arial"/>
        <w:i/>
        <w:iCs/>
        <w:sz w:val="16"/>
        <w:szCs w:val="16"/>
      </w:rPr>
      <w:t>The role of the orientation</w:t>
    </w:r>
    <w:r>
      <w:rPr>
        <w:rFonts w:ascii="Arial" w:eastAsia="Times New Roman" w:hAnsi="Arial" w:cs="Arial"/>
        <w:i/>
        <w:iCs/>
        <w:sz w:val="16"/>
        <w:szCs w:val="16"/>
      </w:rPr>
      <w:t xml:space="preserve"> and mobility specialist in </w:t>
    </w:r>
    <w:r w:rsidR="00341CD1" w:rsidRPr="00D71D43">
      <w:rPr>
        <w:rFonts w:ascii="Arial" w:eastAsia="Times New Roman" w:hAnsi="Arial" w:cs="Arial"/>
        <w:i/>
        <w:iCs/>
        <w:sz w:val="16"/>
        <w:szCs w:val="16"/>
      </w:rPr>
      <w:t>public school</w:t>
    </w:r>
    <w:r>
      <w:rPr>
        <w:rFonts w:ascii="Arial" w:eastAsia="Times New Roman" w:hAnsi="Arial" w:cs="Arial"/>
        <w:i/>
        <w:iCs/>
        <w:sz w:val="16"/>
        <w:szCs w:val="16"/>
      </w:rPr>
      <w:t>s</w:t>
    </w:r>
    <w:r w:rsidR="00341CD1" w:rsidRPr="00D71D43">
      <w:rPr>
        <w:rFonts w:ascii="Arial" w:eastAsia="Times New Roman" w:hAnsi="Arial" w:cs="Arial"/>
        <w:i/>
        <w:iCs/>
        <w:sz w:val="16"/>
        <w:szCs w:val="16"/>
      </w:rPr>
      <w:t xml:space="preserve">. </w:t>
    </w:r>
    <w:r w:rsidR="00341CD1" w:rsidRPr="00D71D43">
      <w:rPr>
        <w:rFonts w:ascii="Arial" w:eastAsia="Times New Roman" w:hAnsi="Arial" w:cs="Arial"/>
        <w:sz w:val="16"/>
        <w:szCs w:val="16"/>
      </w:rPr>
      <w:t>Position paper of the Division on Visual Impairments</w:t>
    </w:r>
    <w:r>
      <w:rPr>
        <w:rFonts w:ascii="Arial" w:eastAsia="Times New Roman" w:hAnsi="Arial" w:cs="Arial"/>
        <w:sz w:val="16"/>
        <w:szCs w:val="16"/>
      </w:rPr>
      <w:t xml:space="preserve"> and Deafblindness</w:t>
    </w:r>
    <w:bookmarkStart w:id="0" w:name="_GoBack"/>
    <w:bookmarkEnd w:id="0"/>
    <w:r w:rsidR="00341CD1" w:rsidRPr="00D71D43">
      <w:rPr>
        <w:rFonts w:ascii="Arial" w:eastAsia="Times New Roman" w:hAnsi="Arial" w:cs="Arial"/>
        <w:sz w:val="16"/>
        <w:szCs w:val="16"/>
      </w:rPr>
      <w:t>, Council for Exceptional Children. Arlington, VA: Council for Exceptional Children.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31" w:rsidRDefault="00D9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A6" w:rsidRDefault="005A50A6" w:rsidP="00D71D43">
      <w:r>
        <w:separator/>
      </w:r>
    </w:p>
  </w:footnote>
  <w:footnote w:type="continuationSeparator" w:id="0">
    <w:p w:rsidR="005A50A6" w:rsidRDefault="005A50A6" w:rsidP="00D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31" w:rsidRDefault="00D95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D1" w:rsidRDefault="00341CD1" w:rsidP="00D71D43">
    <w:pPr>
      <w:pStyle w:val="Header"/>
      <w:jc w:val="center"/>
    </w:pPr>
    <w:r>
      <w:rPr>
        <w:rFonts w:ascii="Helvetica" w:hAnsi="Helvetica" w:cs="Helvetica"/>
        <w:noProof/>
      </w:rPr>
      <w:drawing>
        <wp:inline distT="0" distB="0" distL="0" distR="0" wp14:anchorId="36E4D45A" wp14:editId="4AEB39BC">
          <wp:extent cx="1221440" cy="678578"/>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02" cy="679557"/>
                  </a:xfrm>
                  <a:prstGeom prst="rect">
                    <a:avLst/>
                  </a:prstGeom>
                  <a:noFill/>
                  <a:ln>
                    <a:noFill/>
                  </a:ln>
                </pic:spPr>
              </pic:pic>
            </a:graphicData>
          </a:graphic>
        </wp:inline>
      </w:drawing>
    </w:r>
    <w:r>
      <w:rPr>
        <w:rFonts w:ascii="Helvetica" w:hAnsi="Helvetica" w:cs="Helvetica"/>
        <w:noProof/>
      </w:rPr>
      <w:drawing>
        <wp:inline distT="0" distB="0" distL="0" distR="0" wp14:anchorId="4D03ACA6" wp14:editId="4B4C9972">
          <wp:extent cx="1900555" cy="6813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681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31" w:rsidRDefault="00D95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192C41"/>
    <w:multiLevelType w:val="hybridMultilevel"/>
    <w:tmpl w:val="D9A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E72A3"/>
    <w:multiLevelType w:val="hybridMultilevel"/>
    <w:tmpl w:val="733E96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F0A0269"/>
    <w:multiLevelType w:val="hybridMultilevel"/>
    <w:tmpl w:val="975881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75EB0"/>
    <w:multiLevelType w:val="hybridMultilevel"/>
    <w:tmpl w:val="9CA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525C0"/>
    <w:multiLevelType w:val="hybridMultilevel"/>
    <w:tmpl w:val="F0467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C2C7C"/>
    <w:multiLevelType w:val="hybridMultilevel"/>
    <w:tmpl w:val="9BE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73"/>
    <w:rsid w:val="00001FC7"/>
    <w:rsid w:val="0000563A"/>
    <w:rsid w:val="00005CDF"/>
    <w:rsid w:val="000100B8"/>
    <w:rsid w:val="0001042D"/>
    <w:rsid w:val="0001126C"/>
    <w:rsid w:val="0001424C"/>
    <w:rsid w:val="00021F43"/>
    <w:rsid w:val="00031402"/>
    <w:rsid w:val="00032284"/>
    <w:rsid w:val="00032368"/>
    <w:rsid w:val="00032A63"/>
    <w:rsid w:val="00033958"/>
    <w:rsid w:val="000360CC"/>
    <w:rsid w:val="000439FB"/>
    <w:rsid w:val="00053FC7"/>
    <w:rsid w:val="0006764C"/>
    <w:rsid w:val="00067EB0"/>
    <w:rsid w:val="00072047"/>
    <w:rsid w:val="00072525"/>
    <w:rsid w:val="00084EB7"/>
    <w:rsid w:val="000865B3"/>
    <w:rsid w:val="00086ECE"/>
    <w:rsid w:val="00092DC4"/>
    <w:rsid w:val="00095C34"/>
    <w:rsid w:val="000A22BD"/>
    <w:rsid w:val="000A2425"/>
    <w:rsid w:val="000A33FC"/>
    <w:rsid w:val="000A62A8"/>
    <w:rsid w:val="000A77CB"/>
    <w:rsid w:val="000C1C2D"/>
    <w:rsid w:val="000C6560"/>
    <w:rsid w:val="000D42D8"/>
    <w:rsid w:val="000E2E23"/>
    <w:rsid w:val="000E44E2"/>
    <w:rsid w:val="000F05F4"/>
    <w:rsid w:val="00102B25"/>
    <w:rsid w:val="001042FD"/>
    <w:rsid w:val="00104E8D"/>
    <w:rsid w:val="001052A4"/>
    <w:rsid w:val="00105474"/>
    <w:rsid w:val="001121A0"/>
    <w:rsid w:val="00116658"/>
    <w:rsid w:val="00116E70"/>
    <w:rsid w:val="0012506A"/>
    <w:rsid w:val="001370D7"/>
    <w:rsid w:val="001418FB"/>
    <w:rsid w:val="00142425"/>
    <w:rsid w:val="00154171"/>
    <w:rsid w:val="00160CF0"/>
    <w:rsid w:val="001713AF"/>
    <w:rsid w:val="00175570"/>
    <w:rsid w:val="001774EC"/>
    <w:rsid w:val="00182228"/>
    <w:rsid w:val="00185EF0"/>
    <w:rsid w:val="001863C5"/>
    <w:rsid w:val="00187D41"/>
    <w:rsid w:val="001A375A"/>
    <w:rsid w:val="001B12CC"/>
    <w:rsid w:val="001B157C"/>
    <w:rsid w:val="001B1BAE"/>
    <w:rsid w:val="001B3D2F"/>
    <w:rsid w:val="001B7CC4"/>
    <w:rsid w:val="001C0D2A"/>
    <w:rsid w:val="001C4A92"/>
    <w:rsid w:val="001E06D3"/>
    <w:rsid w:val="001E2406"/>
    <w:rsid w:val="001E71BB"/>
    <w:rsid w:val="001E7893"/>
    <w:rsid w:val="001F223C"/>
    <w:rsid w:val="001F4033"/>
    <w:rsid w:val="001F507F"/>
    <w:rsid w:val="001F6F7D"/>
    <w:rsid w:val="002023F8"/>
    <w:rsid w:val="0020481D"/>
    <w:rsid w:val="00207914"/>
    <w:rsid w:val="00212197"/>
    <w:rsid w:val="00213003"/>
    <w:rsid w:val="002224A7"/>
    <w:rsid w:val="002250F3"/>
    <w:rsid w:val="00231432"/>
    <w:rsid w:val="002421CA"/>
    <w:rsid w:val="00250F6E"/>
    <w:rsid w:val="00251E70"/>
    <w:rsid w:val="00254AD1"/>
    <w:rsid w:val="0025775D"/>
    <w:rsid w:val="002656D4"/>
    <w:rsid w:val="00265C1B"/>
    <w:rsid w:val="00273956"/>
    <w:rsid w:val="00283A80"/>
    <w:rsid w:val="002840E6"/>
    <w:rsid w:val="0028570A"/>
    <w:rsid w:val="002879F0"/>
    <w:rsid w:val="00291817"/>
    <w:rsid w:val="002933CB"/>
    <w:rsid w:val="002A23AC"/>
    <w:rsid w:val="002A4B4D"/>
    <w:rsid w:val="002C194C"/>
    <w:rsid w:val="002D36F2"/>
    <w:rsid w:val="002D4393"/>
    <w:rsid w:val="002F1A32"/>
    <w:rsid w:val="003015FF"/>
    <w:rsid w:val="00306BEF"/>
    <w:rsid w:val="0031110D"/>
    <w:rsid w:val="00312144"/>
    <w:rsid w:val="00313784"/>
    <w:rsid w:val="003246BC"/>
    <w:rsid w:val="00331B05"/>
    <w:rsid w:val="00341CD1"/>
    <w:rsid w:val="0034398F"/>
    <w:rsid w:val="0034544C"/>
    <w:rsid w:val="003519D7"/>
    <w:rsid w:val="00355CE7"/>
    <w:rsid w:val="0035605D"/>
    <w:rsid w:val="0035664B"/>
    <w:rsid w:val="00356C23"/>
    <w:rsid w:val="003631E0"/>
    <w:rsid w:val="00373380"/>
    <w:rsid w:val="00373481"/>
    <w:rsid w:val="00373A41"/>
    <w:rsid w:val="00374174"/>
    <w:rsid w:val="0037671F"/>
    <w:rsid w:val="003805EF"/>
    <w:rsid w:val="003858B7"/>
    <w:rsid w:val="003877CF"/>
    <w:rsid w:val="00387E74"/>
    <w:rsid w:val="00391A60"/>
    <w:rsid w:val="003A5AC6"/>
    <w:rsid w:val="003A7CB1"/>
    <w:rsid w:val="003B409B"/>
    <w:rsid w:val="003B6602"/>
    <w:rsid w:val="003C2535"/>
    <w:rsid w:val="003C3BDA"/>
    <w:rsid w:val="003C5FEC"/>
    <w:rsid w:val="003D1443"/>
    <w:rsid w:val="003D3393"/>
    <w:rsid w:val="003D44F5"/>
    <w:rsid w:val="003E1929"/>
    <w:rsid w:val="003E4967"/>
    <w:rsid w:val="003F07BD"/>
    <w:rsid w:val="003F13F9"/>
    <w:rsid w:val="003F17F9"/>
    <w:rsid w:val="003F2CCA"/>
    <w:rsid w:val="003F4B44"/>
    <w:rsid w:val="003F547F"/>
    <w:rsid w:val="00410487"/>
    <w:rsid w:val="004135FB"/>
    <w:rsid w:val="00416770"/>
    <w:rsid w:val="00421654"/>
    <w:rsid w:val="00425EFD"/>
    <w:rsid w:val="00436225"/>
    <w:rsid w:val="00442275"/>
    <w:rsid w:val="00447D16"/>
    <w:rsid w:val="0045452E"/>
    <w:rsid w:val="00463610"/>
    <w:rsid w:val="00463985"/>
    <w:rsid w:val="00463B69"/>
    <w:rsid w:val="0046765F"/>
    <w:rsid w:val="00476349"/>
    <w:rsid w:val="00477060"/>
    <w:rsid w:val="00483511"/>
    <w:rsid w:val="004845E3"/>
    <w:rsid w:val="00484822"/>
    <w:rsid w:val="00484EEA"/>
    <w:rsid w:val="004854CF"/>
    <w:rsid w:val="00494268"/>
    <w:rsid w:val="004954BD"/>
    <w:rsid w:val="004A0F3C"/>
    <w:rsid w:val="004B093D"/>
    <w:rsid w:val="004B7823"/>
    <w:rsid w:val="004C2F44"/>
    <w:rsid w:val="004C5238"/>
    <w:rsid w:val="004D50E0"/>
    <w:rsid w:val="004E169A"/>
    <w:rsid w:val="004E199B"/>
    <w:rsid w:val="004E43E2"/>
    <w:rsid w:val="004E5A5C"/>
    <w:rsid w:val="005004CB"/>
    <w:rsid w:val="00503D98"/>
    <w:rsid w:val="00510275"/>
    <w:rsid w:val="00514F09"/>
    <w:rsid w:val="00515CA1"/>
    <w:rsid w:val="00515FF3"/>
    <w:rsid w:val="005249DC"/>
    <w:rsid w:val="00531F42"/>
    <w:rsid w:val="0053218B"/>
    <w:rsid w:val="005352F2"/>
    <w:rsid w:val="00535B0D"/>
    <w:rsid w:val="00535BA7"/>
    <w:rsid w:val="00535D7D"/>
    <w:rsid w:val="00537A44"/>
    <w:rsid w:val="00560033"/>
    <w:rsid w:val="0056140B"/>
    <w:rsid w:val="005620CD"/>
    <w:rsid w:val="005628DF"/>
    <w:rsid w:val="005712A1"/>
    <w:rsid w:val="005742BE"/>
    <w:rsid w:val="00575C8B"/>
    <w:rsid w:val="00593A0E"/>
    <w:rsid w:val="00597DDB"/>
    <w:rsid w:val="005A50A6"/>
    <w:rsid w:val="005B022D"/>
    <w:rsid w:val="005B567F"/>
    <w:rsid w:val="005B5BD7"/>
    <w:rsid w:val="005C0A2A"/>
    <w:rsid w:val="005C6D0F"/>
    <w:rsid w:val="005E18C6"/>
    <w:rsid w:val="005E49F6"/>
    <w:rsid w:val="005F319D"/>
    <w:rsid w:val="005F57B0"/>
    <w:rsid w:val="005F5EB8"/>
    <w:rsid w:val="00601001"/>
    <w:rsid w:val="006019B3"/>
    <w:rsid w:val="006060E7"/>
    <w:rsid w:val="00613876"/>
    <w:rsid w:val="0061647D"/>
    <w:rsid w:val="006206C3"/>
    <w:rsid w:val="00622C46"/>
    <w:rsid w:val="006230C9"/>
    <w:rsid w:val="0063027B"/>
    <w:rsid w:val="00637DCC"/>
    <w:rsid w:val="006408A0"/>
    <w:rsid w:val="00647C97"/>
    <w:rsid w:val="006519F8"/>
    <w:rsid w:val="006552FE"/>
    <w:rsid w:val="00655B5D"/>
    <w:rsid w:val="00657ACE"/>
    <w:rsid w:val="006622D4"/>
    <w:rsid w:val="00662DBC"/>
    <w:rsid w:val="0067205A"/>
    <w:rsid w:val="00675759"/>
    <w:rsid w:val="00680A2E"/>
    <w:rsid w:val="00680EAA"/>
    <w:rsid w:val="00681B97"/>
    <w:rsid w:val="0068244D"/>
    <w:rsid w:val="0068442B"/>
    <w:rsid w:val="00687854"/>
    <w:rsid w:val="00691ED2"/>
    <w:rsid w:val="006A0638"/>
    <w:rsid w:val="006A219F"/>
    <w:rsid w:val="006A21F4"/>
    <w:rsid w:val="006A5834"/>
    <w:rsid w:val="006A66B2"/>
    <w:rsid w:val="006B0C12"/>
    <w:rsid w:val="006B3B35"/>
    <w:rsid w:val="006B4B5E"/>
    <w:rsid w:val="006C453A"/>
    <w:rsid w:val="006C5BDC"/>
    <w:rsid w:val="006D09F8"/>
    <w:rsid w:val="006D34A1"/>
    <w:rsid w:val="006E4958"/>
    <w:rsid w:val="006F3487"/>
    <w:rsid w:val="006F44C0"/>
    <w:rsid w:val="006F61E7"/>
    <w:rsid w:val="006F79A6"/>
    <w:rsid w:val="00701D05"/>
    <w:rsid w:val="007020CD"/>
    <w:rsid w:val="007070DB"/>
    <w:rsid w:val="00713EA8"/>
    <w:rsid w:val="00716342"/>
    <w:rsid w:val="00725FE4"/>
    <w:rsid w:val="007263DB"/>
    <w:rsid w:val="00742B28"/>
    <w:rsid w:val="00746235"/>
    <w:rsid w:val="0075605D"/>
    <w:rsid w:val="00760547"/>
    <w:rsid w:val="007650FE"/>
    <w:rsid w:val="0078167E"/>
    <w:rsid w:val="007819D2"/>
    <w:rsid w:val="00783852"/>
    <w:rsid w:val="007903A2"/>
    <w:rsid w:val="00792128"/>
    <w:rsid w:val="00794AE8"/>
    <w:rsid w:val="007967A5"/>
    <w:rsid w:val="007A0170"/>
    <w:rsid w:val="007A3C3D"/>
    <w:rsid w:val="007A7029"/>
    <w:rsid w:val="007B56D3"/>
    <w:rsid w:val="007B6254"/>
    <w:rsid w:val="007B75A6"/>
    <w:rsid w:val="007C56D2"/>
    <w:rsid w:val="007E6292"/>
    <w:rsid w:val="007F478E"/>
    <w:rsid w:val="00801A8A"/>
    <w:rsid w:val="00802A9D"/>
    <w:rsid w:val="00805E07"/>
    <w:rsid w:val="00833D86"/>
    <w:rsid w:val="00836476"/>
    <w:rsid w:val="00846983"/>
    <w:rsid w:val="00847A3C"/>
    <w:rsid w:val="0085023E"/>
    <w:rsid w:val="0085101D"/>
    <w:rsid w:val="008517FF"/>
    <w:rsid w:val="0085227A"/>
    <w:rsid w:val="008537C7"/>
    <w:rsid w:val="00854DEC"/>
    <w:rsid w:val="00864626"/>
    <w:rsid w:val="00874156"/>
    <w:rsid w:val="008761F9"/>
    <w:rsid w:val="00876FF3"/>
    <w:rsid w:val="0089171C"/>
    <w:rsid w:val="00891FCC"/>
    <w:rsid w:val="008A06B8"/>
    <w:rsid w:val="008A44FB"/>
    <w:rsid w:val="008B3FFF"/>
    <w:rsid w:val="008B5A5E"/>
    <w:rsid w:val="008B5B8A"/>
    <w:rsid w:val="008B728A"/>
    <w:rsid w:val="008D183B"/>
    <w:rsid w:val="008E07A1"/>
    <w:rsid w:val="008E108E"/>
    <w:rsid w:val="008F3FD5"/>
    <w:rsid w:val="009051F3"/>
    <w:rsid w:val="00911A54"/>
    <w:rsid w:val="009142E2"/>
    <w:rsid w:val="00922C6B"/>
    <w:rsid w:val="009335D0"/>
    <w:rsid w:val="00934850"/>
    <w:rsid w:val="009429EE"/>
    <w:rsid w:val="009555C2"/>
    <w:rsid w:val="009569D7"/>
    <w:rsid w:val="009702ED"/>
    <w:rsid w:val="009737A3"/>
    <w:rsid w:val="00976DF0"/>
    <w:rsid w:val="00983FB1"/>
    <w:rsid w:val="009901A3"/>
    <w:rsid w:val="00995300"/>
    <w:rsid w:val="0099595F"/>
    <w:rsid w:val="00995DA1"/>
    <w:rsid w:val="009A0FDB"/>
    <w:rsid w:val="009A2B68"/>
    <w:rsid w:val="009B1712"/>
    <w:rsid w:val="009B384F"/>
    <w:rsid w:val="009D7226"/>
    <w:rsid w:val="009E3839"/>
    <w:rsid w:val="009E481D"/>
    <w:rsid w:val="009F5077"/>
    <w:rsid w:val="009F62F7"/>
    <w:rsid w:val="00A10DE6"/>
    <w:rsid w:val="00A11B64"/>
    <w:rsid w:val="00A139FA"/>
    <w:rsid w:val="00A25059"/>
    <w:rsid w:val="00A271F9"/>
    <w:rsid w:val="00A318C2"/>
    <w:rsid w:val="00A33FF7"/>
    <w:rsid w:val="00A3588F"/>
    <w:rsid w:val="00A52D29"/>
    <w:rsid w:val="00A571D7"/>
    <w:rsid w:val="00A57F6F"/>
    <w:rsid w:val="00A6680B"/>
    <w:rsid w:val="00A6764A"/>
    <w:rsid w:val="00A67923"/>
    <w:rsid w:val="00A719B2"/>
    <w:rsid w:val="00A82902"/>
    <w:rsid w:val="00A85CBF"/>
    <w:rsid w:val="00A90109"/>
    <w:rsid w:val="00A922AF"/>
    <w:rsid w:val="00A95D62"/>
    <w:rsid w:val="00AA01B1"/>
    <w:rsid w:val="00AA339C"/>
    <w:rsid w:val="00AA5F48"/>
    <w:rsid w:val="00AB15F6"/>
    <w:rsid w:val="00AB2441"/>
    <w:rsid w:val="00AB34C1"/>
    <w:rsid w:val="00AB6FB0"/>
    <w:rsid w:val="00AE107E"/>
    <w:rsid w:val="00AE6628"/>
    <w:rsid w:val="00AF367D"/>
    <w:rsid w:val="00AF7955"/>
    <w:rsid w:val="00B02CA9"/>
    <w:rsid w:val="00B0425E"/>
    <w:rsid w:val="00B07A10"/>
    <w:rsid w:val="00B16010"/>
    <w:rsid w:val="00B23A42"/>
    <w:rsid w:val="00B23FAC"/>
    <w:rsid w:val="00B2507A"/>
    <w:rsid w:val="00B317F4"/>
    <w:rsid w:val="00B31A66"/>
    <w:rsid w:val="00B3385D"/>
    <w:rsid w:val="00B44CDD"/>
    <w:rsid w:val="00B44D0C"/>
    <w:rsid w:val="00B50916"/>
    <w:rsid w:val="00B52E8B"/>
    <w:rsid w:val="00B54B19"/>
    <w:rsid w:val="00B54FF8"/>
    <w:rsid w:val="00B56F42"/>
    <w:rsid w:val="00B62174"/>
    <w:rsid w:val="00B723D7"/>
    <w:rsid w:val="00B724CE"/>
    <w:rsid w:val="00B813C0"/>
    <w:rsid w:val="00B81D17"/>
    <w:rsid w:val="00B82DD5"/>
    <w:rsid w:val="00B83BED"/>
    <w:rsid w:val="00B84DBC"/>
    <w:rsid w:val="00B90BCF"/>
    <w:rsid w:val="00B92019"/>
    <w:rsid w:val="00B967D9"/>
    <w:rsid w:val="00BB117C"/>
    <w:rsid w:val="00BB32C8"/>
    <w:rsid w:val="00BB51DC"/>
    <w:rsid w:val="00BB6A0C"/>
    <w:rsid w:val="00BC11C1"/>
    <w:rsid w:val="00BC2A0D"/>
    <w:rsid w:val="00BC4EE8"/>
    <w:rsid w:val="00BC7173"/>
    <w:rsid w:val="00BC7BC4"/>
    <w:rsid w:val="00BD01B1"/>
    <w:rsid w:val="00BD03D7"/>
    <w:rsid w:val="00BD193E"/>
    <w:rsid w:val="00BD2178"/>
    <w:rsid w:val="00BD64A3"/>
    <w:rsid w:val="00BD6FFB"/>
    <w:rsid w:val="00BE01EB"/>
    <w:rsid w:val="00BE31C1"/>
    <w:rsid w:val="00BF13EB"/>
    <w:rsid w:val="00BF16BF"/>
    <w:rsid w:val="00BF7FDA"/>
    <w:rsid w:val="00C04314"/>
    <w:rsid w:val="00C05950"/>
    <w:rsid w:val="00C127DF"/>
    <w:rsid w:val="00C1314F"/>
    <w:rsid w:val="00C15D5E"/>
    <w:rsid w:val="00C253D5"/>
    <w:rsid w:val="00C30234"/>
    <w:rsid w:val="00C33E25"/>
    <w:rsid w:val="00C44B3B"/>
    <w:rsid w:val="00C5535D"/>
    <w:rsid w:val="00C60B54"/>
    <w:rsid w:val="00C650DE"/>
    <w:rsid w:val="00C83905"/>
    <w:rsid w:val="00C841A3"/>
    <w:rsid w:val="00C86C18"/>
    <w:rsid w:val="00C92508"/>
    <w:rsid w:val="00C9621E"/>
    <w:rsid w:val="00CA06DC"/>
    <w:rsid w:val="00CA3DC2"/>
    <w:rsid w:val="00CA5A1C"/>
    <w:rsid w:val="00CA66CC"/>
    <w:rsid w:val="00CB1472"/>
    <w:rsid w:val="00CB1476"/>
    <w:rsid w:val="00CC0E73"/>
    <w:rsid w:val="00CC6CD3"/>
    <w:rsid w:val="00CC7A8E"/>
    <w:rsid w:val="00CD5021"/>
    <w:rsid w:val="00CE3BAD"/>
    <w:rsid w:val="00CE59A7"/>
    <w:rsid w:val="00CE607C"/>
    <w:rsid w:val="00CF72C3"/>
    <w:rsid w:val="00D01815"/>
    <w:rsid w:val="00D078C9"/>
    <w:rsid w:val="00D10690"/>
    <w:rsid w:val="00D12D5F"/>
    <w:rsid w:val="00D15696"/>
    <w:rsid w:val="00D2168B"/>
    <w:rsid w:val="00D23081"/>
    <w:rsid w:val="00D3747F"/>
    <w:rsid w:val="00D41169"/>
    <w:rsid w:val="00D43332"/>
    <w:rsid w:val="00D472AE"/>
    <w:rsid w:val="00D47A16"/>
    <w:rsid w:val="00D50BB1"/>
    <w:rsid w:val="00D57E3B"/>
    <w:rsid w:val="00D6308E"/>
    <w:rsid w:val="00D71802"/>
    <w:rsid w:val="00D71D43"/>
    <w:rsid w:val="00D7752D"/>
    <w:rsid w:val="00D841BC"/>
    <w:rsid w:val="00D844BA"/>
    <w:rsid w:val="00D95831"/>
    <w:rsid w:val="00DA083F"/>
    <w:rsid w:val="00DA3D9A"/>
    <w:rsid w:val="00DA6561"/>
    <w:rsid w:val="00DA65D5"/>
    <w:rsid w:val="00DB0F19"/>
    <w:rsid w:val="00DB25A4"/>
    <w:rsid w:val="00DB2D8B"/>
    <w:rsid w:val="00DB6599"/>
    <w:rsid w:val="00DC2A35"/>
    <w:rsid w:val="00DD33FD"/>
    <w:rsid w:val="00DF28D5"/>
    <w:rsid w:val="00E002D7"/>
    <w:rsid w:val="00E10987"/>
    <w:rsid w:val="00E220C7"/>
    <w:rsid w:val="00E24C44"/>
    <w:rsid w:val="00E31357"/>
    <w:rsid w:val="00E33088"/>
    <w:rsid w:val="00E379D9"/>
    <w:rsid w:val="00E4012F"/>
    <w:rsid w:val="00E40ED0"/>
    <w:rsid w:val="00E453AC"/>
    <w:rsid w:val="00E5076A"/>
    <w:rsid w:val="00E54D88"/>
    <w:rsid w:val="00E55933"/>
    <w:rsid w:val="00E55F21"/>
    <w:rsid w:val="00E62573"/>
    <w:rsid w:val="00E63F73"/>
    <w:rsid w:val="00E862E6"/>
    <w:rsid w:val="00E86495"/>
    <w:rsid w:val="00E86A28"/>
    <w:rsid w:val="00EB63CE"/>
    <w:rsid w:val="00EC2230"/>
    <w:rsid w:val="00EC2BA1"/>
    <w:rsid w:val="00ED577B"/>
    <w:rsid w:val="00ED7A81"/>
    <w:rsid w:val="00EE51EB"/>
    <w:rsid w:val="00EE58B0"/>
    <w:rsid w:val="00EF1C38"/>
    <w:rsid w:val="00EF6CFA"/>
    <w:rsid w:val="00F07F8B"/>
    <w:rsid w:val="00F1010E"/>
    <w:rsid w:val="00F129AA"/>
    <w:rsid w:val="00F318C5"/>
    <w:rsid w:val="00F32D47"/>
    <w:rsid w:val="00F4090A"/>
    <w:rsid w:val="00F46ADF"/>
    <w:rsid w:val="00F47731"/>
    <w:rsid w:val="00F66DF5"/>
    <w:rsid w:val="00F67364"/>
    <w:rsid w:val="00F814F9"/>
    <w:rsid w:val="00F827F6"/>
    <w:rsid w:val="00F87155"/>
    <w:rsid w:val="00F91F37"/>
    <w:rsid w:val="00F93C5C"/>
    <w:rsid w:val="00F93FBE"/>
    <w:rsid w:val="00F959A7"/>
    <w:rsid w:val="00F95B97"/>
    <w:rsid w:val="00FB0F48"/>
    <w:rsid w:val="00FB4F4F"/>
    <w:rsid w:val="00FB5CED"/>
    <w:rsid w:val="00FB7373"/>
    <w:rsid w:val="00FC68C6"/>
    <w:rsid w:val="00FC6B34"/>
    <w:rsid w:val="00FC6F90"/>
    <w:rsid w:val="00FC7900"/>
    <w:rsid w:val="00FE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0763395-9CFD-441B-9340-7B97F0ED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3588F"/>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78"/>
    <w:pPr>
      <w:ind w:left="720"/>
      <w:contextualSpacing/>
    </w:pPr>
  </w:style>
  <w:style w:type="character" w:styleId="CommentReference">
    <w:name w:val="annotation reference"/>
    <w:uiPriority w:val="99"/>
    <w:semiHidden/>
    <w:unhideWhenUsed/>
    <w:rsid w:val="00FB5CED"/>
    <w:rPr>
      <w:sz w:val="16"/>
      <w:szCs w:val="16"/>
    </w:rPr>
  </w:style>
  <w:style w:type="paragraph" w:styleId="CommentText">
    <w:name w:val="annotation text"/>
    <w:basedOn w:val="Normal"/>
    <w:link w:val="CommentTextChar"/>
    <w:unhideWhenUsed/>
    <w:rsid w:val="00FB5CED"/>
    <w:rPr>
      <w:rFonts w:ascii="Cambria" w:eastAsia="Cambria" w:hAnsi="Cambria"/>
      <w:sz w:val="20"/>
      <w:szCs w:val="20"/>
    </w:rPr>
  </w:style>
  <w:style w:type="character" w:customStyle="1" w:styleId="CommentTextChar">
    <w:name w:val="Comment Text Char"/>
    <w:basedOn w:val="DefaultParagraphFont"/>
    <w:link w:val="CommentText"/>
    <w:uiPriority w:val="99"/>
    <w:rsid w:val="00FB5CED"/>
    <w:rPr>
      <w:rFonts w:ascii="Cambria" w:eastAsia="Cambria" w:hAnsi="Cambria"/>
      <w:sz w:val="20"/>
      <w:szCs w:val="20"/>
    </w:rPr>
  </w:style>
  <w:style w:type="paragraph" w:styleId="BalloonText">
    <w:name w:val="Balloon Text"/>
    <w:basedOn w:val="Normal"/>
    <w:link w:val="BalloonTextChar"/>
    <w:uiPriority w:val="99"/>
    <w:semiHidden/>
    <w:unhideWhenUsed/>
    <w:rsid w:val="00FB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CED"/>
    <w:rPr>
      <w:rFonts w:ascii="Lucida Grande" w:hAnsi="Lucida Grande" w:cs="Lucida Grande"/>
      <w:sz w:val="18"/>
      <w:szCs w:val="18"/>
    </w:rPr>
  </w:style>
  <w:style w:type="paragraph" w:customStyle="1" w:styleId="ColorfulList-Accent12">
    <w:name w:val="Colorful List - Accent 12"/>
    <w:basedOn w:val="Normal"/>
    <w:uiPriority w:val="72"/>
    <w:qFormat/>
    <w:rsid w:val="00283A80"/>
    <w:pPr>
      <w:ind w:left="720"/>
      <w:contextualSpacing/>
    </w:pPr>
    <w:rPr>
      <w:rFonts w:ascii="Cambria" w:eastAsia="Cambria" w:hAnsi="Cambria"/>
    </w:rPr>
  </w:style>
  <w:style w:type="character" w:customStyle="1" w:styleId="Heading1Char">
    <w:name w:val="Heading 1 Char"/>
    <w:basedOn w:val="DefaultParagraphFont"/>
    <w:link w:val="Heading1"/>
    <w:rsid w:val="00A3588F"/>
    <w:rPr>
      <w:rFonts w:eastAsia="Times New Roman"/>
      <w:b/>
      <w:bCs/>
      <w:kern w:val="36"/>
      <w:sz w:val="48"/>
      <w:szCs w:val="48"/>
      <w:lang w:val="x-none" w:eastAsia="x-none"/>
    </w:rPr>
  </w:style>
  <w:style w:type="paragraph" w:styleId="Header">
    <w:name w:val="header"/>
    <w:basedOn w:val="Normal"/>
    <w:link w:val="HeaderChar"/>
    <w:uiPriority w:val="99"/>
    <w:unhideWhenUsed/>
    <w:rsid w:val="00D71D43"/>
    <w:pPr>
      <w:tabs>
        <w:tab w:val="center" w:pos="4320"/>
        <w:tab w:val="right" w:pos="8640"/>
      </w:tabs>
    </w:pPr>
  </w:style>
  <w:style w:type="character" w:customStyle="1" w:styleId="HeaderChar">
    <w:name w:val="Header Char"/>
    <w:basedOn w:val="DefaultParagraphFont"/>
    <w:link w:val="Header"/>
    <w:uiPriority w:val="99"/>
    <w:rsid w:val="00D71D43"/>
  </w:style>
  <w:style w:type="paragraph" w:styleId="Footer">
    <w:name w:val="footer"/>
    <w:basedOn w:val="Normal"/>
    <w:link w:val="FooterChar"/>
    <w:uiPriority w:val="99"/>
    <w:unhideWhenUsed/>
    <w:rsid w:val="00D71D43"/>
    <w:pPr>
      <w:tabs>
        <w:tab w:val="center" w:pos="4320"/>
        <w:tab w:val="right" w:pos="8640"/>
      </w:tabs>
    </w:pPr>
  </w:style>
  <w:style w:type="character" w:customStyle="1" w:styleId="FooterChar">
    <w:name w:val="Footer Char"/>
    <w:basedOn w:val="DefaultParagraphFont"/>
    <w:link w:val="Footer"/>
    <w:uiPriority w:val="99"/>
    <w:rsid w:val="00D71D43"/>
  </w:style>
  <w:style w:type="paragraph" w:styleId="CommentSubject">
    <w:name w:val="annotation subject"/>
    <w:basedOn w:val="CommentText"/>
    <w:next w:val="CommentText"/>
    <w:link w:val="CommentSubjectChar"/>
    <w:uiPriority w:val="99"/>
    <w:semiHidden/>
    <w:unhideWhenUsed/>
    <w:rsid w:val="00D6308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D6308E"/>
    <w:rPr>
      <w:rFonts w:ascii="Cambria" w:eastAsia="Cambria" w:hAnsi="Cambria"/>
      <w:b/>
      <w:bCs/>
      <w:sz w:val="20"/>
      <w:szCs w:val="20"/>
    </w:rPr>
  </w:style>
  <w:style w:type="paragraph" w:styleId="NormalWeb">
    <w:name w:val="Normal (Web)"/>
    <w:basedOn w:val="Normal"/>
    <w:uiPriority w:val="99"/>
    <w:unhideWhenUsed/>
    <w:rsid w:val="002879F0"/>
    <w:pPr>
      <w:spacing w:before="100" w:beforeAutospacing="1" w:after="100" w:afterAutospacing="1"/>
    </w:pPr>
    <w:rPr>
      <w:rFonts w:ascii="Times" w:hAnsi="Times"/>
      <w:sz w:val="20"/>
      <w:szCs w:val="20"/>
    </w:rPr>
  </w:style>
  <w:style w:type="paragraph" w:styleId="Revision">
    <w:name w:val="Revision"/>
    <w:hidden/>
    <w:uiPriority w:val="99"/>
    <w:semiHidden/>
    <w:rsid w:val="00CA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77447">
      <w:bodyDiv w:val="1"/>
      <w:marLeft w:val="0"/>
      <w:marRight w:val="0"/>
      <w:marTop w:val="0"/>
      <w:marBottom w:val="0"/>
      <w:divBdr>
        <w:top w:val="none" w:sz="0" w:space="0" w:color="auto"/>
        <w:left w:val="none" w:sz="0" w:space="0" w:color="auto"/>
        <w:bottom w:val="none" w:sz="0" w:space="0" w:color="auto"/>
        <w:right w:val="none" w:sz="0" w:space="0" w:color="auto"/>
      </w:divBdr>
      <w:divsChild>
        <w:div w:id="1292905252">
          <w:marLeft w:val="0"/>
          <w:marRight w:val="0"/>
          <w:marTop w:val="0"/>
          <w:marBottom w:val="0"/>
          <w:divBdr>
            <w:top w:val="none" w:sz="0" w:space="0" w:color="auto"/>
            <w:left w:val="none" w:sz="0" w:space="0" w:color="auto"/>
            <w:bottom w:val="none" w:sz="0" w:space="0" w:color="auto"/>
            <w:right w:val="none" w:sz="0" w:space="0" w:color="auto"/>
          </w:divBdr>
          <w:divsChild>
            <w:div w:id="447818987">
              <w:marLeft w:val="0"/>
              <w:marRight w:val="0"/>
              <w:marTop w:val="0"/>
              <w:marBottom w:val="0"/>
              <w:divBdr>
                <w:top w:val="none" w:sz="0" w:space="0" w:color="auto"/>
                <w:left w:val="none" w:sz="0" w:space="0" w:color="auto"/>
                <w:bottom w:val="none" w:sz="0" w:space="0" w:color="auto"/>
                <w:right w:val="none" w:sz="0" w:space="0" w:color="auto"/>
              </w:divBdr>
              <w:divsChild>
                <w:div w:id="740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4589">
      <w:bodyDiv w:val="1"/>
      <w:marLeft w:val="0"/>
      <w:marRight w:val="0"/>
      <w:marTop w:val="0"/>
      <w:marBottom w:val="0"/>
      <w:divBdr>
        <w:top w:val="none" w:sz="0" w:space="0" w:color="auto"/>
        <w:left w:val="none" w:sz="0" w:space="0" w:color="auto"/>
        <w:bottom w:val="none" w:sz="0" w:space="0" w:color="auto"/>
        <w:right w:val="none" w:sz="0" w:space="0" w:color="auto"/>
      </w:divBdr>
      <w:divsChild>
        <w:div w:id="784084042">
          <w:marLeft w:val="0"/>
          <w:marRight w:val="0"/>
          <w:marTop w:val="0"/>
          <w:marBottom w:val="0"/>
          <w:divBdr>
            <w:top w:val="none" w:sz="0" w:space="0" w:color="auto"/>
            <w:left w:val="none" w:sz="0" w:space="0" w:color="auto"/>
            <w:bottom w:val="none" w:sz="0" w:space="0" w:color="auto"/>
            <w:right w:val="none" w:sz="0" w:space="0" w:color="auto"/>
          </w:divBdr>
          <w:divsChild>
            <w:div w:id="305940049">
              <w:marLeft w:val="0"/>
              <w:marRight w:val="0"/>
              <w:marTop w:val="0"/>
              <w:marBottom w:val="0"/>
              <w:divBdr>
                <w:top w:val="none" w:sz="0" w:space="0" w:color="auto"/>
                <w:left w:val="none" w:sz="0" w:space="0" w:color="auto"/>
                <w:bottom w:val="none" w:sz="0" w:space="0" w:color="auto"/>
                <w:right w:val="none" w:sz="0" w:space="0" w:color="auto"/>
              </w:divBdr>
              <w:divsChild>
                <w:div w:id="6795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Cmar</dc:creator>
  <cp:lastModifiedBy>Hatton, Deborah</cp:lastModifiedBy>
  <cp:revision>3</cp:revision>
  <dcterms:created xsi:type="dcterms:W3CDTF">2015-01-26T19:35:00Z</dcterms:created>
  <dcterms:modified xsi:type="dcterms:W3CDTF">2015-01-26T19:35:00Z</dcterms:modified>
</cp:coreProperties>
</file>